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945F" w14:textId="2E94A36E" w:rsidR="007D6F3C" w:rsidRPr="00C33EC9" w:rsidRDefault="00894F09" w:rsidP="000C01B3">
      <w:pPr>
        <w:pBdr>
          <w:bottom w:val="thickThinSmallGap" w:sz="24" w:space="1" w:color="auto"/>
        </w:pBdr>
        <w:jc w:val="center"/>
        <w:rPr>
          <w:rFonts w:ascii="Arial" w:hAnsi="Arial" w:cs="Arial"/>
          <w:b/>
          <w:sz w:val="28"/>
          <w:szCs w:val="28"/>
          <w:u w:val="single"/>
        </w:rPr>
      </w:pPr>
      <w:r>
        <w:rPr>
          <w:rFonts w:ascii="Arial" w:hAnsi="Arial" w:cs="Arial"/>
          <w:b/>
          <w:sz w:val="28"/>
          <w:szCs w:val="28"/>
          <w:u w:val="single"/>
        </w:rPr>
        <w:t xml:space="preserve">ATTACHMENT </w:t>
      </w:r>
      <w:r w:rsidR="00C21CCE">
        <w:rPr>
          <w:rFonts w:ascii="Arial" w:hAnsi="Arial" w:cs="Arial"/>
          <w:b/>
          <w:sz w:val="28"/>
          <w:szCs w:val="28"/>
          <w:u w:val="single"/>
        </w:rPr>
        <w:t xml:space="preserve">H </w:t>
      </w:r>
      <w:r w:rsidR="00D25731">
        <w:rPr>
          <w:rFonts w:ascii="Arial" w:hAnsi="Arial" w:cs="Arial"/>
          <w:b/>
          <w:sz w:val="28"/>
          <w:szCs w:val="28"/>
          <w:u w:val="single"/>
        </w:rPr>
        <w:t xml:space="preserve">- </w:t>
      </w:r>
      <w:r>
        <w:rPr>
          <w:rFonts w:ascii="Arial" w:hAnsi="Arial" w:cs="Arial"/>
          <w:b/>
          <w:sz w:val="28"/>
          <w:szCs w:val="28"/>
          <w:u w:val="single"/>
        </w:rPr>
        <w:t xml:space="preserve">DRAFT </w:t>
      </w:r>
      <w:r w:rsidR="00090098">
        <w:rPr>
          <w:rFonts w:ascii="Arial" w:hAnsi="Arial" w:cs="Arial"/>
          <w:b/>
          <w:sz w:val="28"/>
          <w:szCs w:val="28"/>
          <w:u w:val="single"/>
        </w:rPr>
        <w:t>CONTRACT</w:t>
      </w:r>
      <w:r w:rsidR="00090098" w:rsidRPr="00C33EC9">
        <w:rPr>
          <w:rFonts w:ascii="Arial" w:hAnsi="Arial" w:cs="Arial"/>
          <w:b/>
          <w:sz w:val="28"/>
          <w:szCs w:val="28"/>
          <w:u w:val="single"/>
        </w:rPr>
        <w:t xml:space="preserve"> </w:t>
      </w:r>
      <w:r w:rsidR="00547AB3" w:rsidRPr="00C33EC9">
        <w:rPr>
          <w:rFonts w:ascii="Arial" w:hAnsi="Arial" w:cs="Arial"/>
          <w:b/>
          <w:sz w:val="28"/>
          <w:szCs w:val="28"/>
          <w:u w:val="single"/>
        </w:rPr>
        <w:t>FOR</w:t>
      </w:r>
    </w:p>
    <w:p w14:paraId="12FDE0B9" w14:textId="19B82B36" w:rsidR="00694407" w:rsidRPr="007A207B" w:rsidRDefault="00E56622" w:rsidP="000C01B3">
      <w:pPr>
        <w:pBdr>
          <w:bottom w:val="thickThinSmallGap" w:sz="24" w:space="1" w:color="auto"/>
        </w:pBdr>
        <w:jc w:val="center"/>
        <w:rPr>
          <w:rFonts w:ascii="Arial" w:hAnsi="Arial" w:cs="Arial"/>
          <w:b/>
          <w:sz w:val="28"/>
          <w:szCs w:val="28"/>
          <w:u w:val="single"/>
        </w:rPr>
      </w:pPr>
      <w:r w:rsidRPr="007A207B">
        <w:rPr>
          <w:rFonts w:ascii="Arial" w:hAnsi="Arial" w:cs="Arial"/>
          <w:b/>
          <w:sz w:val="28"/>
          <w:szCs w:val="28"/>
          <w:u w:val="single"/>
        </w:rPr>
        <w:t>MEDICAL PLAN AND PRESCRIPTION DRUG COVERAGE ADMINISTRATIVE SERVICES</w:t>
      </w:r>
    </w:p>
    <w:p w14:paraId="30A2D560" w14:textId="77777777" w:rsidR="00FD441B" w:rsidRPr="00C33EC9" w:rsidRDefault="00FD441B" w:rsidP="000C01B3">
      <w:pPr>
        <w:pBdr>
          <w:bottom w:val="thickThinSmallGap" w:sz="24" w:space="1" w:color="auto"/>
        </w:pBdr>
        <w:rPr>
          <w:rFonts w:ascii="Arial" w:hAnsi="Arial" w:cs="Arial"/>
          <w:b/>
          <w:color w:val="FF0000"/>
          <w:sz w:val="28"/>
          <w:szCs w:val="28"/>
          <w:u w:val="single"/>
        </w:rPr>
      </w:pPr>
    </w:p>
    <w:p w14:paraId="2BDC493F" w14:textId="77777777" w:rsidR="001A25BD" w:rsidRPr="00C33EC9" w:rsidRDefault="00BF6D67" w:rsidP="000C01B3">
      <w:pPr>
        <w:spacing w:before="240" w:after="240" w:line="240" w:lineRule="auto"/>
        <w:rPr>
          <w:rFonts w:ascii="Arial" w:hAnsi="Arial" w:cs="Arial"/>
          <w:sz w:val="22"/>
          <w:szCs w:val="22"/>
        </w:rPr>
      </w:pPr>
      <w:r w:rsidRPr="00C33EC9">
        <w:rPr>
          <w:rFonts w:ascii="Arial" w:hAnsi="Arial" w:cs="Arial"/>
          <w:color w:val="000000"/>
          <w:sz w:val="22"/>
          <w:szCs w:val="22"/>
        </w:rPr>
        <w:t>T</w:t>
      </w:r>
      <w:r w:rsidR="00AC2621" w:rsidRPr="00C33EC9">
        <w:rPr>
          <w:rFonts w:ascii="Arial" w:hAnsi="Arial" w:cs="Arial"/>
          <w:color w:val="000000"/>
          <w:sz w:val="22"/>
          <w:szCs w:val="22"/>
        </w:rPr>
        <w:t xml:space="preserve">his </w:t>
      </w:r>
      <w:r w:rsidR="00B87CBF">
        <w:rPr>
          <w:rFonts w:ascii="Arial" w:hAnsi="Arial" w:cs="Arial"/>
          <w:color w:val="000000"/>
          <w:sz w:val="22"/>
          <w:szCs w:val="22"/>
        </w:rPr>
        <w:t>Agreement</w:t>
      </w:r>
      <w:r w:rsidR="00AA4F2F" w:rsidRPr="00C33EC9">
        <w:rPr>
          <w:rFonts w:ascii="Arial" w:hAnsi="Arial" w:cs="Arial"/>
          <w:b/>
          <w:color w:val="000000"/>
          <w:sz w:val="22"/>
          <w:szCs w:val="22"/>
        </w:rPr>
        <w:t xml:space="preserve"> </w:t>
      </w:r>
      <w:r w:rsidR="00AA4F2F" w:rsidRPr="00FD441B">
        <w:rPr>
          <w:rFonts w:ascii="Arial" w:hAnsi="Arial" w:cs="Arial"/>
          <w:color w:val="000000"/>
          <w:sz w:val="22"/>
          <w:szCs w:val="22"/>
        </w:rPr>
        <w:t>(“</w:t>
      </w:r>
      <w:r w:rsidR="00B87CBF">
        <w:rPr>
          <w:rFonts w:ascii="Arial" w:hAnsi="Arial" w:cs="Arial"/>
          <w:color w:val="000000"/>
          <w:sz w:val="22"/>
          <w:szCs w:val="22"/>
        </w:rPr>
        <w:t>Agreement</w:t>
      </w:r>
      <w:r w:rsidR="00C538EB" w:rsidRPr="00CF6E6D">
        <w:rPr>
          <w:rFonts w:ascii="Arial" w:hAnsi="Arial" w:cs="Arial"/>
          <w:color w:val="000000"/>
          <w:sz w:val="22"/>
          <w:szCs w:val="22"/>
        </w:rPr>
        <w:t>”)</w:t>
      </w:r>
      <w:r w:rsidR="00AA4F2F" w:rsidRPr="00C33EC9">
        <w:rPr>
          <w:rFonts w:ascii="Arial" w:hAnsi="Arial" w:cs="Arial"/>
          <w:b/>
          <w:color w:val="000000"/>
          <w:sz w:val="22"/>
          <w:szCs w:val="22"/>
        </w:rPr>
        <w:t xml:space="preserve"> </w:t>
      </w:r>
      <w:r w:rsidRPr="00C33EC9">
        <w:rPr>
          <w:rFonts w:ascii="Arial" w:hAnsi="Arial" w:cs="Arial"/>
          <w:color w:val="000000"/>
          <w:sz w:val="22"/>
          <w:szCs w:val="22"/>
        </w:rPr>
        <w:t xml:space="preserve">is between </w:t>
      </w:r>
      <w:r w:rsidRPr="00C33EC9">
        <w:rPr>
          <w:rFonts w:ascii="Arial" w:hAnsi="Arial" w:cs="Arial"/>
          <w:caps/>
          <w:color w:val="000000"/>
          <w:sz w:val="22"/>
          <w:szCs w:val="22"/>
        </w:rPr>
        <w:t>Citizens Property Insurance Corporation</w:t>
      </w:r>
      <w:r w:rsidRPr="00C33EC9">
        <w:rPr>
          <w:rFonts w:ascii="Arial" w:hAnsi="Arial" w:cs="Arial"/>
          <w:color w:val="000000"/>
          <w:sz w:val="22"/>
          <w:szCs w:val="22"/>
        </w:rPr>
        <w:t xml:space="preserve"> (“</w:t>
      </w:r>
      <w:r w:rsidR="00FF37ED" w:rsidRPr="00C33EC9">
        <w:rPr>
          <w:rFonts w:ascii="Arial" w:hAnsi="Arial" w:cs="Arial"/>
          <w:b/>
          <w:color w:val="000000"/>
          <w:sz w:val="22"/>
          <w:szCs w:val="22"/>
        </w:rPr>
        <w:t>Citizens</w:t>
      </w:r>
      <w:r w:rsidRPr="00C33EC9">
        <w:rPr>
          <w:rFonts w:ascii="Arial" w:hAnsi="Arial" w:cs="Arial"/>
          <w:color w:val="000000"/>
          <w:sz w:val="22"/>
          <w:szCs w:val="22"/>
        </w:rPr>
        <w:t xml:space="preserve">”), a legislatively created Florida governmental entity, having its principal place of business at </w:t>
      </w:r>
      <w:r w:rsidR="008703F1">
        <w:rPr>
          <w:rFonts w:ascii="Arial" w:hAnsi="Arial" w:cs="Arial"/>
          <w:color w:val="000000"/>
          <w:sz w:val="22"/>
          <w:szCs w:val="22"/>
        </w:rPr>
        <w:t>2101 Maryland Circle</w:t>
      </w:r>
      <w:r w:rsidR="00655107" w:rsidRPr="00C33EC9">
        <w:rPr>
          <w:rFonts w:ascii="Arial" w:hAnsi="Arial" w:cs="Arial"/>
          <w:color w:val="000000"/>
          <w:sz w:val="22"/>
          <w:szCs w:val="22"/>
        </w:rPr>
        <w:t>, Tallahassee, F</w:t>
      </w:r>
      <w:r w:rsidR="00FD441B">
        <w:rPr>
          <w:rFonts w:ascii="Arial" w:hAnsi="Arial" w:cs="Arial"/>
          <w:color w:val="000000"/>
          <w:sz w:val="22"/>
          <w:szCs w:val="22"/>
        </w:rPr>
        <w:t>lorida</w:t>
      </w:r>
      <w:r w:rsidR="00655107" w:rsidRPr="00C33EC9">
        <w:rPr>
          <w:rFonts w:ascii="Arial" w:hAnsi="Arial" w:cs="Arial"/>
          <w:color w:val="000000"/>
          <w:sz w:val="22"/>
          <w:szCs w:val="22"/>
        </w:rPr>
        <w:t xml:space="preserve"> </w:t>
      </w:r>
      <w:r w:rsidR="008703F1">
        <w:rPr>
          <w:rFonts w:ascii="Arial" w:hAnsi="Arial" w:cs="Arial"/>
          <w:color w:val="000000"/>
          <w:sz w:val="22"/>
          <w:szCs w:val="22"/>
        </w:rPr>
        <w:t>32303</w:t>
      </w:r>
      <w:r w:rsidR="00655107" w:rsidRPr="00C33EC9">
        <w:rPr>
          <w:rFonts w:ascii="Arial" w:hAnsi="Arial" w:cs="Arial"/>
          <w:color w:val="000000"/>
          <w:sz w:val="22"/>
          <w:szCs w:val="22"/>
        </w:rPr>
        <w:t>, and</w:t>
      </w:r>
      <w:r w:rsidR="002055D2" w:rsidRPr="00C33EC9">
        <w:rPr>
          <w:rFonts w:ascii="Arial" w:hAnsi="Arial" w:cs="Arial"/>
          <w:color w:val="000000"/>
          <w:sz w:val="22"/>
          <w:szCs w:val="22"/>
        </w:rPr>
        <w:t xml:space="preserve"> </w:t>
      </w:r>
      <w:r w:rsidR="002055D2" w:rsidRPr="00C33EC9">
        <w:rPr>
          <w:rFonts w:ascii="Arial" w:hAnsi="Arial" w:cs="Arial"/>
          <w:color w:val="FF0000"/>
          <w:sz w:val="22"/>
          <w:szCs w:val="22"/>
        </w:rPr>
        <w:t>[VENDOR NAME]</w:t>
      </w:r>
      <w:r w:rsidR="00655107" w:rsidRPr="00C33EC9">
        <w:rPr>
          <w:rFonts w:ascii="Arial" w:hAnsi="Arial" w:cs="Arial"/>
          <w:color w:val="000000"/>
          <w:sz w:val="22"/>
          <w:szCs w:val="22"/>
        </w:rPr>
        <w:t xml:space="preserve"> (“</w:t>
      </w:r>
      <w:r w:rsidR="00655107" w:rsidRPr="00C33EC9">
        <w:rPr>
          <w:rFonts w:ascii="Arial" w:hAnsi="Arial" w:cs="Arial"/>
          <w:b/>
          <w:color w:val="000000"/>
          <w:sz w:val="22"/>
          <w:szCs w:val="22"/>
        </w:rPr>
        <w:t>Vendor</w:t>
      </w:r>
      <w:r w:rsidR="00655107" w:rsidRPr="00C33EC9">
        <w:rPr>
          <w:rFonts w:ascii="Arial" w:hAnsi="Arial" w:cs="Arial"/>
          <w:color w:val="000000"/>
          <w:sz w:val="22"/>
          <w:szCs w:val="22"/>
        </w:rPr>
        <w:t>”) having its principal place of business at</w:t>
      </w:r>
      <w:r w:rsidR="002055D2" w:rsidRPr="00C33EC9">
        <w:rPr>
          <w:rFonts w:ascii="Arial" w:hAnsi="Arial" w:cs="Arial"/>
          <w:color w:val="000000"/>
          <w:sz w:val="22"/>
          <w:szCs w:val="22"/>
        </w:rPr>
        <w:t xml:space="preserve"> </w:t>
      </w:r>
      <w:r w:rsidR="002055D2" w:rsidRPr="00C33EC9">
        <w:rPr>
          <w:rFonts w:ascii="Arial" w:hAnsi="Arial" w:cs="Arial"/>
          <w:color w:val="FF0000"/>
          <w:sz w:val="22"/>
          <w:szCs w:val="22"/>
        </w:rPr>
        <w:t>[</w:t>
      </w:r>
      <w:r w:rsidR="00C538EB" w:rsidRPr="00C33EC9">
        <w:rPr>
          <w:rFonts w:ascii="Arial" w:hAnsi="Arial" w:cs="Arial"/>
          <w:color w:val="FF0000"/>
          <w:sz w:val="22"/>
          <w:szCs w:val="22"/>
        </w:rPr>
        <w:t>VENDOR ADDRESS</w:t>
      </w:r>
      <w:r w:rsidR="002055D2" w:rsidRPr="00C33EC9">
        <w:rPr>
          <w:rFonts w:ascii="Arial" w:hAnsi="Arial" w:cs="Arial"/>
          <w:color w:val="FF0000"/>
          <w:sz w:val="22"/>
          <w:szCs w:val="22"/>
        </w:rPr>
        <w:t>]</w:t>
      </w:r>
      <w:r w:rsidR="009377BC" w:rsidRPr="00C33EC9">
        <w:rPr>
          <w:rFonts w:ascii="Arial" w:hAnsi="Arial" w:cs="Arial"/>
          <w:sz w:val="22"/>
          <w:szCs w:val="22"/>
        </w:rPr>
        <w:t xml:space="preserve">. </w:t>
      </w:r>
      <w:r w:rsidR="00FC5206">
        <w:rPr>
          <w:rFonts w:ascii="Arial" w:hAnsi="Arial" w:cs="Arial"/>
          <w:sz w:val="22"/>
          <w:szCs w:val="22"/>
        </w:rPr>
        <w:t>C</w:t>
      </w:r>
      <w:r w:rsidR="009377BC" w:rsidRPr="00C33EC9">
        <w:rPr>
          <w:rFonts w:ascii="Arial" w:hAnsi="Arial" w:cs="Arial"/>
          <w:sz w:val="22"/>
          <w:szCs w:val="22"/>
        </w:rPr>
        <w:t xml:space="preserve">itizens and Vendor shall </w:t>
      </w:r>
      <w:r w:rsidR="00547AB3" w:rsidRPr="00C33EC9">
        <w:rPr>
          <w:rFonts w:ascii="Arial" w:hAnsi="Arial" w:cs="Arial"/>
          <w:sz w:val="22"/>
          <w:szCs w:val="22"/>
        </w:rPr>
        <w:t xml:space="preserve">each </w:t>
      </w:r>
      <w:r w:rsidR="009377BC" w:rsidRPr="00C33EC9">
        <w:rPr>
          <w:rFonts w:ascii="Arial" w:hAnsi="Arial" w:cs="Arial"/>
          <w:sz w:val="22"/>
          <w:szCs w:val="22"/>
        </w:rPr>
        <w:t xml:space="preserve">be known as a </w:t>
      </w:r>
      <w:r w:rsidR="009377BC" w:rsidRPr="00FD441B">
        <w:rPr>
          <w:rFonts w:ascii="Arial" w:hAnsi="Arial" w:cs="Arial"/>
          <w:sz w:val="22"/>
          <w:szCs w:val="22"/>
        </w:rPr>
        <w:t>“</w:t>
      </w:r>
      <w:r w:rsidR="009377BC" w:rsidRPr="00CF6E6D">
        <w:rPr>
          <w:rFonts w:ascii="Arial" w:hAnsi="Arial" w:cs="Arial"/>
          <w:sz w:val="22"/>
          <w:szCs w:val="22"/>
        </w:rPr>
        <w:t>Party</w:t>
      </w:r>
      <w:r w:rsidR="009377BC" w:rsidRPr="00FD441B">
        <w:rPr>
          <w:rFonts w:ascii="Arial" w:hAnsi="Arial" w:cs="Arial"/>
          <w:sz w:val="22"/>
          <w:szCs w:val="22"/>
        </w:rPr>
        <w:t>,”</w:t>
      </w:r>
      <w:r w:rsidR="009377BC" w:rsidRPr="00C33EC9">
        <w:rPr>
          <w:rFonts w:ascii="Arial" w:hAnsi="Arial" w:cs="Arial"/>
          <w:sz w:val="22"/>
          <w:szCs w:val="22"/>
        </w:rPr>
        <w:t xml:space="preserve"> and collectively shall be known as the </w:t>
      </w:r>
      <w:r w:rsidR="009377BC" w:rsidRPr="00FD441B">
        <w:rPr>
          <w:rFonts w:ascii="Arial" w:hAnsi="Arial" w:cs="Arial"/>
          <w:sz w:val="22"/>
          <w:szCs w:val="22"/>
        </w:rPr>
        <w:t>“</w:t>
      </w:r>
      <w:r w:rsidR="009377BC" w:rsidRPr="00CF6E6D">
        <w:rPr>
          <w:rFonts w:ascii="Arial" w:hAnsi="Arial" w:cs="Arial"/>
          <w:sz w:val="22"/>
          <w:szCs w:val="22"/>
        </w:rPr>
        <w:t>Parties</w:t>
      </w:r>
      <w:r w:rsidR="009377BC" w:rsidRPr="00FD441B">
        <w:rPr>
          <w:rFonts w:ascii="Arial" w:hAnsi="Arial" w:cs="Arial"/>
          <w:sz w:val="22"/>
          <w:szCs w:val="22"/>
        </w:rPr>
        <w:t>.”</w:t>
      </w:r>
    </w:p>
    <w:p w14:paraId="3CF2B20E" w14:textId="77777777" w:rsidR="00C538EB" w:rsidRPr="00C33EC9" w:rsidRDefault="00C538EB" w:rsidP="007F665B">
      <w:pPr>
        <w:pStyle w:val="ListParagraph"/>
        <w:tabs>
          <w:tab w:val="left" w:pos="540"/>
        </w:tabs>
        <w:spacing w:line="240" w:lineRule="auto"/>
        <w:ind w:left="0"/>
        <w:jc w:val="center"/>
        <w:rPr>
          <w:rFonts w:ascii="Arial" w:hAnsi="Arial" w:cs="Arial"/>
          <w:b/>
          <w:sz w:val="22"/>
          <w:szCs w:val="22"/>
          <w:u w:val="single"/>
        </w:rPr>
      </w:pPr>
      <w:r w:rsidRPr="00C33EC9">
        <w:rPr>
          <w:rFonts w:ascii="Arial" w:hAnsi="Arial" w:cs="Arial"/>
          <w:b/>
          <w:sz w:val="22"/>
          <w:szCs w:val="22"/>
          <w:u w:val="single"/>
        </w:rPr>
        <w:t>Recitals</w:t>
      </w:r>
    </w:p>
    <w:p w14:paraId="45A59775" w14:textId="77777777" w:rsidR="00C538EB" w:rsidRPr="00C33EC9" w:rsidRDefault="00C538EB" w:rsidP="000C01B3">
      <w:pPr>
        <w:pStyle w:val="ListParagraph"/>
        <w:tabs>
          <w:tab w:val="left" w:pos="540"/>
        </w:tabs>
        <w:spacing w:line="240" w:lineRule="auto"/>
        <w:ind w:left="0"/>
        <w:rPr>
          <w:rFonts w:ascii="Arial" w:hAnsi="Arial" w:cs="Arial"/>
          <w:sz w:val="22"/>
          <w:szCs w:val="22"/>
        </w:rPr>
      </w:pPr>
    </w:p>
    <w:p w14:paraId="7CB02B35" w14:textId="661AD3BD" w:rsidR="00C538EB" w:rsidRDefault="006D2585" w:rsidP="000C01B3">
      <w:pPr>
        <w:pStyle w:val="ListParagraph"/>
        <w:tabs>
          <w:tab w:val="left" w:pos="540"/>
        </w:tabs>
        <w:spacing w:line="240" w:lineRule="auto"/>
        <w:ind w:left="0"/>
        <w:rPr>
          <w:rFonts w:ascii="Arial" w:hAnsi="Arial" w:cs="Arial"/>
          <w:sz w:val="22"/>
          <w:szCs w:val="22"/>
        </w:rPr>
      </w:pPr>
      <w:r w:rsidRPr="00C33EC9">
        <w:rPr>
          <w:rFonts w:ascii="Arial" w:hAnsi="Arial" w:cs="Arial"/>
          <w:sz w:val="22"/>
          <w:szCs w:val="22"/>
        </w:rPr>
        <w:t>On</w:t>
      </w:r>
      <w:r w:rsidR="002055D2" w:rsidRPr="00C33EC9">
        <w:rPr>
          <w:rFonts w:ascii="Arial" w:hAnsi="Arial" w:cs="Arial"/>
          <w:sz w:val="22"/>
          <w:szCs w:val="22"/>
        </w:rPr>
        <w:t xml:space="preserve"> </w:t>
      </w:r>
      <w:r w:rsidR="002055D2" w:rsidRPr="00C33EC9">
        <w:rPr>
          <w:rFonts w:ascii="Arial" w:hAnsi="Arial" w:cs="Arial"/>
          <w:color w:val="FF0000"/>
          <w:sz w:val="22"/>
          <w:szCs w:val="22"/>
        </w:rPr>
        <w:t>[MMMM DD, YYYY]</w:t>
      </w:r>
      <w:r w:rsidRPr="00C33EC9">
        <w:rPr>
          <w:rFonts w:ascii="Arial" w:hAnsi="Arial" w:cs="Arial"/>
          <w:sz w:val="22"/>
          <w:szCs w:val="22"/>
        </w:rPr>
        <w:t>, Citizens issu</w:t>
      </w:r>
      <w:r w:rsidRPr="00E56622">
        <w:rPr>
          <w:rFonts w:ascii="Arial" w:hAnsi="Arial" w:cs="Arial"/>
          <w:sz w:val="22"/>
          <w:szCs w:val="22"/>
        </w:rPr>
        <w:t xml:space="preserve">ed </w:t>
      </w:r>
      <w:r w:rsidR="002055D2" w:rsidRPr="007A207B">
        <w:rPr>
          <w:rFonts w:ascii="Arial" w:hAnsi="Arial" w:cs="Arial"/>
          <w:sz w:val="22"/>
          <w:szCs w:val="22"/>
        </w:rPr>
        <w:t>Invitation to Negotiate</w:t>
      </w:r>
      <w:r w:rsidR="00E56622" w:rsidRPr="007A207B">
        <w:rPr>
          <w:rFonts w:ascii="Arial" w:hAnsi="Arial" w:cs="Arial"/>
          <w:sz w:val="22"/>
          <w:szCs w:val="22"/>
        </w:rPr>
        <w:t xml:space="preserve"> </w:t>
      </w:r>
      <w:r w:rsidR="002055D2" w:rsidRPr="007A207B">
        <w:rPr>
          <w:rFonts w:ascii="Arial" w:hAnsi="Arial" w:cs="Arial"/>
          <w:sz w:val="22"/>
          <w:szCs w:val="22"/>
        </w:rPr>
        <w:t xml:space="preserve">No. </w:t>
      </w:r>
      <w:r w:rsidR="00E56622" w:rsidRPr="007A207B">
        <w:rPr>
          <w:rFonts w:ascii="Arial" w:hAnsi="Arial" w:cs="Arial"/>
          <w:sz w:val="22"/>
          <w:szCs w:val="22"/>
        </w:rPr>
        <w:t>21-0022</w:t>
      </w:r>
      <w:r w:rsidR="002055D2" w:rsidRPr="00E56622">
        <w:rPr>
          <w:rFonts w:ascii="Arial" w:hAnsi="Arial" w:cs="Arial"/>
          <w:sz w:val="22"/>
          <w:szCs w:val="22"/>
        </w:rPr>
        <w:t xml:space="preserve"> for</w:t>
      </w:r>
      <w:r w:rsidR="00E56622" w:rsidRPr="00E56622">
        <w:rPr>
          <w:rFonts w:ascii="Arial" w:hAnsi="Arial" w:cs="Arial"/>
          <w:sz w:val="22"/>
          <w:szCs w:val="22"/>
        </w:rPr>
        <w:t xml:space="preserve"> Medical Plan and Prescription Drug Coverage Administrative Services</w:t>
      </w:r>
      <w:r w:rsidRPr="00E56622">
        <w:rPr>
          <w:rFonts w:ascii="Arial" w:hAnsi="Arial" w:cs="Arial"/>
          <w:sz w:val="22"/>
          <w:szCs w:val="22"/>
        </w:rPr>
        <w:t xml:space="preserve"> (the </w:t>
      </w:r>
      <w:r w:rsidR="000B62B8" w:rsidRPr="00E56622">
        <w:rPr>
          <w:rFonts w:ascii="Arial" w:hAnsi="Arial" w:cs="Arial"/>
          <w:sz w:val="22"/>
          <w:szCs w:val="22"/>
        </w:rPr>
        <w:t>“</w:t>
      </w:r>
      <w:r w:rsidR="00082F01" w:rsidRPr="007A207B">
        <w:rPr>
          <w:rFonts w:ascii="Arial" w:hAnsi="Arial" w:cs="Arial"/>
          <w:sz w:val="22"/>
          <w:szCs w:val="22"/>
        </w:rPr>
        <w:t>Solicitation</w:t>
      </w:r>
      <w:r w:rsidR="000B62B8" w:rsidRPr="00E56622">
        <w:rPr>
          <w:rFonts w:ascii="Arial" w:hAnsi="Arial" w:cs="Arial"/>
          <w:sz w:val="22"/>
          <w:szCs w:val="22"/>
        </w:rPr>
        <w:t>”</w:t>
      </w:r>
      <w:r w:rsidR="008703F1" w:rsidRPr="00E56622">
        <w:rPr>
          <w:rFonts w:ascii="Arial" w:hAnsi="Arial" w:cs="Arial"/>
          <w:sz w:val="22"/>
          <w:szCs w:val="22"/>
        </w:rPr>
        <w:t xml:space="preserve">). </w:t>
      </w:r>
      <w:r w:rsidRPr="00E56622">
        <w:rPr>
          <w:rFonts w:ascii="Arial" w:hAnsi="Arial" w:cs="Arial"/>
          <w:sz w:val="22"/>
          <w:szCs w:val="22"/>
        </w:rPr>
        <w:t>Vendor</w:t>
      </w:r>
      <w:r w:rsidR="004060BA" w:rsidRPr="00E56622">
        <w:rPr>
          <w:rFonts w:ascii="Arial" w:hAnsi="Arial" w:cs="Arial"/>
          <w:sz w:val="22"/>
          <w:szCs w:val="22"/>
        </w:rPr>
        <w:t xml:space="preserve">’s response to the Solicitation was accepted by Citizens, subject to the terms set forth in this </w:t>
      </w:r>
      <w:r w:rsidR="00B87CBF" w:rsidRPr="00E56622">
        <w:rPr>
          <w:rFonts w:ascii="Arial" w:hAnsi="Arial" w:cs="Arial"/>
          <w:sz w:val="22"/>
          <w:szCs w:val="22"/>
        </w:rPr>
        <w:t>Agreement</w:t>
      </w:r>
      <w:r w:rsidR="004060BA" w:rsidRPr="00E56622">
        <w:rPr>
          <w:rFonts w:ascii="Arial" w:hAnsi="Arial" w:cs="Arial"/>
          <w:sz w:val="22"/>
          <w:szCs w:val="22"/>
        </w:rPr>
        <w:t>.</w:t>
      </w:r>
      <w:r w:rsidRPr="00E56622">
        <w:rPr>
          <w:rFonts w:ascii="Arial" w:hAnsi="Arial" w:cs="Arial"/>
          <w:sz w:val="22"/>
          <w:szCs w:val="22"/>
        </w:rPr>
        <w:t xml:space="preserve"> </w:t>
      </w:r>
    </w:p>
    <w:p w14:paraId="06F6757F" w14:textId="22EC4186" w:rsidR="00493D69" w:rsidRPr="003A7993" w:rsidRDefault="00493D69" w:rsidP="000C01B3">
      <w:pPr>
        <w:pStyle w:val="TOC1"/>
        <w:ind w:left="1080"/>
        <w:jc w:val="both"/>
        <w:rPr>
          <w:rFonts w:ascii="Arial" w:hAnsi="Arial" w:cs="Arial"/>
          <w:sz w:val="22"/>
          <w:szCs w:val="22"/>
        </w:rPr>
      </w:pPr>
    </w:p>
    <w:p w14:paraId="380645C1" w14:textId="77777777" w:rsidR="006D2585" w:rsidRPr="00C33EC9" w:rsidRDefault="006D2585" w:rsidP="000C01B3">
      <w:pPr>
        <w:spacing w:line="240" w:lineRule="auto"/>
        <w:rPr>
          <w:rFonts w:ascii="Arial" w:hAnsi="Arial" w:cs="Arial"/>
          <w:color w:val="000000"/>
          <w:sz w:val="22"/>
          <w:szCs w:val="22"/>
        </w:rPr>
      </w:pPr>
      <w:r w:rsidRPr="00C33EC9">
        <w:rPr>
          <w:rFonts w:ascii="Arial" w:hAnsi="Arial" w:cs="Arial"/>
          <w:color w:val="000000"/>
          <w:sz w:val="22"/>
          <w:szCs w:val="22"/>
        </w:rPr>
        <w:t xml:space="preserve">In consideration of the mutual promises and restrictions stated in this </w:t>
      </w:r>
      <w:r w:rsidR="00B87CBF">
        <w:rPr>
          <w:rFonts w:ascii="Arial" w:hAnsi="Arial" w:cs="Arial"/>
          <w:color w:val="000000"/>
          <w:sz w:val="22"/>
          <w:szCs w:val="22"/>
        </w:rPr>
        <w:t>Agreement</w:t>
      </w:r>
      <w:r w:rsidRPr="00C33EC9">
        <w:rPr>
          <w:rFonts w:ascii="Arial" w:hAnsi="Arial" w:cs="Arial"/>
          <w:color w:val="000000"/>
          <w:sz w:val="22"/>
          <w:szCs w:val="22"/>
        </w:rPr>
        <w:t xml:space="preserve">, </w:t>
      </w:r>
      <w:r w:rsidR="00AC2621" w:rsidRPr="00C33EC9">
        <w:rPr>
          <w:rFonts w:ascii="Arial" w:hAnsi="Arial" w:cs="Arial"/>
          <w:color w:val="000000"/>
          <w:sz w:val="22"/>
          <w:szCs w:val="22"/>
        </w:rPr>
        <w:t>the</w:t>
      </w:r>
      <w:r w:rsidRPr="00C33EC9">
        <w:rPr>
          <w:rFonts w:ascii="Arial" w:hAnsi="Arial" w:cs="Arial"/>
          <w:color w:val="000000"/>
          <w:sz w:val="22"/>
          <w:szCs w:val="22"/>
        </w:rPr>
        <w:t xml:space="preserve"> Parties acknowledge and agree </w:t>
      </w:r>
      <w:r w:rsidR="00AC2621" w:rsidRPr="00C33EC9">
        <w:rPr>
          <w:rFonts w:ascii="Arial" w:hAnsi="Arial" w:cs="Arial"/>
          <w:color w:val="000000"/>
          <w:sz w:val="22"/>
          <w:szCs w:val="22"/>
        </w:rPr>
        <w:t>as follows</w:t>
      </w:r>
      <w:r w:rsidRPr="00C33EC9">
        <w:rPr>
          <w:rFonts w:ascii="Arial" w:hAnsi="Arial" w:cs="Arial"/>
          <w:color w:val="000000"/>
          <w:sz w:val="22"/>
          <w:szCs w:val="22"/>
        </w:rPr>
        <w:t>:</w:t>
      </w:r>
    </w:p>
    <w:p w14:paraId="63AED4ED" w14:textId="77777777" w:rsidR="00FC381B" w:rsidRPr="00C33EC9" w:rsidRDefault="00FC381B" w:rsidP="000C01B3">
      <w:pPr>
        <w:spacing w:line="240" w:lineRule="auto"/>
        <w:rPr>
          <w:rFonts w:ascii="Arial" w:hAnsi="Arial" w:cs="Arial"/>
          <w:color w:val="000000"/>
          <w:sz w:val="22"/>
          <w:szCs w:val="22"/>
        </w:rPr>
      </w:pPr>
    </w:p>
    <w:p w14:paraId="452B83CE" w14:textId="77777777" w:rsidR="00FC381B" w:rsidRPr="00C33EC9" w:rsidRDefault="00FC381B" w:rsidP="007F665B">
      <w:pPr>
        <w:spacing w:line="240" w:lineRule="auto"/>
        <w:jc w:val="center"/>
        <w:rPr>
          <w:rFonts w:ascii="Arial" w:hAnsi="Arial" w:cs="Arial"/>
          <w:b/>
          <w:sz w:val="22"/>
          <w:szCs w:val="22"/>
          <w:u w:val="single"/>
        </w:rPr>
      </w:pPr>
      <w:r w:rsidRPr="00C33EC9">
        <w:rPr>
          <w:rFonts w:ascii="Arial" w:hAnsi="Arial" w:cs="Arial"/>
          <w:b/>
          <w:color w:val="000000"/>
          <w:sz w:val="22"/>
          <w:szCs w:val="22"/>
          <w:u w:val="single"/>
        </w:rPr>
        <w:t>Terms of Agreement</w:t>
      </w:r>
    </w:p>
    <w:p w14:paraId="316C4B68" w14:textId="77777777" w:rsidR="00814A0A" w:rsidRPr="00C33EC9" w:rsidRDefault="00814A0A" w:rsidP="000C01B3">
      <w:pPr>
        <w:pStyle w:val="KHeading1"/>
        <w:rPr>
          <w:rFonts w:cs="Arial"/>
          <w:szCs w:val="22"/>
        </w:rPr>
      </w:pPr>
      <w:r w:rsidRPr="00C33EC9">
        <w:rPr>
          <w:rFonts w:cs="Arial"/>
          <w:b/>
          <w:szCs w:val="22"/>
          <w:u w:val="single"/>
        </w:rPr>
        <w:t>Definitions</w:t>
      </w:r>
      <w:r w:rsidR="00CB70F7" w:rsidRPr="00C33EC9">
        <w:rPr>
          <w:rFonts w:cs="Arial"/>
          <w:b/>
          <w:szCs w:val="22"/>
          <w:u w:val="single"/>
        </w:rPr>
        <w:fldChar w:fldCharType="begin"/>
      </w:r>
      <w:r w:rsidR="00CB70F7" w:rsidRPr="00C33EC9">
        <w:rPr>
          <w:rFonts w:cs="Arial"/>
          <w:b/>
          <w:szCs w:val="22"/>
        </w:rPr>
        <w:instrText xml:space="preserve"> TC "</w:instrText>
      </w:r>
      <w:bookmarkStart w:id="0" w:name="_Toc520903730"/>
      <w:r w:rsidR="00CB70F7" w:rsidRPr="00C33EC9">
        <w:rPr>
          <w:rFonts w:cs="Arial"/>
          <w:b/>
          <w:szCs w:val="22"/>
          <w:u w:val="single"/>
        </w:rPr>
        <w:instrText>Definitions</w:instrText>
      </w:r>
      <w:bookmarkEnd w:id="0"/>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008703F1">
        <w:rPr>
          <w:rFonts w:cs="Arial"/>
          <w:szCs w:val="22"/>
        </w:rPr>
        <w:t xml:space="preserve"> </w:t>
      </w:r>
      <w:r w:rsidR="008C66C2" w:rsidRPr="00C33EC9">
        <w:rPr>
          <w:rFonts w:cs="Arial"/>
          <w:szCs w:val="22"/>
        </w:rPr>
        <w:t xml:space="preserve">As </w:t>
      </w:r>
      <w:r w:rsidR="00FB7955" w:rsidRPr="00C33EC9">
        <w:rPr>
          <w:rFonts w:cs="Arial"/>
          <w:szCs w:val="22"/>
        </w:rPr>
        <w:t xml:space="preserve">used </w:t>
      </w:r>
      <w:r w:rsidR="008C66C2" w:rsidRPr="00C33EC9">
        <w:rPr>
          <w:rFonts w:cs="Arial"/>
          <w:szCs w:val="22"/>
        </w:rPr>
        <w:t xml:space="preserve">in this </w:t>
      </w:r>
      <w:r w:rsidR="00B87CBF">
        <w:rPr>
          <w:rFonts w:cs="Arial"/>
          <w:szCs w:val="22"/>
        </w:rPr>
        <w:t>Agreement</w:t>
      </w:r>
      <w:r w:rsidR="008C66C2" w:rsidRPr="00C33EC9">
        <w:rPr>
          <w:rFonts w:cs="Arial"/>
          <w:szCs w:val="22"/>
        </w:rPr>
        <w:t>, the fol</w:t>
      </w:r>
      <w:r w:rsidR="00805B2B">
        <w:rPr>
          <w:rFonts w:cs="Arial"/>
          <w:szCs w:val="22"/>
        </w:rPr>
        <w:t xml:space="preserve">lowing terms have the following </w:t>
      </w:r>
      <w:r w:rsidR="008C66C2" w:rsidRPr="00C33EC9">
        <w:rPr>
          <w:rFonts w:cs="Arial"/>
          <w:szCs w:val="22"/>
        </w:rPr>
        <w:t>meaning</w:t>
      </w:r>
      <w:r w:rsidR="009377BC" w:rsidRPr="00C33EC9">
        <w:rPr>
          <w:rFonts w:cs="Arial"/>
          <w:szCs w:val="22"/>
        </w:rPr>
        <w:t>s</w:t>
      </w:r>
      <w:r w:rsidR="008C66C2" w:rsidRPr="00C33EC9">
        <w:rPr>
          <w:rFonts w:cs="Arial"/>
          <w:szCs w:val="22"/>
        </w:rPr>
        <w:t>:</w:t>
      </w:r>
    </w:p>
    <w:p w14:paraId="5A181706" w14:textId="4C0EFC0D" w:rsidR="00D534AF" w:rsidRPr="00752E5C" w:rsidRDefault="00D534AF" w:rsidP="000C01B3">
      <w:pPr>
        <w:pStyle w:val="KHeading2"/>
        <w:numPr>
          <w:ilvl w:val="1"/>
          <w:numId w:val="26"/>
        </w:numPr>
        <w:ind w:left="1440" w:hanging="720"/>
        <w:rPr>
          <w:i/>
        </w:rPr>
      </w:pPr>
      <w:r>
        <w:rPr>
          <w:iCs/>
        </w:rPr>
        <w:t>“ACA or Affordable Care Act” means the Patient Protection and Affordable Care Act, Pub. L. No. 111-148.</w:t>
      </w:r>
    </w:p>
    <w:p w14:paraId="75E85A22" w14:textId="2DFEEA63" w:rsidR="00D534AF" w:rsidRPr="00752E5C" w:rsidRDefault="00D534AF" w:rsidP="000C01B3">
      <w:pPr>
        <w:pStyle w:val="KHeading2"/>
        <w:numPr>
          <w:ilvl w:val="1"/>
          <w:numId w:val="26"/>
        </w:numPr>
        <w:ind w:left="1440" w:hanging="720"/>
        <w:rPr>
          <w:i/>
        </w:rPr>
      </w:pPr>
      <w:r>
        <w:rPr>
          <w:iCs/>
        </w:rPr>
        <w:t>“Case Management” means a collaborative process that assesses, plans, implements, coordinates, monitors, and evaluates the options and services required to meet the Member’s health and human service needs.</w:t>
      </w:r>
    </w:p>
    <w:p w14:paraId="460E0B76" w14:textId="22BFECCE" w:rsidR="003C04D1" w:rsidRDefault="00FF0812" w:rsidP="000C01B3">
      <w:pPr>
        <w:pStyle w:val="KHeading2"/>
        <w:numPr>
          <w:ilvl w:val="1"/>
          <w:numId w:val="19"/>
        </w:numPr>
        <w:ind w:left="1440" w:hanging="720"/>
        <w:rPr>
          <w:iCs/>
        </w:rPr>
      </w:pPr>
      <w:r w:rsidRPr="00232C14">
        <w:t xml:space="preserve">“Citizens Confidential Information” means </w:t>
      </w:r>
      <w:r w:rsidR="00E479DC">
        <w:t xml:space="preserve">any and </w:t>
      </w:r>
      <w:r w:rsidRPr="00232C14">
        <w:t xml:space="preserve">all </w:t>
      </w:r>
      <w:r w:rsidR="00B20541" w:rsidRPr="00B20541">
        <w:t xml:space="preserve">information and documentation of </w:t>
      </w:r>
      <w:r w:rsidR="00B20541">
        <w:t xml:space="preserve">Citizens </w:t>
      </w:r>
      <w:r w:rsidR="00B20541" w:rsidRPr="00B20541">
        <w:t xml:space="preserve">that:  (a) has been marked “confidential” or with words of similar meaning, at the time of disclosure by </w:t>
      </w:r>
      <w:r w:rsidR="00B20541">
        <w:t>Citizens</w:t>
      </w:r>
      <w:r w:rsidR="00B20541" w:rsidRPr="00B20541">
        <w:t xml:space="preserve">; (b) if disclosed orally or not marked “confidential” or with words of similar meaning, was subsequently summarized in writing by </w:t>
      </w:r>
      <w:r w:rsidR="00B20541">
        <w:t>Citizens</w:t>
      </w:r>
      <w:r w:rsidR="00B20541" w:rsidRPr="00B20541">
        <w:t xml:space="preserve"> and marked “confidential” or with words of similar meaning;</w:t>
      </w:r>
      <w:r w:rsidR="00B20541">
        <w:t xml:space="preserve"> </w:t>
      </w:r>
      <w:r w:rsidR="00B20541" w:rsidRPr="00B20541">
        <w:t xml:space="preserve">(c) should reasonably be recognized as confidential information of </w:t>
      </w:r>
      <w:r w:rsidR="00B20541">
        <w:t>Citizens;</w:t>
      </w:r>
      <w:r w:rsidR="006C11FE">
        <w:t xml:space="preserve"> </w:t>
      </w:r>
      <w:r w:rsidR="00B20541">
        <w:t>(</w:t>
      </w:r>
      <w:r w:rsidR="006C11FE">
        <w:t>d</w:t>
      </w:r>
      <w:r w:rsidR="00B20541" w:rsidRPr="00232C14">
        <w:t xml:space="preserve">) </w:t>
      </w:r>
      <w:r w:rsidR="00B20541">
        <w:t>p</w:t>
      </w:r>
      <w:r w:rsidR="00B20541" w:rsidRPr="00232C14">
        <w:t>rotected under any applicable state or federal law (including Chapter 119, Florida Statutes; Sections 501.171, and 627.351(6), Florida Statutes; Chapter 69O-128, Florida Administrative Code; and, 15 U.S.C. § 6801 et seq.</w:t>
      </w:r>
      <w:r w:rsidR="00B20541">
        <w:t xml:space="preserve">); </w:t>
      </w:r>
      <w:r w:rsidR="00B20541" w:rsidRPr="00B20541">
        <w:t>or, (</w:t>
      </w:r>
      <w:r w:rsidR="006C11FE">
        <w:t>e</w:t>
      </w:r>
      <w:r w:rsidR="00B20541" w:rsidRPr="00B20541">
        <w:t>)</w:t>
      </w:r>
      <w:r w:rsidR="00B20541">
        <w:t xml:space="preserve"> </w:t>
      </w:r>
      <w:r w:rsidR="00B20541" w:rsidRPr="00B20541">
        <w:t>whether marked “Confidential” or not, consists of</w:t>
      </w:r>
      <w:r w:rsidR="00B20541">
        <w:t xml:space="preserve"> Citizens’</w:t>
      </w:r>
      <w:r w:rsidR="00B20541" w:rsidRPr="00B20541">
        <w:t xml:space="preserve"> information and documentation </w:t>
      </w:r>
      <w:r w:rsidR="002C70DE" w:rsidRPr="00232C14">
        <w:t xml:space="preserve">related to any Citizens manuals, lists, operating and other systems </w:t>
      </w:r>
      <w:r w:rsidR="002C70DE" w:rsidRPr="00232C14">
        <w:lastRenderedPageBreak/>
        <w:t xml:space="preserve">or programs, business practices or procedures, insurance policies, claimants or claims, or any business, governmental, and regulatory matters affecting </w:t>
      </w:r>
      <w:r w:rsidR="002C70DE" w:rsidRPr="005034E4">
        <w:t>Citizens.</w:t>
      </w:r>
      <w:r w:rsidR="003C04D1" w:rsidRPr="003C04D1">
        <w:rPr>
          <w:rStyle w:val="CommentReference"/>
          <w:rFonts w:ascii="Times New Roman" w:hAnsi="Times New Roman" w:cs="Times New Roman"/>
          <w:bCs w:val="0"/>
        </w:rPr>
        <w:t xml:space="preserve"> </w:t>
      </w:r>
      <w:r w:rsidR="00100D4D">
        <w:rPr>
          <w:rStyle w:val="CommentReference"/>
          <w:bCs w:val="0"/>
          <w:sz w:val="22"/>
          <w:szCs w:val="22"/>
        </w:rPr>
        <w:t xml:space="preserve">Also included </w:t>
      </w:r>
      <w:r w:rsidR="00100D4D">
        <w:rPr>
          <w:iCs/>
        </w:rPr>
        <w:t xml:space="preserve">is private information or </w:t>
      </w:r>
      <w:r w:rsidR="00100D4D" w:rsidRPr="00217C50">
        <w:rPr>
          <w:iCs/>
        </w:rPr>
        <w:t xml:space="preserve">personally identifiable information collected, used, processed, stored, or generated as </w:t>
      </w:r>
      <w:r w:rsidR="00100D4D">
        <w:rPr>
          <w:iCs/>
        </w:rPr>
        <w:t xml:space="preserve">a </w:t>
      </w:r>
      <w:r w:rsidR="00100D4D" w:rsidRPr="00217C50">
        <w:rPr>
          <w:iCs/>
        </w:rPr>
        <w:t>result of the Services, including, without limitation, any information that identifies an individual, such as an individual’s social security number or other government-issued identification number, date of birth, address, telephone number, biometric data, mother’s maiden name, email address, credit card information, or an individual’s name in combination with any other of the elements listed</w:t>
      </w:r>
      <w:r w:rsidR="00100D4D">
        <w:rPr>
          <w:iCs/>
        </w:rPr>
        <w:t xml:space="preserve">.  </w:t>
      </w:r>
    </w:p>
    <w:p w14:paraId="7DE58131" w14:textId="6764DCD7" w:rsidR="00D534AF" w:rsidRPr="00EC1525" w:rsidRDefault="00D534AF" w:rsidP="000C01B3">
      <w:pPr>
        <w:pStyle w:val="KHeading2"/>
        <w:numPr>
          <w:ilvl w:val="1"/>
          <w:numId w:val="26"/>
        </w:numPr>
        <w:ind w:left="1440" w:hanging="720"/>
        <w:rPr>
          <w:i/>
        </w:rPr>
      </w:pPr>
      <w:r>
        <w:t xml:space="preserve">“Citizens Contract Manager” means Citizens’ departmental representative who will be responsible for managing the daily functions of the </w:t>
      </w:r>
      <w:r w:rsidR="009828B0">
        <w:t xml:space="preserve">Agreement </w:t>
      </w:r>
      <w:r>
        <w:t>on behalf of Citizens or, where applicable, his or her designee.</w:t>
      </w:r>
    </w:p>
    <w:p w14:paraId="761561E0" w14:textId="3FCCA59D" w:rsidR="00FF53B7" w:rsidRDefault="00EA555D" w:rsidP="000C01B3">
      <w:pPr>
        <w:pStyle w:val="KHeading2"/>
        <w:numPr>
          <w:ilvl w:val="1"/>
          <w:numId w:val="19"/>
        </w:numPr>
        <w:ind w:left="1440" w:hanging="720"/>
        <w:rPr>
          <w:iCs/>
        </w:rPr>
      </w:pPr>
      <w:r w:rsidRPr="00217C50">
        <w:rPr>
          <w:iCs/>
        </w:rPr>
        <w:t>“Citizens Data”</w:t>
      </w:r>
      <w:r>
        <w:rPr>
          <w:iCs/>
        </w:rPr>
        <w:t xml:space="preserve"> means</w:t>
      </w:r>
      <w:r w:rsidR="00FB2C5D">
        <w:rPr>
          <w:iCs/>
        </w:rPr>
        <w:t xml:space="preserve"> </w:t>
      </w:r>
      <w:proofErr w:type="gramStart"/>
      <w:r w:rsidR="00E479DC">
        <w:rPr>
          <w:iCs/>
        </w:rPr>
        <w:t>any and all</w:t>
      </w:r>
      <w:proofErr w:type="gramEnd"/>
      <w:r w:rsidR="00E479DC">
        <w:rPr>
          <w:iCs/>
        </w:rPr>
        <w:t xml:space="preserve"> </w:t>
      </w:r>
      <w:r w:rsidR="00FB2C5D">
        <w:rPr>
          <w:iCs/>
        </w:rPr>
        <w:t xml:space="preserve">data of Citizens in an electronic format that: (a) </w:t>
      </w:r>
      <w:r w:rsidR="00E479DC">
        <w:rPr>
          <w:iCs/>
        </w:rPr>
        <w:t xml:space="preserve">has been </w:t>
      </w:r>
      <w:r w:rsidR="00FB2C5D">
        <w:rPr>
          <w:iCs/>
        </w:rPr>
        <w:t xml:space="preserve">provided to Vendor by Citizens; (b) </w:t>
      </w:r>
      <w:r w:rsidR="00E479DC">
        <w:rPr>
          <w:iCs/>
        </w:rPr>
        <w:t xml:space="preserve">is </w:t>
      </w:r>
      <w:r w:rsidR="00FB2C5D">
        <w:rPr>
          <w:iCs/>
        </w:rPr>
        <w:t>c</w:t>
      </w:r>
      <w:r w:rsidRPr="00217C50">
        <w:rPr>
          <w:iCs/>
        </w:rPr>
        <w:t xml:space="preserve">ollected, used, processed, stored, or generated as </w:t>
      </w:r>
      <w:r w:rsidR="00FB2C5D">
        <w:rPr>
          <w:iCs/>
        </w:rPr>
        <w:t xml:space="preserve">a </w:t>
      </w:r>
      <w:r w:rsidRPr="00217C50">
        <w:rPr>
          <w:iCs/>
        </w:rPr>
        <w:t>result of the Services</w:t>
      </w:r>
      <w:r w:rsidR="00FF53B7">
        <w:rPr>
          <w:iCs/>
        </w:rPr>
        <w:t>.</w:t>
      </w:r>
    </w:p>
    <w:p w14:paraId="39FDA9F2" w14:textId="1658DC4A" w:rsidR="00D534AF" w:rsidRDefault="00D534AF" w:rsidP="000C01B3">
      <w:pPr>
        <w:pStyle w:val="KHeading2"/>
        <w:numPr>
          <w:ilvl w:val="1"/>
          <w:numId w:val="19"/>
        </w:numPr>
        <w:ind w:left="1440" w:hanging="720"/>
        <w:rPr>
          <w:iCs/>
        </w:rPr>
      </w:pPr>
      <w:r>
        <w:rPr>
          <w:iCs/>
        </w:rPr>
        <w:t>“Claims” means any request for a benefit under the Plan that is made by a Member or his or her authorized representative that complies with the Plan’s reasonable procedures for making benefit Claims.</w:t>
      </w:r>
    </w:p>
    <w:p w14:paraId="5952EEA9" w14:textId="129CF634" w:rsidR="00D534AF" w:rsidRPr="00217C50" w:rsidRDefault="00D534AF" w:rsidP="000C01B3">
      <w:pPr>
        <w:pStyle w:val="KHeading2"/>
        <w:numPr>
          <w:ilvl w:val="1"/>
          <w:numId w:val="19"/>
        </w:numPr>
        <w:ind w:left="1440" w:hanging="720"/>
        <w:rPr>
          <w:iCs/>
        </w:rPr>
      </w:pPr>
      <w:r>
        <w:rPr>
          <w:iCs/>
        </w:rPr>
        <w:t xml:space="preserve">“COBRA” means the continuation of group health coverage required under Title </w:t>
      </w:r>
      <w:bookmarkStart w:id="1" w:name="_Hlk85451369"/>
      <w:r>
        <w:rPr>
          <w:iCs/>
        </w:rPr>
        <w:t>XXII of the Public Health Services Act (PHSA</w:t>
      </w:r>
      <w:r w:rsidRPr="00752E5C">
        <w:rPr>
          <w:rFonts w:eastAsia="Calibri"/>
        </w:rPr>
        <w:t>), 42 U.S.C. §§ 300bb-1 through 300bb-8</w:t>
      </w:r>
      <w:r>
        <w:rPr>
          <w:rFonts w:eastAsia="Calibri"/>
        </w:rPr>
        <w:t>.</w:t>
      </w:r>
    </w:p>
    <w:bookmarkEnd w:id="1"/>
    <w:p w14:paraId="601740F0" w14:textId="2A9DE2F6" w:rsidR="00575D00" w:rsidRPr="00752E5C" w:rsidRDefault="00575D00" w:rsidP="000C01B3">
      <w:pPr>
        <w:pStyle w:val="KHeading2"/>
        <w:numPr>
          <w:ilvl w:val="1"/>
          <w:numId w:val="19"/>
        </w:numPr>
        <w:ind w:left="1440" w:hanging="720"/>
        <w:rPr>
          <w:i/>
        </w:rPr>
      </w:pPr>
      <w:r w:rsidRPr="00232C14">
        <w:t xml:space="preserve">“Deliverables” means the </w:t>
      </w:r>
      <w:r w:rsidR="000F78C2" w:rsidRPr="00232C14">
        <w:t>quantifiable, measurable</w:t>
      </w:r>
      <w:r w:rsidR="002C70DE" w:rsidRPr="00232C14">
        <w:t>,</w:t>
      </w:r>
      <w:r w:rsidR="000F78C2" w:rsidRPr="00232C14">
        <w:t xml:space="preserve"> and verifiable </w:t>
      </w:r>
      <w:r w:rsidRPr="00232C14">
        <w:t xml:space="preserve">items </w:t>
      </w:r>
      <w:r w:rsidR="00E35B57" w:rsidRPr="00232C14">
        <w:t xml:space="preserve">required </w:t>
      </w:r>
      <w:r w:rsidRPr="00232C14">
        <w:t xml:space="preserve">to be </w:t>
      </w:r>
      <w:r w:rsidR="00E35B57" w:rsidRPr="00232C14">
        <w:t xml:space="preserve">delivered </w:t>
      </w:r>
      <w:r w:rsidRPr="00232C14">
        <w:t xml:space="preserve">to Citizens by Vendor under this </w:t>
      </w:r>
      <w:r w:rsidR="00B87CBF" w:rsidRPr="00232C14">
        <w:t>Agreement</w:t>
      </w:r>
      <w:r w:rsidRPr="00232C14">
        <w:t>.</w:t>
      </w:r>
    </w:p>
    <w:p w14:paraId="0618C872" w14:textId="06844F23" w:rsidR="00D534AF" w:rsidRPr="00232C14" w:rsidRDefault="00D534AF" w:rsidP="000C01B3">
      <w:pPr>
        <w:pStyle w:val="KHeading2"/>
        <w:numPr>
          <w:ilvl w:val="1"/>
          <w:numId w:val="19"/>
        </w:numPr>
        <w:ind w:left="1440" w:hanging="720"/>
        <w:rPr>
          <w:i/>
        </w:rPr>
      </w:pPr>
      <w:r>
        <w:t>“Disease Management” means a system of coordinated healthcare interventions and communications for populations with conditions in which patient self-care efforts are significant.</w:t>
      </w:r>
    </w:p>
    <w:p w14:paraId="3F6F232A" w14:textId="3F6795BA" w:rsidR="00D534AF" w:rsidRPr="00752E5C" w:rsidRDefault="0037233D" w:rsidP="000C01B3">
      <w:pPr>
        <w:pStyle w:val="KHeading2"/>
        <w:ind w:left="1440" w:hanging="720"/>
        <w:rPr>
          <w:i/>
        </w:rPr>
      </w:pPr>
      <w:r w:rsidRPr="00C33EC9">
        <w:t xml:space="preserve">“Effective Date” </w:t>
      </w:r>
      <w:r w:rsidR="002C70DE">
        <w:t>means</w:t>
      </w:r>
      <w:r w:rsidRPr="00C33EC9">
        <w:t xml:space="preserve"> the date on which the last </w:t>
      </w:r>
      <w:r w:rsidR="00D51C49">
        <w:t>P</w:t>
      </w:r>
      <w:r w:rsidRPr="00C33EC9">
        <w:t xml:space="preserve">arty executes this </w:t>
      </w:r>
      <w:r w:rsidR="00B87CBF">
        <w:t>Agreement</w:t>
      </w:r>
      <w:r w:rsidRPr="00C33EC9">
        <w:t>.</w:t>
      </w:r>
    </w:p>
    <w:p w14:paraId="03E7D638" w14:textId="4B5AD1A3" w:rsidR="00FF223A" w:rsidRPr="00752E5C" w:rsidRDefault="00FF223A" w:rsidP="000C01B3">
      <w:pPr>
        <w:pStyle w:val="KHeading2"/>
        <w:ind w:left="1440" w:hanging="720"/>
        <w:rPr>
          <w:i/>
        </w:rPr>
      </w:pPr>
      <w:r>
        <w:t>“ERISA” means the Employee Retirement Income Security Act of 1974, as amended.</w:t>
      </w:r>
    </w:p>
    <w:p w14:paraId="762941D6" w14:textId="0873329E" w:rsidR="00FF223A" w:rsidRPr="00752E5C" w:rsidRDefault="00FF223A" w:rsidP="000C01B3">
      <w:pPr>
        <w:pStyle w:val="KHeading2"/>
        <w:ind w:left="1440" w:hanging="720"/>
        <w:rPr>
          <w:i/>
        </w:rPr>
      </w:pPr>
      <w:r>
        <w:t>“Formulary” means a detailed list of prescription brand name and generic drugs covered under the Plan’s prescription drug benefit.</w:t>
      </w:r>
    </w:p>
    <w:p w14:paraId="46697F69" w14:textId="2AD1B8CB" w:rsidR="00FF223A" w:rsidRPr="00752E5C" w:rsidRDefault="00FF223A" w:rsidP="000C01B3">
      <w:pPr>
        <w:pStyle w:val="KHeading2"/>
        <w:ind w:left="1440" w:hanging="720"/>
        <w:rPr>
          <w:i/>
        </w:rPr>
      </w:pPr>
      <w:r>
        <w:rPr>
          <w:iCs/>
        </w:rPr>
        <w:t>“HIP</w:t>
      </w:r>
      <w:r w:rsidR="00092548">
        <w:rPr>
          <w:iCs/>
        </w:rPr>
        <w:t>A</w:t>
      </w:r>
      <w:r>
        <w:rPr>
          <w:iCs/>
        </w:rPr>
        <w:t xml:space="preserve">A” means the Health Insurance Portability and Accountability Act of 1996, as amended, and the rules and regulations promulgated thereunder. </w:t>
      </w:r>
    </w:p>
    <w:p w14:paraId="1FB6B34D" w14:textId="003AF05E" w:rsidR="001B23C0" w:rsidRPr="00D00301" w:rsidRDefault="001B23C0" w:rsidP="000C01B3">
      <w:pPr>
        <w:pStyle w:val="KHeading2"/>
        <w:ind w:left="1440" w:hanging="720"/>
        <w:rPr>
          <w:i/>
        </w:rPr>
      </w:pPr>
      <w:r>
        <w:rPr>
          <w:iCs/>
        </w:rPr>
        <w:t>“Medical Plan” means</w:t>
      </w:r>
      <w:r w:rsidR="00C70999">
        <w:rPr>
          <w:iCs/>
        </w:rPr>
        <w:t xml:space="preserve"> each of the benefit plans that provides, health, hospitalization, medical, prescription, </w:t>
      </w:r>
      <w:r w:rsidR="00B045A5">
        <w:rPr>
          <w:iCs/>
        </w:rPr>
        <w:t xml:space="preserve">or </w:t>
      </w:r>
      <w:r w:rsidR="00C70999">
        <w:rPr>
          <w:iCs/>
        </w:rPr>
        <w:t>surgical.</w:t>
      </w:r>
    </w:p>
    <w:p w14:paraId="7723166B" w14:textId="36777455" w:rsidR="0037233D" w:rsidRPr="00752E5C" w:rsidRDefault="00D534AF" w:rsidP="000C01B3">
      <w:pPr>
        <w:pStyle w:val="KHeading2"/>
        <w:ind w:left="1440" w:hanging="720"/>
        <w:rPr>
          <w:i/>
        </w:rPr>
      </w:pPr>
      <w:r>
        <w:t>“Member</w:t>
      </w:r>
      <w:r w:rsidR="009452D5">
        <w:t>(s)</w:t>
      </w:r>
      <w:r>
        <w:t xml:space="preserve">” means an individual </w:t>
      </w:r>
      <w:r w:rsidR="009452D5">
        <w:t xml:space="preserve">or individuals </w:t>
      </w:r>
      <w:r>
        <w:t>enrolled in the Plan (i.e., employees, employee’s spouse or domestic partner, and dependents)</w:t>
      </w:r>
      <w:r w:rsidR="00FF223A">
        <w:t>.</w:t>
      </w:r>
    </w:p>
    <w:p w14:paraId="44675050" w14:textId="68217302" w:rsidR="00FF223A" w:rsidRPr="00752E5C" w:rsidRDefault="00FF223A" w:rsidP="000C01B3">
      <w:pPr>
        <w:pStyle w:val="KHeading2"/>
        <w:ind w:left="1440" w:hanging="720"/>
        <w:rPr>
          <w:i/>
        </w:rPr>
      </w:pPr>
      <w:r>
        <w:t>“MHSA” means Mental Health and Substance Abuse.</w:t>
      </w:r>
    </w:p>
    <w:p w14:paraId="6401F1A2" w14:textId="1449319A" w:rsidR="001B23C0" w:rsidRPr="001B23C0" w:rsidRDefault="001B23C0" w:rsidP="000C01B3">
      <w:pPr>
        <w:pStyle w:val="KHeading2"/>
        <w:ind w:left="1440" w:hanging="720"/>
        <w:rPr>
          <w:i/>
        </w:rPr>
      </w:pPr>
      <w:r>
        <w:rPr>
          <w:iCs/>
        </w:rPr>
        <w:t xml:space="preserve">“Network” means </w:t>
      </w:r>
      <w:r w:rsidR="00C70999">
        <w:rPr>
          <w:iCs/>
        </w:rPr>
        <w:t>the facilities, providers and suppliers Provider has contracted with to provide health care services.</w:t>
      </w:r>
    </w:p>
    <w:p w14:paraId="66460E28" w14:textId="29C441F1" w:rsidR="00FF223A" w:rsidRPr="00752E5C" w:rsidRDefault="00FF223A" w:rsidP="000C01B3">
      <w:pPr>
        <w:pStyle w:val="KHeading2"/>
        <w:ind w:left="1440" w:hanging="720"/>
        <w:rPr>
          <w:i/>
        </w:rPr>
      </w:pPr>
      <w:r>
        <w:t xml:space="preserve">“Plan(s)” means any medical plan and/or </w:t>
      </w:r>
      <w:r w:rsidR="001B23C0">
        <w:t>pre</w:t>
      </w:r>
      <w:r>
        <w:t>scription drug coverage for which the Services are provided.</w:t>
      </w:r>
    </w:p>
    <w:p w14:paraId="0E52A48C" w14:textId="0B2536E3" w:rsidR="00D00301" w:rsidRPr="00D00301" w:rsidRDefault="00D00301" w:rsidP="000C01B3">
      <w:pPr>
        <w:pStyle w:val="KHeading2"/>
        <w:ind w:left="1440" w:hanging="720"/>
        <w:rPr>
          <w:i/>
        </w:rPr>
      </w:pPr>
      <w:r>
        <w:rPr>
          <w:iCs/>
        </w:rPr>
        <w:t>"Prescription Drug” means</w:t>
      </w:r>
      <w:r w:rsidR="00C70999">
        <w:rPr>
          <w:iCs/>
        </w:rPr>
        <w:t xml:space="preserve"> health insurance or plan that helps pay for prescription drugs and medications.</w:t>
      </w:r>
    </w:p>
    <w:p w14:paraId="11A77FA8" w14:textId="70051710" w:rsidR="00FF223A" w:rsidRPr="00C33EC9" w:rsidRDefault="009452D5" w:rsidP="000C01B3">
      <w:pPr>
        <w:pStyle w:val="KHeading2"/>
        <w:ind w:left="1440" w:hanging="720"/>
        <w:rPr>
          <w:i/>
        </w:rPr>
      </w:pPr>
      <w:r>
        <w:rPr>
          <w:iCs/>
        </w:rPr>
        <w:lastRenderedPageBreak/>
        <w:t xml:space="preserve">“Provider” </w:t>
      </w:r>
      <w:r w:rsidR="00752E5C">
        <w:rPr>
          <w:iCs/>
        </w:rPr>
        <w:t>means entity treating the medical condition.</w:t>
      </w:r>
    </w:p>
    <w:p w14:paraId="182001E8" w14:textId="66263844" w:rsidR="00814A0A" w:rsidRDefault="00FF0812" w:rsidP="000C01B3">
      <w:pPr>
        <w:pStyle w:val="KHeading2"/>
        <w:ind w:left="1440" w:hanging="720"/>
      </w:pPr>
      <w:r w:rsidRPr="00C33EC9">
        <w:t>“Services” means</w:t>
      </w:r>
      <w:r w:rsidR="007F6D44" w:rsidRPr="00C33EC9">
        <w:t xml:space="preserve"> all services </w:t>
      </w:r>
      <w:r w:rsidR="00D12696" w:rsidRPr="00C33EC9">
        <w:t xml:space="preserve">and Deliverables </w:t>
      </w:r>
      <w:r w:rsidR="007F6D44" w:rsidRPr="00C33EC9">
        <w:t xml:space="preserve">to be provided by Vendor to Citizens under this </w:t>
      </w:r>
      <w:r w:rsidR="00B87CBF">
        <w:t>Agreement</w:t>
      </w:r>
      <w:r w:rsidR="007F6D44" w:rsidRPr="00C33EC9">
        <w:t xml:space="preserve">.  If any service </w:t>
      </w:r>
      <w:r w:rsidR="00D12696" w:rsidRPr="00C33EC9">
        <w:t>or Deli</w:t>
      </w:r>
      <w:r w:rsidR="007F6D44" w:rsidRPr="00C33EC9">
        <w:t>verable</w:t>
      </w:r>
      <w:r w:rsidR="009377BC" w:rsidRPr="00C33EC9">
        <w:t xml:space="preserve"> </w:t>
      </w:r>
      <w:r w:rsidR="00251F09" w:rsidRPr="00C33EC9">
        <w:t>is</w:t>
      </w:r>
      <w:r w:rsidR="007F6D44" w:rsidRPr="00C33EC9">
        <w:t xml:space="preserve"> not specifically described in this </w:t>
      </w:r>
      <w:r w:rsidR="00B87CBF">
        <w:t>Agreement</w:t>
      </w:r>
      <w:r w:rsidR="007F6D44" w:rsidRPr="00C33EC9">
        <w:t xml:space="preserve"> but </w:t>
      </w:r>
      <w:r w:rsidR="00251F09" w:rsidRPr="00C33EC9">
        <w:t>is</w:t>
      </w:r>
      <w:r w:rsidR="007F6D44" w:rsidRPr="00C33EC9">
        <w:t xml:space="preserve"> necessary for the proper performance and provision</w:t>
      </w:r>
      <w:r w:rsidR="009377BC" w:rsidRPr="00C33EC9">
        <w:t>ing</w:t>
      </w:r>
      <w:r w:rsidR="007F6D44" w:rsidRPr="00C33EC9">
        <w:t xml:space="preserve"> of the Services, th</w:t>
      </w:r>
      <w:r w:rsidR="00251F09" w:rsidRPr="00C33EC9">
        <w:t>at</w:t>
      </w:r>
      <w:r w:rsidR="007F6D44" w:rsidRPr="00C33EC9">
        <w:t xml:space="preserve"> service </w:t>
      </w:r>
      <w:r w:rsidR="00251F09" w:rsidRPr="00C33EC9">
        <w:t>or</w:t>
      </w:r>
      <w:r w:rsidR="007F6D44" w:rsidRPr="00C33EC9">
        <w:t xml:space="preserve"> </w:t>
      </w:r>
      <w:r w:rsidR="00D12696" w:rsidRPr="00C33EC9">
        <w:t>D</w:t>
      </w:r>
      <w:r w:rsidR="007F6D44" w:rsidRPr="00C33EC9">
        <w:t>eliverable shall be included within the definition of the Services to the same extent and in the same manner as if specifically described herein.</w:t>
      </w:r>
    </w:p>
    <w:p w14:paraId="63496FA7" w14:textId="6F44A196" w:rsidR="009452D5" w:rsidRDefault="009452D5" w:rsidP="000C01B3">
      <w:pPr>
        <w:pStyle w:val="KHeading2"/>
        <w:ind w:left="1440" w:hanging="720"/>
      </w:pPr>
      <w:r>
        <w:t>“Subscriber” means the Citizens employee who is the primary enrollee in the Plan.</w:t>
      </w:r>
    </w:p>
    <w:p w14:paraId="36F7D8FA" w14:textId="30CFB0AE" w:rsidR="009452D5" w:rsidRDefault="009452D5" w:rsidP="000C01B3">
      <w:pPr>
        <w:pStyle w:val="KHeading2"/>
        <w:ind w:left="1440" w:hanging="720"/>
      </w:pPr>
      <w:r>
        <w:t xml:space="preserve">“SBC or Summary of Benefits and Coverage” means a concise document detailing, in </w:t>
      </w:r>
      <w:proofErr w:type="spellStart"/>
      <w:r>
        <w:t>plan</w:t>
      </w:r>
      <w:proofErr w:type="spellEnd"/>
      <w:r>
        <w:t xml:space="preserve"> language, simple and consistent information about the medical and prescription drug benefits and coverage as required by the ACA.</w:t>
      </w:r>
    </w:p>
    <w:p w14:paraId="68B7E59A" w14:textId="120740A1" w:rsidR="009452D5" w:rsidRPr="00C33EC9" w:rsidRDefault="009452D5" w:rsidP="000C01B3">
      <w:pPr>
        <w:pStyle w:val="KHeading2"/>
        <w:ind w:left="1440" w:hanging="720"/>
      </w:pPr>
      <w:r>
        <w:t>“SPD or Summary Plan Description” means the documents that describe the substantive provisions of the Plan to be provided to Members. As a governmental entity, Citizens is not required to comply with the ERISA SPD content requirements. However, the SPD should comply with all ERISA requirements for SPD contents other than the statement of ERISA rights.</w:t>
      </w:r>
    </w:p>
    <w:p w14:paraId="1EF5DEA6" w14:textId="11421F0C" w:rsidR="00814A0A" w:rsidRPr="00C33EC9" w:rsidRDefault="00FF0812" w:rsidP="000C01B3">
      <w:pPr>
        <w:pStyle w:val="KHeading2"/>
        <w:ind w:left="1440" w:hanging="720"/>
      </w:pPr>
      <w:r w:rsidRPr="00C33EC9">
        <w:t xml:space="preserve">“Vendor Staff” </w:t>
      </w:r>
      <w:r w:rsidR="00042557" w:rsidRPr="00C33EC9">
        <w:t>means</w:t>
      </w:r>
      <w:r w:rsidRPr="00C33EC9">
        <w:t xml:space="preserve"> any of Vendor’s employees, agents, subcontractors</w:t>
      </w:r>
      <w:r w:rsidR="00F50C6C">
        <w:t>,</w:t>
      </w:r>
      <w:r w:rsidRPr="00C33EC9">
        <w:t xml:space="preserve"> or representatives who</w:t>
      </w:r>
      <w:r w:rsidR="000B62B8" w:rsidRPr="00C33EC9">
        <w:t>:</w:t>
      </w:r>
      <w:r w:rsidRPr="00C33EC9">
        <w:t xml:space="preserve"> (</w:t>
      </w:r>
      <w:r w:rsidR="000B62B8" w:rsidRPr="00C33EC9">
        <w:t>a</w:t>
      </w:r>
      <w:r w:rsidRPr="00C33EC9">
        <w:t>) provide the Services</w:t>
      </w:r>
      <w:r w:rsidR="000B62B8" w:rsidRPr="00C33EC9">
        <w:t>;</w:t>
      </w:r>
      <w:r w:rsidRPr="00C33EC9">
        <w:t xml:space="preserve"> </w:t>
      </w:r>
      <w:proofErr w:type="gramStart"/>
      <w:r w:rsidRPr="00C33EC9">
        <w:t>or</w:t>
      </w:r>
      <w:r w:rsidR="000B62B8" w:rsidRPr="00C33EC9">
        <w:t>,</w:t>
      </w:r>
      <w:proofErr w:type="gramEnd"/>
      <w:r w:rsidRPr="00C33EC9">
        <w:t xml:space="preserve"> (</w:t>
      </w:r>
      <w:r w:rsidR="000B62B8" w:rsidRPr="00C33EC9">
        <w:t>b</w:t>
      </w:r>
      <w:r w:rsidRPr="00C33EC9">
        <w:t>) have access to Citizens</w:t>
      </w:r>
      <w:r w:rsidR="007F6D44" w:rsidRPr="00C33EC9">
        <w:t xml:space="preserve"> Confidential Information</w:t>
      </w:r>
      <w:r w:rsidR="00CE383C">
        <w:t xml:space="preserve"> or Citizens Data</w:t>
      </w:r>
      <w:r w:rsidR="007F6D44" w:rsidRPr="00C33EC9">
        <w:t>.</w:t>
      </w:r>
    </w:p>
    <w:p w14:paraId="596B5713" w14:textId="77777777" w:rsidR="00814A0A" w:rsidRPr="00C33EC9" w:rsidRDefault="007442CB" w:rsidP="000C01B3">
      <w:pPr>
        <w:pStyle w:val="KHeading2"/>
        <w:ind w:left="1440" w:hanging="720"/>
      </w:pPr>
      <w:r w:rsidRPr="00C33EC9">
        <w:t>“Work Product”</w:t>
      </w:r>
      <w:r w:rsidR="00676853" w:rsidRPr="00C33EC9">
        <w:t xml:space="preserve"> </w:t>
      </w:r>
      <w:r w:rsidRPr="00C33EC9">
        <w:t xml:space="preserve">means each </w:t>
      </w:r>
      <w:r w:rsidR="00F47193" w:rsidRPr="00C33EC9">
        <w:t>D</w:t>
      </w:r>
      <w:r w:rsidRPr="00C33EC9">
        <w:t>eliverabl</w:t>
      </w:r>
      <w:r w:rsidR="00F47193" w:rsidRPr="00C33EC9">
        <w:t xml:space="preserve">e and any </w:t>
      </w:r>
      <w:r w:rsidRPr="00C33EC9">
        <w:t xml:space="preserve">drawing, design, specification, rendering, notebook, tracing, photograph, reference book, equipment, material, negative, report, finding, recommendation, </w:t>
      </w:r>
      <w:proofErr w:type="gramStart"/>
      <w:r w:rsidRPr="00C33EC9">
        <w:t>data</w:t>
      </w:r>
      <w:proofErr w:type="gramEnd"/>
      <w:r w:rsidRPr="00C33EC9">
        <w:t xml:space="preserve"> and memorandum of every description, </w:t>
      </w:r>
      <w:r w:rsidR="007C0A0B" w:rsidRPr="003C225E">
        <w:t>created for Citizens under this Agreement and</w:t>
      </w:r>
      <w:r w:rsidR="007C0A0B">
        <w:t xml:space="preserve"> </w:t>
      </w:r>
      <w:r w:rsidRPr="00C33EC9">
        <w:t xml:space="preserve">shared with or delivered to Citizens </w:t>
      </w:r>
      <w:r w:rsidR="00B23948" w:rsidRPr="00C33EC9">
        <w:t xml:space="preserve">by </w:t>
      </w:r>
      <w:r w:rsidR="00C1068B" w:rsidRPr="00C33EC9">
        <w:t xml:space="preserve">Vendor or </w:t>
      </w:r>
      <w:r w:rsidR="00B23948" w:rsidRPr="00C33EC9">
        <w:t xml:space="preserve">Vendor Staff </w:t>
      </w:r>
      <w:r w:rsidR="00EE65A2">
        <w:t>in the course of performing</w:t>
      </w:r>
      <w:r w:rsidRPr="00C33EC9">
        <w:t xml:space="preserve"> th</w:t>
      </w:r>
      <w:r w:rsidR="00600F06" w:rsidRPr="00C33EC9">
        <w:t>is</w:t>
      </w:r>
      <w:r w:rsidRPr="00C33EC9">
        <w:t xml:space="preserve"> </w:t>
      </w:r>
      <w:r w:rsidR="00B87CBF">
        <w:t>Agreement</w:t>
      </w:r>
      <w:r w:rsidRPr="00C33EC9">
        <w:t>.</w:t>
      </w:r>
    </w:p>
    <w:p w14:paraId="05F86CC4" w14:textId="71708E31" w:rsidR="00814A0A" w:rsidRPr="00C33EC9" w:rsidRDefault="00814A0A" w:rsidP="000C01B3">
      <w:pPr>
        <w:pStyle w:val="KHeading1"/>
        <w:rPr>
          <w:rFonts w:cs="Arial"/>
          <w:b/>
          <w:szCs w:val="22"/>
        </w:rPr>
      </w:pPr>
      <w:r w:rsidRPr="00C33EC9">
        <w:rPr>
          <w:rFonts w:cs="Arial"/>
          <w:b/>
          <w:bCs/>
          <w:szCs w:val="22"/>
          <w:u w:val="single"/>
        </w:rPr>
        <w:t>T</w:t>
      </w:r>
      <w:r w:rsidRPr="00C33EC9">
        <w:rPr>
          <w:rFonts w:cs="Arial"/>
          <w:b/>
          <w:szCs w:val="22"/>
          <w:u w:val="single"/>
        </w:rPr>
        <w:t>erm and Renewals</w:t>
      </w:r>
      <w:r w:rsidR="00CB70F7" w:rsidRPr="00C33EC9">
        <w:rPr>
          <w:rFonts w:cs="Arial"/>
          <w:b/>
          <w:szCs w:val="22"/>
          <w:u w:val="single"/>
        </w:rPr>
        <w:fldChar w:fldCharType="begin"/>
      </w:r>
      <w:r w:rsidR="00CB70F7" w:rsidRPr="00C33EC9">
        <w:rPr>
          <w:rFonts w:cs="Arial"/>
          <w:b/>
          <w:szCs w:val="22"/>
        </w:rPr>
        <w:instrText xml:space="preserve"> TC "</w:instrText>
      </w:r>
      <w:bookmarkStart w:id="2" w:name="_Toc520903731"/>
      <w:r w:rsidR="00CB70F7" w:rsidRPr="00C33EC9">
        <w:rPr>
          <w:rFonts w:cs="Arial"/>
          <w:b/>
          <w:bCs/>
          <w:szCs w:val="22"/>
          <w:u w:val="single"/>
        </w:rPr>
        <w:instrText>T</w:instrText>
      </w:r>
      <w:r w:rsidR="00CB70F7" w:rsidRPr="00C33EC9">
        <w:rPr>
          <w:rFonts w:cs="Arial"/>
          <w:b/>
          <w:szCs w:val="22"/>
          <w:u w:val="single"/>
        </w:rPr>
        <w:instrText>erm and Renewals</w:instrText>
      </w:r>
      <w:bookmarkEnd w:id="2"/>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26714E28" w14:textId="639D99B0" w:rsidR="00D31792" w:rsidRPr="00C33EC9" w:rsidRDefault="008C66C2" w:rsidP="000C01B3">
      <w:pPr>
        <w:pStyle w:val="KHeading2"/>
        <w:numPr>
          <w:ilvl w:val="1"/>
          <w:numId w:val="14"/>
        </w:numPr>
        <w:ind w:left="1440" w:hanging="720"/>
      </w:pPr>
      <w:r w:rsidRPr="00C33EC9">
        <w:rPr>
          <w:u w:val="single"/>
        </w:rPr>
        <w:t xml:space="preserve">Term of </w:t>
      </w:r>
      <w:r w:rsidR="00B87CBF">
        <w:rPr>
          <w:u w:val="single"/>
        </w:rPr>
        <w:t>Agreement</w:t>
      </w:r>
      <w:r w:rsidR="00655107" w:rsidRPr="00DC0FA3">
        <w:t>.</w:t>
      </w:r>
      <w:r w:rsidR="00655107" w:rsidRPr="00C33EC9">
        <w:t xml:space="preserve"> This </w:t>
      </w:r>
      <w:r w:rsidR="00B87CBF">
        <w:t>Agreement</w:t>
      </w:r>
      <w:r w:rsidR="00655107" w:rsidRPr="00C33EC9">
        <w:t xml:space="preserve"> shall </w:t>
      </w:r>
      <w:r w:rsidR="00AC2621" w:rsidRPr="00C33EC9">
        <w:t>commence on</w:t>
      </w:r>
      <w:r w:rsidR="00547AB3" w:rsidRPr="00C33EC9">
        <w:t xml:space="preserve"> the Effective Date</w:t>
      </w:r>
      <w:r w:rsidR="00655107" w:rsidRPr="00C33EC9">
        <w:t xml:space="preserve"> and</w:t>
      </w:r>
      <w:r w:rsidR="00497371" w:rsidRPr="00C33EC9">
        <w:t xml:space="preserve">, unless terminated as provided </w:t>
      </w:r>
      <w:r w:rsidR="006B2481" w:rsidRPr="00C33EC9">
        <w:t xml:space="preserve">for </w:t>
      </w:r>
      <w:r w:rsidR="00497371" w:rsidRPr="00C33EC9">
        <w:t>herein,</w:t>
      </w:r>
      <w:r w:rsidR="00655107" w:rsidRPr="00C33EC9">
        <w:t xml:space="preserve"> shall continue for</w:t>
      </w:r>
      <w:r w:rsidR="000B62B8" w:rsidRPr="00C33EC9">
        <w:t xml:space="preserve"> </w:t>
      </w:r>
      <w:r w:rsidR="00E56622">
        <w:t>three (3) years</w:t>
      </w:r>
      <w:r w:rsidR="00814A0A" w:rsidRPr="00C33EC9">
        <w:t>.</w:t>
      </w:r>
    </w:p>
    <w:p w14:paraId="63D01BC9" w14:textId="58579CC0" w:rsidR="005E2297" w:rsidRPr="00C33EC9" w:rsidRDefault="00655107" w:rsidP="000C01B3">
      <w:pPr>
        <w:pStyle w:val="KHeading2"/>
        <w:ind w:left="1440" w:hanging="720"/>
        <w:rPr>
          <w:color w:val="FF0000"/>
        </w:rPr>
      </w:pPr>
      <w:r w:rsidRPr="00C33EC9">
        <w:rPr>
          <w:u w:val="single"/>
        </w:rPr>
        <w:t>Renewal</w:t>
      </w:r>
      <w:r w:rsidR="000C0E71" w:rsidRPr="00C33EC9">
        <w:rPr>
          <w:u w:val="single"/>
        </w:rPr>
        <w:t>s</w:t>
      </w:r>
      <w:r w:rsidRPr="00DC0FA3">
        <w:t>.</w:t>
      </w:r>
      <w:r w:rsidRPr="00C33EC9">
        <w:rPr>
          <w:b/>
        </w:rPr>
        <w:t xml:space="preserve"> </w:t>
      </w:r>
      <w:r w:rsidR="00834865" w:rsidRPr="00C33EC9">
        <w:t xml:space="preserve">This </w:t>
      </w:r>
      <w:r w:rsidR="00B87CBF">
        <w:t>Agreement</w:t>
      </w:r>
      <w:r w:rsidR="00834865" w:rsidRPr="00C33EC9">
        <w:t xml:space="preserve"> may be renewed for</w:t>
      </w:r>
      <w:r w:rsidR="000B62B8" w:rsidRPr="00C33EC9">
        <w:t xml:space="preserve"> </w:t>
      </w:r>
      <w:r w:rsidR="00E56622">
        <w:t xml:space="preserve">up to three (3) additional one (1) year </w:t>
      </w:r>
      <w:r w:rsidR="00764967" w:rsidRPr="00C33EC9">
        <w:t xml:space="preserve">renewal </w:t>
      </w:r>
      <w:r w:rsidR="00834865" w:rsidRPr="00C33EC9">
        <w:t>periods</w:t>
      </w:r>
      <w:r w:rsidR="000F78C2">
        <w:t xml:space="preserve"> either</w:t>
      </w:r>
      <w:r w:rsidR="002C70DE">
        <w:t>:</w:t>
      </w:r>
      <w:r w:rsidR="000F78C2">
        <w:t xml:space="preserve"> (</w:t>
      </w:r>
      <w:r w:rsidR="002C70DE">
        <w:t>a</w:t>
      </w:r>
      <w:r w:rsidR="000F78C2">
        <w:t xml:space="preserve">) by Citizens, at its discretion </w:t>
      </w:r>
      <w:r w:rsidR="00EC1CD1" w:rsidRPr="00C33EC9">
        <w:t xml:space="preserve">upon </w:t>
      </w:r>
      <w:r w:rsidR="006E5432">
        <w:t xml:space="preserve">twenty-one </w:t>
      </w:r>
      <w:r w:rsidR="00EC1CD1" w:rsidRPr="00C33EC9">
        <w:t>(</w:t>
      </w:r>
      <w:r w:rsidR="006E5432">
        <w:t>21</w:t>
      </w:r>
      <w:r w:rsidR="00EC1CD1" w:rsidRPr="00C33EC9">
        <w:t xml:space="preserve">) </w:t>
      </w:r>
      <w:r w:rsidR="006E5432">
        <w:t xml:space="preserve">calendar </w:t>
      </w:r>
      <w:r w:rsidR="00EC1CD1" w:rsidRPr="00C33EC9">
        <w:t>days</w:t>
      </w:r>
      <w:r w:rsidR="009C6AD5">
        <w:t xml:space="preserve"> </w:t>
      </w:r>
      <w:r w:rsidR="00EC1CD1" w:rsidRPr="00C33EC9">
        <w:t>prior written notice to Vendor</w:t>
      </w:r>
      <w:r w:rsidR="00D51C49">
        <w:t>;</w:t>
      </w:r>
      <w:r w:rsidR="000F78C2">
        <w:t xml:space="preserve"> </w:t>
      </w:r>
      <w:proofErr w:type="gramStart"/>
      <w:r w:rsidR="000F78C2">
        <w:t>or</w:t>
      </w:r>
      <w:r w:rsidR="002C70DE">
        <w:t>,</w:t>
      </w:r>
      <w:proofErr w:type="gramEnd"/>
      <w:r w:rsidR="000F78C2">
        <w:t xml:space="preserve"> (</w:t>
      </w:r>
      <w:r w:rsidR="002C70DE">
        <w:t>b</w:t>
      </w:r>
      <w:r w:rsidR="000F78C2">
        <w:t xml:space="preserve">) by mutual written agreement of the </w:t>
      </w:r>
      <w:r w:rsidR="00D51C49">
        <w:t>P</w:t>
      </w:r>
      <w:r w:rsidR="000F78C2">
        <w:t>arties</w:t>
      </w:r>
      <w:r w:rsidR="002011D9">
        <w:t>.</w:t>
      </w:r>
      <w:r w:rsidR="00EC1CD1" w:rsidRPr="00C33EC9">
        <w:t xml:space="preserve"> Renewals shall be </w:t>
      </w:r>
      <w:r w:rsidR="0096220C" w:rsidRPr="00C33EC9">
        <w:t>subject to the same terms and conditions set forth in th</w:t>
      </w:r>
      <w:r w:rsidR="00B9119C" w:rsidRPr="00C33EC9">
        <w:t>is</w:t>
      </w:r>
      <w:r w:rsidR="0096220C" w:rsidRPr="00C33EC9">
        <w:t xml:space="preserve"> </w:t>
      </w:r>
      <w:r w:rsidR="00B87CBF">
        <w:t>Agreement</w:t>
      </w:r>
      <w:r w:rsidR="0096220C" w:rsidRPr="00C33EC9">
        <w:t xml:space="preserve"> </w:t>
      </w:r>
      <w:r w:rsidR="00EC1CD1" w:rsidRPr="00C33EC9">
        <w:t xml:space="preserve">at the time of renewal, including </w:t>
      </w:r>
      <w:r w:rsidR="0096220C" w:rsidRPr="00C33EC9">
        <w:t xml:space="preserve">any amendments signed by the </w:t>
      </w:r>
      <w:r w:rsidR="00AC2621" w:rsidRPr="00C33EC9">
        <w:t>P</w:t>
      </w:r>
      <w:r w:rsidR="0096220C" w:rsidRPr="00C33EC9">
        <w:t>arties</w:t>
      </w:r>
      <w:r w:rsidR="00636E27" w:rsidRPr="00C33EC9">
        <w:t>.</w:t>
      </w:r>
    </w:p>
    <w:p w14:paraId="41C6E442" w14:textId="77777777" w:rsidR="00985D43" w:rsidRPr="00C33EC9" w:rsidRDefault="00522935" w:rsidP="000C01B3">
      <w:pPr>
        <w:pStyle w:val="KHeading1"/>
        <w:rPr>
          <w:rFonts w:cs="Arial"/>
          <w:b/>
          <w:szCs w:val="22"/>
        </w:rPr>
      </w:pPr>
      <w:r>
        <w:rPr>
          <w:rFonts w:cs="Arial"/>
          <w:b/>
          <w:szCs w:val="22"/>
          <w:u w:val="single"/>
        </w:rPr>
        <w:t xml:space="preserve">Services; </w:t>
      </w:r>
      <w:r w:rsidR="00D31792" w:rsidRPr="00C33EC9">
        <w:rPr>
          <w:rFonts w:cs="Arial"/>
          <w:b/>
          <w:szCs w:val="22"/>
          <w:u w:val="single"/>
        </w:rPr>
        <w:t>Service Requirements</w:t>
      </w:r>
      <w:r w:rsidR="00CB70F7" w:rsidRPr="00C33EC9">
        <w:rPr>
          <w:rFonts w:cs="Arial"/>
          <w:b/>
          <w:szCs w:val="22"/>
          <w:u w:val="single"/>
        </w:rPr>
        <w:fldChar w:fldCharType="begin"/>
      </w:r>
      <w:r w:rsidR="00CB70F7" w:rsidRPr="00C33EC9">
        <w:rPr>
          <w:rFonts w:cs="Arial"/>
          <w:b/>
          <w:szCs w:val="22"/>
        </w:rPr>
        <w:instrText xml:space="preserve"> TC "</w:instrText>
      </w:r>
      <w:bookmarkStart w:id="3" w:name="_Toc520903732"/>
      <w:r w:rsidR="00A4298E">
        <w:rPr>
          <w:rFonts w:cs="Arial"/>
          <w:b/>
          <w:szCs w:val="22"/>
        </w:rPr>
        <w:instrText xml:space="preserve">Services; </w:instrText>
      </w:r>
      <w:r w:rsidR="00CB70F7" w:rsidRPr="00C33EC9">
        <w:rPr>
          <w:rFonts w:cs="Arial"/>
          <w:b/>
          <w:szCs w:val="22"/>
          <w:u w:val="single"/>
        </w:rPr>
        <w:instrText>Service Requirements</w:instrText>
      </w:r>
      <w:bookmarkEnd w:id="3"/>
      <w:r w:rsidR="00CB70F7" w:rsidRPr="00C33EC9">
        <w:rPr>
          <w:rFonts w:cs="Arial"/>
          <w:b/>
          <w:szCs w:val="22"/>
        </w:rPr>
        <w:instrText xml:space="preserve">" \f C \l "1" </w:instrText>
      </w:r>
      <w:r w:rsidR="00CB70F7" w:rsidRPr="00C33EC9">
        <w:rPr>
          <w:rFonts w:cs="Arial"/>
          <w:b/>
          <w:szCs w:val="22"/>
          <w:u w:val="single"/>
        </w:rPr>
        <w:fldChar w:fldCharType="end"/>
      </w:r>
      <w:r w:rsidR="00D31792" w:rsidRPr="00C33EC9">
        <w:rPr>
          <w:rFonts w:cs="Arial"/>
          <w:b/>
          <w:szCs w:val="22"/>
        </w:rPr>
        <w:t>.</w:t>
      </w:r>
    </w:p>
    <w:p w14:paraId="062F8395" w14:textId="2031B5C6" w:rsidR="00985D43" w:rsidRPr="007A207B" w:rsidRDefault="00BF3C8A" w:rsidP="009828B0">
      <w:pPr>
        <w:pStyle w:val="KHeading2"/>
        <w:numPr>
          <w:ilvl w:val="1"/>
          <w:numId w:val="15"/>
        </w:numPr>
        <w:spacing w:before="0"/>
        <w:ind w:left="1440" w:hanging="720"/>
      </w:pPr>
      <w:r w:rsidRPr="00C33EC9">
        <w:rPr>
          <w:u w:val="single"/>
        </w:rPr>
        <w:t>Description</w:t>
      </w:r>
      <w:r w:rsidR="008703F1">
        <w:t xml:space="preserve">. </w:t>
      </w:r>
      <w:r w:rsidRPr="00C33EC9">
        <w:t xml:space="preserve">Vendor shall </w:t>
      </w:r>
      <w:r w:rsidR="00281B42" w:rsidRPr="00C33EC9">
        <w:t xml:space="preserve">provide </w:t>
      </w:r>
      <w:r w:rsidRPr="00C33EC9">
        <w:t xml:space="preserve">the </w:t>
      </w:r>
      <w:r w:rsidR="00281B42" w:rsidRPr="00C33EC9">
        <w:rPr>
          <w:color w:val="000000"/>
        </w:rPr>
        <w:t>following S</w:t>
      </w:r>
      <w:r w:rsidRPr="00C33EC9">
        <w:rPr>
          <w:color w:val="000000"/>
        </w:rPr>
        <w:t>ervice</w:t>
      </w:r>
      <w:r w:rsidRPr="00E359CF">
        <w:rPr>
          <w:color w:val="000000"/>
        </w:rPr>
        <w:t>s:</w:t>
      </w:r>
      <w:r w:rsidR="00985D43" w:rsidRPr="00E359CF">
        <w:rPr>
          <w:color w:val="000000"/>
        </w:rPr>
        <w:t xml:space="preserve"> </w:t>
      </w:r>
    </w:p>
    <w:p w14:paraId="08E75E26" w14:textId="3D2611B6" w:rsidR="00007D0E" w:rsidRDefault="008C381C" w:rsidP="009828B0">
      <w:pPr>
        <w:pStyle w:val="KHeading2"/>
        <w:numPr>
          <w:ilvl w:val="0"/>
          <w:numId w:val="0"/>
        </w:numPr>
        <w:spacing w:before="0"/>
        <w:ind w:left="1440"/>
      </w:pPr>
      <w:r>
        <w:t>A</w:t>
      </w:r>
      <w:r w:rsidR="00007D0E">
        <w:t xml:space="preserve">dministrative service for </w:t>
      </w:r>
      <w:r w:rsidR="00007D0E" w:rsidRPr="007A207B">
        <w:rPr>
          <w:color w:val="FF0000"/>
        </w:rPr>
        <w:t xml:space="preserve">Medical Plan/Prescription Drug </w:t>
      </w:r>
      <w:r w:rsidR="00007D0E">
        <w:t>Administrative Services on a self-funded basis.</w:t>
      </w:r>
    </w:p>
    <w:p w14:paraId="30626924" w14:textId="77777777" w:rsidR="00007D0E" w:rsidRDefault="00007D0E" w:rsidP="009828B0">
      <w:pPr>
        <w:pStyle w:val="KHeading3"/>
        <w:numPr>
          <w:ilvl w:val="2"/>
          <w:numId w:val="15"/>
        </w:numPr>
        <w:spacing w:before="0"/>
        <w:ind w:left="2160" w:hanging="720"/>
        <w:rPr>
          <w:u w:color="000000"/>
        </w:rPr>
      </w:pPr>
      <w:r w:rsidRPr="007A207B">
        <w:rPr>
          <w:u w:val="single"/>
        </w:rPr>
        <w:t>Network Management</w:t>
      </w:r>
      <w:r w:rsidRPr="007A207B">
        <w:t>.</w:t>
      </w:r>
      <w:r w:rsidRPr="007A207B">
        <w:rPr>
          <w:u w:color="000000"/>
        </w:rPr>
        <w:t xml:space="preserve"> </w:t>
      </w:r>
    </w:p>
    <w:p w14:paraId="033D5C1F" w14:textId="0A944A9F" w:rsidR="00007D0E" w:rsidRPr="007A207B" w:rsidRDefault="00007D0E" w:rsidP="009828B0">
      <w:pPr>
        <w:numPr>
          <w:ilvl w:val="2"/>
          <w:numId w:val="34"/>
        </w:numPr>
        <w:spacing w:after="120" w:line="240" w:lineRule="auto"/>
        <w:ind w:left="2520" w:hanging="360"/>
        <w:rPr>
          <w:rFonts w:ascii="Arial" w:hAnsi="Arial" w:cs="Arial"/>
          <w:sz w:val="22"/>
          <w:szCs w:val="22"/>
          <w:u w:color="000000"/>
        </w:rPr>
      </w:pPr>
      <w:r w:rsidRPr="007A207B">
        <w:rPr>
          <w:rFonts w:ascii="Arial" w:hAnsi="Arial" w:cs="Arial"/>
          <w:sz w:val="22"/>
          <w:szCs w:val="22"/>
          <w:u w:color="000000"/>
        </w:rPr>
        <w:t>Vendor shall provide, maintain</w:t>
      </w:r>
      <w:r w:rsidR="00540140">
        <w:rPr>
          <w:rFonts w:ascii="Arial" w:hAnsi="Arial" w:cs="Arial"/>
          <w:sz w:val="22"/>
          <w:szCs w:val="22"/>
          <w:u w:color="000000"/>
        </w:rPr>
        <w:t>,</w:t>
      </w:r>
      <w:r w:rsidRPr="007A207B">
        <w:rPr>
          <w:rFonts w:ascii="Arial" w:hAnsi="Arial" w:cs="Arial"/>
          <w:sz w:val="22"/>
          <w:szCs w:val="22"/>
          <w:u w:color="000000"/>
        </w:rPr>
        <w:t xml:space="preserve"> or build comprehensive </w:t>
      </w:r>
      <w:r w:rsidR="009452D5">
        <w:rPr>
          <w:rFonts w:ascii="Arial" w:hAnsi="Arial" w:cs="Arial"/>
          <w:sz w:val="22"/>
          <w:szCs w:val="22"/>
          <w:u w:color="000000"/>
        </w:rPr>
        <w:t>P</w:t>
      </w:r>
      <w:r w:rsidRPr="007A207B">
        <w:rPr>
          <w:rFonts w:ascii="Arial" w:hAnsi="Arial" w:cs="Arial"/>
          <w:sz w:val="22"/>
          <w:szCs w:val="22"/>
          <w:u w:color="000000"/>
        </w:rPr>
        <w:t>rovide</w:t>
      </w:r>
      <w:r w:rsidR="00E5449C">
        <w:rPr>
          <w:rFonts w:ascii="Arial" w:hAnsi="Arial" w:cs="Arial"/>
          <w:sz w:val="22"/>
          <w:szCs w:val="22"/>
          <w:u w:color="000000"/>
        </w:rPr>
        <w:t>r</w:t>
      </w:r>
      <w:r w:rsidRPr="007A207B">
        <w:rPr>
          <w:rFonts w:ascii="Arial" w:hAnsi="Arial" w:cs="Arial"/>
          <w:sz w:val="22"/>
          <w:szCs w:val="22"/>
          <w:u w:color="000000"/>
        </w:rPr>
        <w:t xml:space="preserve"> </w:t>
      </w:r>
      <w:r w:rsidR="00D00301">
        <w:rPr>
          <w:rFonts w:ascii="Arial" w:hAnsi="Arial" w:cs="Arial"/>
          <w:sz w:val="22"/>
          <w:szCs w:val="22"/>
          <w:u w:color="000000"/>
        </w:rPr>
        <w:t>N</w:t>
      </w:r>
      <w:r w:rsidRPr="007A207B">
        <w:rPr>
          <w:rFonts w:ascii="Arial" w:hAnsi="Arial" w:cs="Arial"/>
          <w:sz w:val="22"/>
          <w:szCs w:val="22"/>
          <w:u w:color="000000"/>
        </w:rPr>
        <w:t xml:space="preserve">etworks (owned, rented, or leased) for the Plan based on quality, accessibility, and specialization. The comprehensive </w:t>
      </w:r>
      <w:r w:rsidR="00D00301">
        <w:rPr>
          <w:rFonts w:ascii="Arial" w:hAnsi="Arial" w:cs="Arial"/>
          <w:sz w:val="22"/>
          <w:szCs w:val="22"/>
          <w:u w:color="000000"/>
        </w:rPr>
        <w:t>N</w:t>
      </w:r>
      <w:r w:rsidRPr="007A207B">
        <w:rPr>
          <w:rFonts w:ascii="Arial" w:hAnsi="Arial" w:cs="Arial"/>
          <w:sz w:val="22"/>
          <w:szCs w:val="22"/>
          <w:u w:color="000000"/>
        </w:rPr>
        <w:t>etwork shall include:</w:t>
      </w:r>
    </w:p>
    <w:p w14:paraId="6403B30D" w14:textId="77777777" w:rsidR="00007D0E" w:rsidRPr="007A207B" w:rsidRDefault="00007D0E" w:rsidP="009828B0">
      <w:pPr>
        <w:numPr>
          <w:ilvl w:val="0"/>
          <w:numId w:val="36"/>
        </w:numPr>
        <w:tabs>
          <w:tab w:val="left" w:pos="2160"/>
        </w:tabs>
        <w:adjustRightInd/>
        <w:spacing w:after="120" w:line="240" w:lineRule="auto"/>
        <w:ind w:left="2880"/>
        <w:textAlignment w:val="auto"/>
        <w:rPr>
          <w:rFonts w:ascii="Arial" w:hAnsi="Arial" w:cs="Arial"/>
          <w:sz w:val="22"/>
          <w:szCs w:val="22"/>
          <w:u w:color="000000"/>
        </w:rPr>
      </w:pPr>
      <w:r w:rsidRPr="007A207B">
        <w:rPr>
          <w:rFonts w:ascii="Arial" w:hAnsi="Arial" w:cs="Arial"/>
          <w:sz w:val="22"/>
          <w:szCs w:val="22"/>
          <w:u w:color="000000"/>
        </w:rPr>
        <w:t>primary care physicians;</w:t>
      </w:r>
    </w:p>
    <w:p w14:paraId="7CF8F6DA" w14:textId="77777777" w:rsidR="00007D0E" w:rsidRPr="007A207B" w:rsidRDefault="00007D0E" w:rsidP="009828B0">
      <w:pPr>
        <w:numPr>
          <w:ilvl w:val="0"/>
          <w:numId w:val="36"/>
        </w:numPr>
        <w:tabs>
          <w:tab w:val="left" w:pos="2160"/>
        </w:tabs>
        <w:adjustRightInd/>
        <w:spacing w:after="120" w:line="240" w:lineRule="auto"/>
        <w:ind w:left="2880"/>
        <w:textAlignment w:val="auto"/>
        <w:rPr>
          <w:rFonts w:ascii="Arial" w:hAnsi="Arial" w:cs="Arial"/>
          <w:sz w:val="22"/>
          <w:szCs w:val="22"/>
          <w:u w:color="000000"/>
        </w:rPr>
      </w:pPr>
      <w:r w:rsidRPr="007A207B">
        <w:rPr>
          <w:rFonts w:ascii="Arial" w:hAnsi="Arial" w:cs="Arial"/>
          <w:sz w:val="22"/>
          <w:szCs w:val="22"/>
          <w:u w:color="000000"/>
        </w:rPr>
        <w:lastRenderedPageBreak/>
        <w:t>specialists;</w:t>
      </w:r>
    </w:p>
    <w:p w14:paraId="76230712" w14:textId="77777777" w:rsidR="00007D0E" w:rsidRPr="007A207B" w:rsidRDefault="00007D0E" w:rsidP="009828B0">
      <w:pPr>
        <w:numPr>
          <w:ilvl w:val="0"/>
          <w:numId w:val="36"/>
        </w:numPr>
        <w:tabs>
          <w:tab w:val="left" w:pos="2160"/>
        </w:tabs>
        <w:adjustRightInd/>
        <w:spacing w:after="120" w:line="240" w:lineRule="auto"/>
        <w:ind w:left="2880"/>
        <w:textAlignment w:val="auto"/>
        <w:rPr>
          <w:rFonts w:ascii="Arial" w:hAnsi="Arial" w:cs="Arial"/>
          <w:sz w:val="22"/>
          <w:szCs w:val="22"/>
          <w:u w:color="000000"/>
        </w:rPr>
      </w:pPr>
      <w:r w:rsidRPr="007A207B">
        <w:rPr>
          <w:rFonts w:ascii="Arial" w:hAnsi="Arial" w:cs="Arial"/>
          <w:sz w:val="22"/>
          <w:szCs w:val="22"/>
          <w:u w:color="000000"/>
        </w:rPr>
        <w:t>hospitals;</w:t>
      </w:r>
    </w:p>
    <w:p w14:paraId="38D343BD" w14:textId="77777777" w:rsidR="00007D0E" w:rsidRPr="007A207B" w:rsidRDefault="00007D0E" w:rsidP="009828B0">
      <w:pPr>
        <w:numPr>
          <w:ilvl w:val="0"/>
          <w:numId w:val="36"/>
        </w:numPr>
        <w:tabs>
          <w:tab w:val="left" w:pos="2160"/>
        </w:tabs>
        <w:adjustRightInd/>
        <w:spacing w:after="120" w:line="240" w:lineRule="auto"/>
        <w:ind w:left="2880"/>
        <w:textAlignment w:val="auto"/>
        <w:rPr>
          <w:rFonts w:ascii="Arial" w:hAnsi="Arial" w:cs="Arial"/>
          <w:sz w:val="22"/>
          <w:szCs w:val="22"/>
          <w:u w:color="000000"/>
        </w:rPr>
      </w:pPr>
      <w:r w:rsidRPr="007A207B">
        <w:rPr>
          <w:rFonts w:ascii="Arial" w:hAnsi="Arial" w:cs="Arial"/>
          <w:sz w:val="22"/>
          <w:szCs w:val="22"/>
          <w:u w:color="000000"/>
        </w:rPr>
        <w:t>outpatient facilities;</w:t>
      </w:r>
    </w:p>
    <w:p w14:paraId="1BDA696D" w14:textId="77777777" w:rsidR="00007D0E" w:rsidRPr="007A207B" w:rsidRDefault="00007D0E" w:rsidP="009828B0">
      <w:pPr>
        <w:numPr>
          <w:ilvl w:val="0"/>
          <w:numId w:val="36"/>
        </w:numPr>
        <w:tabs>
          <w:tab w:val="left" w:pos="2160"/>
        </w:tabs>
        <w:adjustRightInd/>
        <w:spacing w:after="120" w:line="240" w:lineRule="auto"/>
        <w:ind w:left="2880"/>
        <w:textAlignment w:val="auto"/>
        <w:rPr>
          <w:rFonts w:ascii="Arial" w:hAnsi="Arial" w:cs="Arial"/>
          <w:sz w:val="22"/>
          <w:szCs w:val="22"/>
          <w:u w:color="000000"/>
        </w:rPr>
      </w:pPr>
      <w:r w:rsidRPr="007A207B">
        <w:rPr>
          <w:rFonts w:ascii="Arial" w:hAnsi="Arial" w:cs="Arial"/>
          <w:sz w:val="22"/>
          <w:szCs w:val="22"/>
          <w:u w:color="000000"/>
        </w:rPr>
        <w:t>urgent care facilities; and,</w:t>
      </w:r>
    </w:p>
    <w:p w14:paraId="3C435A6C" w14:textId="3C2C090F" w:rsidR="00007D0E" w:rsidRPr="00526008" w:rsidRDefault="00E5449C" w:rsidP="00823959">
      <w:pPr>
        <w:numPr>
          <w:ilvl w:val="0"/>
          <w:numId w:val="36"/>
        </w:numPr>
        <w:tabs>
          <w:tab w:val="left" w:pos="2160"/>
        </w:tabs>
        <w:adjustRightInd/>
        <w:spacing w:after="120" w:line="240" w:lineRule="auto"/>
        <w:ind w:left="2880" w:hanging="360"/>
        <w:textAlignment w:val="auto"/>
        <w:rPr>
          <w:rFonts w:ascii="Arial" w:hAnsi="Arial" w:cs="Arial"/>
          <w:sz w:val="22"/>
          <w:szCs w:val="22"/>
          <w:u w:color="000000"/>
        </w:rPr>
      </w:pPr>
      <w:r>
        <w:rPr>
          <w:rFonts w:ascii="Arial" w:hAnsi="Arial" w:cs="Arial"/>
          <w:sz w:val="22"/>
          <w:szCs w:val="22"/>
          <w:u w:color="000000"/>
        </w:rPr>
        <w:t>all</w:t>
      </w:r>
      <w:r w:rsidRPr="007A207B">
        <w:rPr>
          <w:rFonts w:ascii="Arial" w:hAnsi="Arial" w:cs="Arial"/>
          <w:sz w:val="22"/>
          <w:szCs w:val="22"/>
          <w:u w:color="000000"/>
        </w:rPr>
        <w:t xml:space="preserve"> </w:t>
      </w:r>
      <w:r w:rsidR="00007D0E" w:rsidRPr="007A207B">
        <w:rPr>
          <w:rFonts w:ascii="Arial" w:hAnsi="Arial" w:cs="Arial"/>
          <w:sz w:val="22"/>
          <w:szCs w:val="22"/>
          <w:u w:color="000000"/>
        </w:rPr>
        <w:t xml:space="preserve">other medical </w:t>
      </w:r>
      <w:r w:rsidR="009452D5">
        <w:rPr>
          <w:rFonts w:ascii="Arial" w:hAnsi="Arial" w:cs="Arial"/>
          <w:sz w:val="22"/>
          <w:szCs w:val="22"/>
          <w:u w:color="000000"/>
        </w:rPr>
        <w:t>P</w:t>
      </w:r>
      <w:r w:rsidR="00007D0E" w:rsidRPr="007A207B">
        <w:rPr>
          <w:rFonts w:ascii="Arial" w:hAnsi="Arial" w:cs="Arial"/>
          <w:sz w:val="22"/>
          <w:szCs w:val="22"/>
          <w:u w:color="000000"/>
        </w:rPr>
        <w:t>roviders</w:t>
      </w:r>
      <w:r w:rsidR="00540140">
        <w:rPr>
          <w:rFonts w:ascii="Arial" w:hAnsi="Arial" w:cs="Arial"/>
          <w:sz w:val="22"/>
          <w:szCs w:val="22"/>
          <w:u w:color="000000"/>
        </w:rPr>
        <w:t>.</w:t>
      </w:r>
    </w:p>
    <w:p w14:paraId="7EF0C689" w14:textId="3BB3528A" w:rsidR="00007D0E" w:rsidRPr="00526008" w:rsidRDefault="00007D0E" w:rsidP="00823959">
      <w:pPr>
        <w:numPr>
          <w:ilvl w:val="2"/>
          <w:numId w:val="34"/>
        </w:numPr>
        <w:spacing w:after="120" w:line="240" w:lineRule="auto"/>
        <w:ind w:left="2520" w:hanging="360"/>
        <w:rPr>
          <w:rFonts w:ascii="Arial" w:hAnsi="Arial" w:cs="Arial"/>
          <w:sz w:val="22"/>
          <w:szCs w:val="22"/>
          <w:u w:color="000000"/>
        </w:rPr>
      </w:pPr>
      <w:r w:rsidRPr="007A207B">
        <w:rPr>
          <w:rFonts w:ascii="Arial" w:hAnsi="Arial" w:cs="Arial"/>
          <w:sz w:val="22"/>
          <w:szCs w:val="22"/>
          <w:u w:color="000000"/>
        </w:rPr>
        <w:t xml:space="preserve">If Vendor uses any rented or leased </w:t>
      </w:r>
      <w:r w:rsidR="00D00301">
        <w:rPr>
          <w:rFonts w:ascii="Arial" w:hAnsi="Arial" w:cs="Arial"/>
          <w:sz w:val="22"/>
          <w:szCs w:val="22"/>
          <w:u w:color="000000"/>
        </w:rPr>
        <w:t>N</w:t>
      </w:r>
      <w:r w:rsidRPr="007A207B">
        <w:rPr>
          <w:rFonts w:ascii="Arial" w:hAnsi="Arial" w:cs="Arial"/>
          <w:sz w:val="22"/>
          <w:szCs w:val="22"/>
          <w:u w:color="000000"/>
        </w:rPr>
        <w:t xml:space="preserve">etworks, those </w:t>
      </w:r>
      <w:r w:rsidR="00D00301">
        <w:rPr>
          <w:rFonts w:ascii="Arial" w:hAnsi="Arial" w:cs="Arial"/>
          <w:sz w:val="22"/>
          <w:szCs w:val="22"/>
          <w:u w:color="000000"/>
        </w:rPr>
        <w:t>N</w:t>
      </w:r>
      <w:r w:rsidRPr="007A207B">
        <w:rPr>
          <w:rFonts w:ascii="Arial" w:hAnsi="Arial" w:cs="Arial"/>
          <w:sz w:val="22"/>
          <w:szCs w:val="22"/>
          <w:u w:color="000000"/>
        </w:rPr>
        <w:t xml:space="preserve">etworks shall be transparent to the Members by utilizing one identification card, one </w:t>
      </w:r>
      <w:r w:rsidR="009452D5">
        <w:rPr>
          <w:rFonts w:ascii="Arial" w:hAnsi="Arial" w:cs="Arial"/>
          <w:sz w:val="22"/>
          <w:szCs w:val="22"/>
          <w:u w:color="000000"/>
        </w:rPr>
        <w:t>P</w:t>
      </w:r>
      <w:r w:rsidRPr="007A207B">
        <w:rPr>
          <w:rFonts w:ascii="Arial" w:hAnsi="Arial" w:cs="Arial"/>
          <w:sz w:val="22"/>
          <w:szCs w:val="22"/>
          <w:u w:color="000000"/>
        </w:rPr>
        <w:t>rovider directory, and on</w:t>
      </w:r>
      <w:r w:rsidR="00540140">
        <w:rPr>
          <w:rFonts w:ascii="Arial" w:hAnsi="Arial" w:cs="Arial"/>
          <w:sz w:val="22"/>
          <w:szCs w:val="22"/>
          <w:u w:color="000000"/>
        </w:rPr>
        <w:t>e</w:t>
      </w:r>
      <w:r w:rsidRPr="007A207B">
        <w:rPr>
          <w:rFonts w:ascii="Arial" w:hAnsi="Arial" w:cs="Arial"/>
          <w:sz w:val="22"/>
          <w:szCs w:val="22"/>
          <w:u w:color="000000"/>
        </w:rPr>
        <w:t xml:space="preserve"> point of contact.</w:t>
      </w:r>
    </w:p>
    <w:p w14:paraId="1536BF24" w14:textId="691271CE" w:rsidR="00007D0E" w:rsidRPr="00526008" w:rsidRDefault="00007D0E" w:rsidP="00823959">
      <w:pPr>
        <w:numPr>
          <w:ilvl w:val="2"/>
          <w:numId w:val="34"/>
        </w:numPr>
        <w:spacing w:after="120" w:line="240" w:lineRule="auto"/>
        <w:ind w:left="2520" w:hanging="360"/>
        <w:rPr>
          <w:rFonts w:ascii="Arial" w:hAnsi="Arial" w:cs="Arial"/>
          <w:sz w:val="22"/>
          <w:szCs w:val="22"/>
          <w:u w:color="000000"/>
        </w:rPr>
      </w:pPr>
      <w:r w:rsidRPr="007A207B">
        <w:rPr>
          <w:rFonts w:ascii="Arial" w:hAnsi="Arial" w:cs="Arial"/>
          <w:sz w:val="22"/>
          <w:szCs w:val="22"/>
          <w:u w:color="000000"/>
        </w:rPr>
        <w:t xml:space="preserve">The </w:t>
      </w:r>
      <w:r w:rsidR="00D00301">
        <w:rPr>
          <w:rFonts w:ascii="Arial" w:hAnsi="Arial" w:cs="Arial"/>
          <w:sz w:val="22"/>
          <w:szCs w:val="22"/>
          <w:u w:color="000000"/>
        </w:rPr>
        <w:t>N</w:t>
      </w:r>
      <w:r w:rsidRPr="007A207B">
        <w:rPr>
          <w:rFonts w:ascii="Arial" w:hAnsi="Arial" w:cs="Arial"/>
          <w:sz w:val="22"/>
          <w:szCs w:val="22"/>
          <w:u w:color="000000"/>
        </w:rPr>
        <w:t xml:space="preserve">etworks shall meet the </w:t>
      </w:r>
      <w:r w:rsidR="008412DE">
        <w:rPr>
          <w:rFonts w:ascii="Arial" w:hAnsi="Arial" w:cs="Arial"/>
          <w:sz w:val="22"/>
          <w:szCs w:val="22"/>
          <w:u w:color="000000"/>
        </w:rPr>
        <w:t>Service Level S</w:t>
      </w:r>
      <w:r w:rsidRPr="007A207B">
        <w:rPr>
          <w:rFonts w:ascii="Arial" w:hAnsi="Arial" w:cs="Arial"/>
          <w:sz w:val="22"/>
          <w:szCs w:val="22"/>
          <w:u w:color="000000"/>
        </w:rPr>
        <w:t xml:space="preserve">tandards set forth in </w:t>
      </w:r>
      <w:r w:rsidR="008412DE">
        <w:rPr>
          <w:rFonts w:ascii="Arial" w:hAnsi="Arial" w:cs="Arial"/>
          <w:sz w:val="22"/>
          <w:szCs w:val="22"/>
          <w:u w:color="000000"/>
        </w:rPr>
        <w:t>Section 4.</w:t>
      </w:r>
      <w:r w:rsidR="00E274F3">
        <w:rPr>
          <w:rFonts w:ascii="Arial" w:hAnsi="Arial" w:cs="Arial"/>
          <w:sz w:val="22"/>
          <w:szCs w:val="22"/>
          <w:u w:color="000000"/>
        </w:rPr>
        <w:t>1.</w:t>
      </w:r>
      <w:r w:rsidR="008412DE">
        <w:rPr>
          <w:rFonts w:ascii="Arial" w:hAnsi="Arial" w:cs="Arial"/>
          <w:sz w:val="22"/>
          <w:szCs w:val="22"/>
          <w:u w:color="000000"/>
        </w:rPr>
        <w:t xml:space="preserve"> below</w:t>
      </w:r>
      <w:r w:rsidRPr="007A207B">
        <w:rPr>
          <w:rFonts w:ascii="Arial" w:hAnsi="Arial" w:cs="Arial"/>
          <w:sz w:val="22"/>
          <w:szCs w:val="22"/>
          <w:u w:color="000000"/>
        </w:rPr>
        <w:t>.</w:t>
      </w:r>
    </w:p>
    <w:p w14:paraId="2B6669B5" w14:textId="03A4DCC2" w:rsidR="00007D0E" w:rsidRPr="00526008" w:rsidRDefault="00007D0E" w:rsidP="00FC79C2">
      <w:pPr>
        <w:numPr>
          <w:ilvl w:val="2"/>
          <w:numId w:val="34"/>
        </w:numPr>
        <w:spacing w:after="120" w:line="240" w:lineRule="auto"/>
        <w:ind w:left="2520" w:hanging="360"/>
        <w:rPr>
          <w:rFonts w:ascii="Arial" w:hAnsi="Arial" w:cs="Arial"/>
          <w:sz w:val="22"/>
          <w:szCs w:val="22"/>
          <w:u w:color="000000"/>
        </w:rPr>
      </w:pPr>
      <w:r w:rsidRPr="007A207B">
        <w:rPr>
          <w:rFonts w:ascii="Arial" w:hAnsi="Arial" w:cs="Arial"/>
          <w:sz w:val="22"/>
          <w:szCs w:val="22"/>
          <w:u w:color="000000"/>
        </w:rPr>
        <w:t xml:space="preserve">Vendor shall provide Citizens with at least sixty (60) </w:t>
      </w:r>
      <w:r w:rsidR="00FC79C2">
        <w:rPr>
          <w:rFonts w:ascii="Arial" w:hAnsi="Arial" w:cs="Arial"/>
          <w:sz w:val="22"/>
          <w:szCs w:val="22"/>
          <w:u w:color="000000"/>
        </w:rPr>
        <w:t xml:space="preserve">calendar </w:t>
      </w:r>
      <w:r w:rsidRPr="007A207B">
        <w:rPr>
          <w:rFonts w:ascii="Arial" w:hAnsi="Arial" w:cs="Arial"/>
          <w:sz w:val="22"/>
          <w:szCs w:val="22"/>
          <w:u w:color="000000"/>
        </w:rPr>
        <w:t xml:space="preserve">days advance notice and written justification in the event of loss or a potential loss of </w:t>
      </w:r>
      <w:r w:rsidR="00D00301">
        <w:rPr>
          <w:rFonts w:ascii="Arial" w:hAnsi="Arial" w:cs="Arial"/>
          <w:sz w:val="22"/>
          <w:szCs w:val="22"/>
          <w:u w:color="000000"/>
        </w:rPr>
        <w:t>N</w:t>
      </w:r>
      <w:r w:rsidRPr="007A207B">
        <w:rPr>
          <w:rFonts w:ascii="Arial" w:hAnsi="Arial" w:cs="Arial"/>
          <w:sz w:val="22"/>
          <w:szCs w:val="22"/>
          <w:u w:color="000000"/>
        </w:rPr>
        <w:t xml:space="preserve">etwork </w:t>
      </w:r>
      <w:r w:rsidR="009452D5">
        <w:rPr>
          <w:rFonts w:ascii="Arial" w:hAnsi="Arial" w:cs="Arial"/>
          <w:sz w:val="22"/>
          <w:szCs w:val="22"/>
          <w:u w:color="000000"/>
        </w:rPr>
        <w:t>P</w:t>
      </w:r>
      <w:r w:rsidRPr="007A207B">
        <w:rPr>
          <w:rFonts w:ascii="Arial" w:hAnsi="Arial" w:cs="Arial"/>
          <w:sz w:val="22"/>
          <w:szCs w:val="22"/>
          <w:u w:color="000000"/>
        </w:rPr>
        <w:t xml:space="preserve">roviders or temporary disruption of </w:t>
      </w:r>
      <w:r w:rsidR="00FC79C2">
        <w:rPr>
          <w:rFonts w:ascii="Arial" w:hAnsi="Arial" w:cs="Arial"/>
          <w:sz w:val="22"/>
          <w:szCs w:val="22"/>
          <w:u w:color="000000"/>
        </w:rPr>
        <w:t>S</w:t>
      </w:r>
      <w:r w:rsidRPr="007A207B">
        <w:rPr>
          <w:rFonts w:ascii="Arial" w:hAnsi="Arial" w:cs="Arial"/>
          <w:sz w:val="22"/>
          <w:szCs w:val="22"/>
          <w:u w:color="000000"/>
        </w:rPr>
        <w:t>ervices (e.g., decommissioning of existing facility and relocation to new facility). The justification statement shall include:</w:t>
      </w:r>
    </w:p>
    <w:p w14:paraId="366BAF6E" w14:textId="77777777" w:rsidR="00007D0E" w:rsidRPr="007A207B" w:rsidRDefault="00007D0E" w:rsidP="00FC79C2">
      <w:pPr>
        <w:numPr>
          <w:ilvl w:val="0"/>
          <w:numId w:val="37"/>
        </w:numPr>
        <w:tabs>
          <w:tab w:val="left" w:pos="2160"/>
        </w:tabs>
        <w:adjustRightInd/>
        <w:spacing w:after="120" w:line="240" w:lineRule="auto"/>
        <w:ind w:left="2880"/>
        <w:textAlignment w:val="auto"/>
        <w:rPr>
          <w:rFonts w:ascii="Arial" w:hAnsi="Arial" w:cs="Arial"/>
          <w:sz w:val="22"/>
          <w:szCs w:val="22"/>
        </w:rPr>
      </w:pPr>
      <w:r w:rsidRPr="007A207B">
        <w:rPr>
          <w:rFonts w:ascii="Arial" w:hAnsi="Arial" w:cs="Arial"/>
          <w:sz w:val="22"/>
          <w:szCs w:val="22"/>
        </w:rPr>
        <w:t>impact to plan Members and proposed alternatives;</w:t>
      </w:r>
    </w:p>
    <w:p w14:paraId="5C35D086" w14:textId="797C3A2F" w:rsidR="00007D0E" w:rsidRPr="007A207B" w:rsidRDefault="00007D0E" w:rsidP="00FC79C2">
      <w:pPr>
        <w:numPr>
          <w:ilvl w:val="0"/>
          <w:numId w:val="37"/>
        </w:numPr>
        <w:tabs>
          <w:tab w:val="left" w:pos="2160"/>
        </w:tabs>
        <w:adjustRightInd/>
        <w:spacing w:after="120" w:line="240" w:lineRule="auto"/>
        <w:ind w:left="2880"/>
        <w:textAlignment w:val="auto"/>
        <w:rPr>
          <w:rFonts w:ascii="Arial" w:hAnsi="Arial" w:cs="Arial"/>
          <w:sz w:val="22"/>
          <w:szCs w:val="22"/>
        </w:rPr>
      </w:pPr>
      <w:r w:rsidRPr="007A207B">
        <w:rPr>
          <w:rFonts w:ascii="Arial" w:hAnsi="Arial" w:cs="Arial"/>
          <w:sz w:val="22"/>
          <w:szCs w:val="22"/>
        </w:rPr>
        <w:t xml:space="preserve">impact to access-to-care standards set forth in the </w:t>
      </w:r>
      <w:r w:rsidR="00600B8F" w:rsidRPr="00332DCC">
        <w:rPr>
          <w:rFonts w:ascii="Arial" w:hAnsi="Arial" w:cs="Arial"/>
          <w:sz w:val="22"/>
          <w:szCs w:val="22"/>
        </w:rPr>
        <w:t>Service Level Standards</w:t>
      </w:r>
      <w:r w:rsidRPr="007A207B">
        <w:rPr>
          <w:rFonts w:ascii="Arial" w:hAnsi="Arial" w:cs="Arial"/>
          <w:sz w:val="22"/>
          <w:szCs w:val="22"/>
        </w:rPr>
        <w:t>;</w:t>
      </w:r>
    </w:p>
    <w:p w14:paraId="178D7C0D" w14:textId="4120A22A" w:rsidR="00007D0E" w:rsidRPr="007A207B" w:rsidRDefault="00007D0E" w:rsidP="00FC79C2">
      <w:pPr>
        <w:numPr>
          <w:ilvl w:val="0"/>
          <w:numId w:val="37"/>
        </w:numPr>
        <w:tabs>
          <w:tab w:val="left" w:pos="2160"/>
        </w:tabs>
        <w:adjustRightInd/>
        <w:spacing w:after="120" w:line="240" w:lineRule="auto"/>
        <w:ind w:left="2880"/>
        <w:textAlignment w:val="auto"/>
        <w:rPr>
          <w:rFonts w:ascii="Arial" w:hAnsi="Arial" w:cs="Arial"/>
          <w:sz w:val="22"/>
          <w:szCs w:val="22"/>
        </w:rPr>
      </w:pPr>
      <w:r w:rsidRPr="007A207B">
        <w:rPr>
          <w:rFonts w:ascii="Arial" w:hAnsi="Arial" w:cs="Arial"/>
          <w:sz w:val="22"/>
          <w:szCs w:val="22"/>
        </w:rPr>
        <w:t xml:space="preserve">estimate of Members utilizing </w:t>
      </w:r>
      <w:r w:rsidR="009452D5">
        <w:rPr>
          <w:rFonts w:ascii="Arial" w:hAnsi="Arial" w:cs="Arial"/>
          <w:sz w:val="22"/>
          <w:szCs w:val="22"/>
        </w:rPr>
        <w:t>P</w:t>
      </w:r>
      <w:r w:rsidRPr="007A207B">
        <w:rPr>
          <w:rFonts w:ascii="Arial" w:hAnsi="Arial" w:cs="Arial"/>
          <w:sz w:val="22"/>
          <w:szCs w:val="22"/>
        </w:rPr>
        <w:t>rovider(s) and impacted by the loss or disruption; and,</w:t>
      </w:r>
    </w:p>
    <w:p w14:paraId="117C6DE9" w14:textId="0718AA4D" w:rsidR="00007D0E" w:rsidRPr="00526008" w:rsidRDefault="00007D0E" w:rsidP="00FC79C2">
      <w:pPr>
        <w:numPr>
          <w:ilvl w:val="0"/>
          <w:numId w:val="37"/>
        </w:numPr>
        <w:tabs>
          <w:tab w:val="left" w:pos="2160"/>
        </w:tabs>
        <w:adjustRightInd/>
        <w:spacing w:after="120" w:line="240" w:lineRule="auto"/>
        <w:ind w:left="2880"/>
        <w:textAlignment w:val="auto"/>
        <w:rPr>
          <w:rFonts w:ascii="Arial" w:hAnsi="Arial" w:cs="Arial"/>
          <w:sz w:val="22"/>
          <w:szCs w:val="22"/>
          <w:u w:color="000000"/>
        </w:rPr>
      </w:pPr>
      <w:r w:rsidRPr="007A207B">
        <w:rPr>
          <w:rFonts w:ascii="Arial" w:hAnsi="Arial" w:cs="Arial"/>
          <w:sz w:val="22"/>
          <w:szCs w:val="22"/>
        </w:rPr>
        <w:t xml:space="preserve">estimated schedule for resumption of </w:t>
      </w:r>
      <w:r w:rsidR="009452D5">
        <w:rPr>
          <w:rFonts w:ascii="Arial" w:hAnsi="Arial" w:cs="Arial"/>
          <w:sz w:val="22"/>
          <w:szCs w:val="22"/>
        </w:rPr>
        <w:t>P</w:t>
      </w:r>
      <w:r w:rsidRPr="007A207B">
        <w:rPr>
          <w:rFonts w:ascii="Arial" w:hAnsi="Arial" w:cs="Arial"/>
          <w:sz w:val="22"/>
          <w:szCs w:val="22"/>
        </w:rPr>
        <w:t>rovider services, if applicable.</w:t>
      </w:r>
    </w:p>
    <w:p w14:paraId="0C4C213C" w14:textId="671B4FE2" w:rsidR="00007D0E" w:rsidRDefault="00007D0E" w:rsidP="00994C95">
      <w:pPr>
        <w:numPr>
          <w:ilvl w:val="2"/>
          <w:numId w:val="34"/>
        </w:numPr>
        <w:spacing w:after="120" w:line="240" w:lineRule="auto"/>
        <w:ind w:left="2520" w:hanging="360"/>
        <w:rPr>
          <w:rFonts w:ascii="Arial" w:hAnsi="Arial" w:cs="Arial"/>
          <w:sz w:val="22"/>
          <w:szCs w:val="22"/>
          <w:u w:color="000000"/>
        </w:rPr>
      </w:pPr>
      <w:r w:rsidRPr="007A207B">
        <w:rPr>
          <w:rFonts w:ascii="Arial" w:hAnsi="Arial" w:cs="Arial"/>
          <w:sz w:val="22"/>
          <w:szCs w:val="22"/>
          <w:u w:color="000000"/>
        </w:rPr>
        <w:t xml:space="preserve">Vendor shall identify third-party </w:t>
      </w:r>
      <w:r w:rsidR="009452D5">
        <w:rPr>
          <w:rFonts w:ascii="Arial" w:hAnsi="Arial" w:cs="Arial"/>
          <w:sz w:val="22"/>
          <w:szCs w:val="22"/>
          <w:u w:color="000000"/>
        </w:rPr>
        <w:t>P</w:t>
      </w:r>
      <w:r w:rsidRPr="007A207B">
        <w:rPr>
          <w:rFonts w:ascii="Arial" w:hAnsi="Arial" w:cs="Arial"/>
          <w:sz w:val="22"/>
          <w:szCs w:val="22"/>
          <w:u w:color="000000"/>
        </w:rPr>
        <w:t>roviders or the Vendor’s own internal process used to negotiate discounts for Services provided at non-</w:t>
      </w:r>
      <w:r w:rsidR="004E68DB">
        <w:rPr>
          <w:rFonts w:ascii="Arial" w:hAnsi="Arial" w:cs="Arial"/>
          <w:sz w:val="22"/>
          <w:szCs w:val="22"/>
          <w:u w:color="000000"/>
        </w:rPr>
        <w:t>n</w:t>
      </w:r>
      <w:r w:rsidRPr="007A207B">
        <w:rPr>
          <w:rFonts w:ascii="Arial" w:hAnsi="Arial" w:cs="Arial"/>
          <w:sz w:val="22"/>
          <w:szCs w:val="22"/>
          <w:u w:color="000000"/>
        </w:rPr>
        <w:t>etwork facilities</w:t>
      </w:r>
      <w:r>
        <w:rPr>
          <w:rFonts w:ascii="Arial" w:hAnsi="Arial" w:cs="Arial"/>
          <w:sz w:val="22"/>
          <w:szCs w:val="22"/>
          <w:u w:color="000000"/>
        </w:rPr>
        <w:t>.</w:t>
      </w:r>
    </w:p>
    <w:p w14:paraId="224008B5" w14:textId="5A176EDD" w:rsidR="00B96DCF" w:rsidRDefault="00B96DCF" w:rsidP="00994C95">
      <w:pPr>
        <w:pStyle w:val="KHeading3"/>
        <w:numPr>
          <w:ilvl w:val="2"/>
          <w:numId w:val="15"/>
        </w:numPr>
        <w:spacing w:before="0"/>
        <w:ind w:left="2160" w:hanging="720"/>
        <w:rPr>
          <w:u w:color="000000"/>
        </w:rPr>
      </w:pPr>
      <w:r w:rsidRPr="007A207B">
        <w:rPr>
          <w:u w:val="single" w:color="000000"/>
        </w:rPr>
        <w:t>Programs</w:t>
      </w:r>
      <w:r>
        <w:rPr>
          <w:u w:color="000000"/>
        </w:rPr>
        <w:t>.</w:t>
      </w:r>
    </w:p>
    <w:p w14:paraId="23345F59" w14:textId="64626452" w:rsidR="007605F6" w:rsidRPr="007605F6" w:rsidRDefault="007605F6" w:rsidP="000C01B3">
      <w:pPr>
        <w:numPr>
          <w:ilvl w:val="2"/>
          <w:numId w:val="35"/>
        </w:numPr>
        <w:spacing w:line="259" w:lineRule="auto"/>
        <w:ind w:left="2520" w:hanging="360"/>
        <w:contextualSpacing/>
        <w:rPr>
          <w:rFonts w:ascii="Arial" w:hAnsi="Arial" w:cs="Arial"/>
          <w:sz w:val="22"/>
          <w:szCs w:val="22"/>
          <w:u w:color="000000"/>
        </w:rPr>
      </w:pPr>
      <w:r w:rsidRPr="007605F6">
        <w:rPr>
          <w:rFonts w:ascii="Arial" w:hAnsi="Arial" w:cs="Arial"/>
          <w:sz w:val="22"/>
          <w:szCs w:val="22"/>
          <w:u w:color="000000"/>
        </w:rPr>
        <w:t xml:space="preserve">Disease Management: Vendor shall provide Disease Management services to Members. Disease Management should be supported by or integrate with Case Management, where applicable. </w:t>
      </w:r>
      <w:r w:rsidR="00984427">
        <w:rPr>
          <w:rFonts w:ascii="Arial" w:hAnsi="Arial" w:cs="Arial"/>
          <w:sz w:val="22"/>
          <w:szCs w:val="22"/>
          <w:u w:color="000000"/>
        </w:rPr>
        <w:t xml:space="preserve">Support should be supplied in </w:t>
      </w:r>
      <w:r w:rsidR="00444550">
        <w:rPr>
          <w:rFonts w:ascii="Arial" w:hAnsi="Arial" w:cs="Arial"/>
          <w:sz w:val="22"/>
          <w:szCs w:val="22"/>
          <w:u w:color="000000"/>
        </w:rPr>
        <w:t>accordance with</w:t>
      </w:r>
      <w:r w:rsidR="00984427">
        <w:rPr>
          <w:rFonts w:ascii="Arial" w:hAnsi="Arial" w:cs="Arial"/>
          <w:sz w:val="22"/>
          <w:szCs w:val="22"/>
          <w:u w:color="000000"/>
        </w:rPr>
        <w:t xml:space="preserve"> the member’s needs</w:t>
      </w:r>
      <w:r w:rsidR="00444550">
        <w:rPr>
          <w:rFonts w:ascii="Arial" w:hAnsi="Arial" w:cs="Arial"/>
          <w:sz w:val="22"/>
          <w:szCs w:val="22"/>
          <w:u w:color="000000"/>
        </w:rPr>
        <w:t>, including critical care</w:t>
      </w:r>
      <w:r w:rsidR="00984427">
        <w:rPr>
          <w:rFonts w:ascii="Arial" w:hAnsi="Arial" w:cs="Arial"/>
          <w:sz w:val="22"/>
          <w:szCs w:val="22"/>
          <w:u w:color="000000"/>
        </w:rPr>
        <w:t>.</w:t>
      </w:r>
    </w:p>
    <w:p w14:paraId="072974AA" w14:textId="062F081D" w:rsidR="007605F6" w:rsidRPr="007605F6" w:rsidRDefault="007605F6" w:rsidP="000C01B3">
      <w:pPr>
        <w:numPr>
          <w:ilvl w:val="2"/>
          <w:numId w:val="35"/>
        </w:numPr>
        <w:spacing w:line="259" w:lineRule="auto"/>
        <w:ind w:left="2520" w:hanging="360"/>
        <w:contextualSpacing/>
        <w:rPr>
          <w:rFonts w:ascii="Arial" w:hAnsi="Arial" w:cs="Arial"/>
          <w:sz w:val="22"/>
          <w:szCs w:val="22"/>
          <w:u w:color="000000"/>
        </w:rPr>
      </w:pPr>
      <w:r w:rsidRPr="007605F6">
        <w:rPr>
          <w:rFonts w:ascii="Arial" w:hAnsi="Arial" w:cs="Arial"/>
          <w:sz w:val="22"/>
          <w:szCs w:val="22"/>
          <w:u w:color="000000"/>
        </w:rPr>
        <w:t xml:space="preserve">Case Management: Vendor shall provide Case Management services to Members. </w:t>
      </w:r>
    </w:p>
    <w:p w14:paraId="68342394" w14:textId="276FAC42" w:rsidR="007605F6" w:rsidRPr="007605F6" w:rsidRDefault="007605F6" w:rsidP="000C01B3">
      <w:pPr>
        <w:numPr>
          <w:ilvl w:val="2"/>
          <w:numId w:val="35"/>
        </w:numPr>
        <w:spacing w:line="259" w:lineRule="auto"/>
        <w:ind w:left="2520" w:hanging="360"/>
        <w:contextualSpacing/>
        <w:rPr>
          <w:rFonts w:ascii="Arial" w:hAnsi="Arial" w:cs="Arial"/>
          <w:sz w:val="22"/>
          <w:szCs w:val="22"/>
          <w:u w:color="000000"/>
        </w:rPr>
      </w:pPr>
      <w:r w:rsidRPr="007605F6">
        <w:rPr>
          <w:rFonts w:ascii="Arial" w:hAnsi="Arial" w:cs="Arial"/>
          <w:sz w:val="22"/>
          <w:szCs w:val="22"/>
          <w:u w:color="000000"/>
        </w:rPr>
        <w:t xml:space="preserve">Wellness Services: Vendor shall provide </w:t>
      </w:r>
      <w:r w:rsidR="00593574">
        <w:rPr>
          <w:rFonts w:ascii="Arial" w:hAnsi="Arial" w:cs="Arial"/>
          <w:sz w:val="22"/>
          <w:szCs w:val="22"/>
          <w:u w:color="000000"/>
        </w:rPr>
        <w:t xml:space="preserve">robust </w:t>
      </w:r>
      <w:r w:rsidRPr="007605F6">
        <w:rPr>
          <w:rFonts w:ascii="Arial" w:hAnsi="Arial" w:cs="Arial"/>
          <w:sz w:val="22"/>
          <w:szCs w:val="22"/>
          <w:u w:color="000000"/>
        </w:rPr>
        <w:t>health and wellness improvement programs</w:t>
      </w:r>
      <w:r w:rsidR="00E656F1">
        <w:rPr>
          <w:rFonts w:ascii="Arial" w:hAnsi="Arial" w:cs="Arial"/>
          <w:sz w:val="22"/>
          <w:szCs w:val="22"/>
          <w:u w:color="000000"/>
        </w:rPr>
        <w:t xml:space="preserve">, </w:t>
      </w:r>
      <w:r w:rsidR="00593574">
        <w:rPr>
          <w:rFonts w:ascii="Arial" w:hAnsi="Arial" w:cs="Arial"/>
          <w:sz w:val="22"/>
          <w:szCs w:val="22"/>
          <w:u w:color="000000"/>
        </w:rPr>
        <w:t>including a platform accessible in a modern way</w:t>
      </w:r>
      <w:r w:rsidR="00E5449C">
        <w:rPr>
          <w:rFonts w:ascii="Arial" w:hAnsi="Arial" w:cs="Arial"/>
          <w:sz w:val="22"/>
          <w:szCs w:val="22"/>
          <w:u w:color="000000"/>
        </w:rPr>
        <w:t>.</w:t>
      </w:r>
      <w:r w:rsidR="00593574">
        <w:rPr>
          <w:rFonts w:ascii="Arial" w:hAnsi="Arial" w:cs="Arial"/>
          <w:sz w:val="22"/>
          <w:szCs w:val="22"/>
          <w:u w:color="000000"/>
        </w:rPr>
        <w:t xml:space="preserve"> </w:t>
      </w:r>
      <w:r w:rsidR="00E656F1">
        <w:rPr>
          <w:rFonts w:ascii="Arial" w:hAnsi="Arial" w:cs="Arial"/>
          <w:sz w:val="22"/>
          <w:szCs w:val="22"/>
          <w:u w:color="000000"/>
        </w:rPr>
        <w:t xml:space="preserve">The </w:t>
      </w:r>
      <w:r w:rsidR="00593574">
        <w:rPr>
          <w:rFonts w:ascii="Arial" w:hAnsi="Arial" w:cs="Arial"/>
          <w:sz w:val="22"/>
          <w:szCs w:val="22"/>
          <w:u w:color="000000"/>
        </w:rPr>
        <w:t xml:space="preserve">program </w:t>
      </w:r>
      <w:r w:rsidR="00526008">
        <w:rPr>
          <w:rFonts w:ascii="Arial" w:hAnsi="Arial" w:cs="Arial"/>
          <w:sz w:val="22"/>
          <w:szCs w:val="22"/>
          <w:u w:color="000000"/>
        </w:rPr>
        <w:t xml:space="preserve">should </w:t>
      </w:r>
      <w:r w:rsidR="00E656F1">
        <w:rPr>
          <w:rFonts w:ascii="Arial" w:hAnsi="Arial" w:cs="Arial"/>
          <w:sz w:val="22"/>
          <w:szCs w:val="22"/>
          <w:u w:color="000000"/>
        </w:rPr>
        <w:t>also</w:t>
      </w:r>
      <w:r w:rsidR="00593574">
        <w:rPr>
          <w:rFonts w:ascii="Arial" w:hAnsi="Arial" w:cs="Arial"/>
          <w:sz w:val="22"/>
          <w:szCs w:val="22"/>
          <w:u w:color="000000"/>
        </w:rPr>
        <w:t xml:space="preserve"> respond to specific </w:t>
      </w:r>
      <w:r w:rsidR="00526008">
        <w:rPr>
          <w:rFonts w:ascii="Arial" w:hAnsi="Arial" w:cs="Arial"/>
          <w:sz w:val="22"/>
          <w:szCs w:val="22"/>
          <w:u w:color="000000"/>
        </w:rPr>
        <w:t xml:space="preserve">diagnoses </w:t>
      </w:r>
      <w:r w:rsidR="00593574">
        <w:rPr>
          <w:rFonts w:ascii="Arial" w:hAnsi="Arial" w:cs="Arial"/>
          <w:sz w:val="22"/>
          <w:szCs w:val="22"/>
          <w:u w:color="000000"/>
        </w:rPr>
        <w:t xml:space="preserve">as well as programs that </w:t>
      </w:r>
      <w:r w:rsidR="00444550">
        <w:rPr>
          <w:rFonts w:ascii="Arial" w:hAnsi="Arial" w:cs="Arial"/>
          <w:sz w:val="22"/>
          <w:szCs w:val="22"/>
          <w:u w:color="000000"/>
        </w:rPr>
        <w:t>enable</w:t>
      </w:r>
      <w:r w:rsidR="00593574">
        <w:rPr>
          <w:rFonts w:ascii="Arial" w:hAnsi="Arial" w:cs="Arial"/>
          <w:sz w:val="22"/>
          <w:szCs w:val="22"/>
          <w:u w:color="000000"/>
        </w:rPr>
        <w:t xml:space="preserve"> the </w:t>
      </w:r>
      <w:r w:rsidR="00444550">
        <w:rPr>
          <w:rFonts w:ascii="Arial" w:hAnsi="Arial" w:cs="Arial"/>
          <w:sz w:val="22"/>
          <w:szCs w:val="22"/>
          <w:u w:color="000000"/>
        </w:rPr>
        <w:t xml:space="preserve">general </w:t>
      </w:r>
      <w:r w:rsidR="00593574">
        <w:rPr>
          <w:rFonts w:ascii="Arial" w:hAnsi="Arial" w:cs="Arial"/>
          <w:sz w:val="22"/>
          <w:szCs w:val="22"/>
          <w:u w:color="000000"/>
        </w:rPr>
        <w:t xml:space="preserve">well-being for those who do not have any </w:t>
      </w:r>
      <w:proofErr w:type="gramStart"/>
      <w:r w:rsidR="00E656F1">
        <w:rPr>
          <w:rFonts w:ascii="Arial" w:hAnsi="Arial" w:cs="Arial"/>
          <w:sz w:val="22"/>
          <w:szCs w:val="22"/>
          <w:u w:color="000000"/>
        </w:rPr>
        <w:t>particular</w:t>
      </w:r>
      <w:r w:rsidR="00593574">
        <w:rPr>
          <w:rFonts w:ascii="Arial" w:hAnsi="Arial" w:cs="Arial"/>
          <w:sz w:val="22"/>
          <w:szCs w:val="22"/>
          <w:u w:color="000000"/>
        </w:rPr>
        <w:t xml:space="preserve"> diagnosis</w:t>
      </w:r>
      <w:proofErr w:type="gramEnd"/>
      <w:r w:rsidR="00593574">
        <w:rPr>
          <w:rFonts w:ascii="Arial" w:hAnsi="Arial" w:cs="Arial"/>
          <w:sz w:val="22"/>
          <w:szCs w:val="22"/>
          <w:u w:color="000000"/>
        </w:rPr>
        <w:t>.</w:t>
      </w:r>
    </w:p>
    <w:p w14:paraId="2435AF93" w14:textId="4360C51B" w:rsidR="007605F6" w:rsidRPr="007605F6" w:rsidRDefault="002F29C8" w:rsidP="000C01B3">
      <w:pPr>
        <w:numPr>
          <w:ilvl w:val="2"/>
          <w:numId w:val="35"/>
        </w:numPr>
        <w:spacing w:line="259" w:lineRule="auto"/>
        <w:ind w:left="2520" w:hanging="360"/>
        <w:contextualSpacing/>
        <w:rPr>
          <w:rFonts w:ascii="Arial" w:hAnsi="Arial" w:cs="Arial"/>
          <w:sz w:val="22"/>
          <w:szCs w:val="22"/>
          <w:u w:color="000000"/>
        </w:rPr>
      </w:pPr>
      <w:r w:rsidRPr="007605F6">
        <w:rPr>
          <w:rFonts w:ascii="Arial" w:hAnsi="Arial" w:cs="Arial"/>
          <w:sz w:val="22"/>
          <w:szCs w:val="22"/>
          <w:u w:color="000000"/>
        </w:rPr>
        <w:t>Pharmacy Benefit Manager</w:t>
      </w:r>
      <w:r w:rsidR="007605F6" w:rsidRPr="007605F6">
        <w:rPr>
          <w:rFonts w:ascii="Arial" w:hAnsi="Arial" w:cs="Arial"/>
          <w:sz w:val="22"/>
          <w:szCs w:val="22"/>
          <w:u w:color="000000"/>
        </w:rPr>
        <w:t>: Vendor shall provide the following pharmacy benefit manager services related to prescription drug benefits under the Plan. The pharmacy benefit manager shall be accredited by URAC and shall include:</w:t>
      </w:r>
    </w:p>
    <w:p w14:paraId="3A9D6BB3" w14:textId="77777777" w:rsidR="007605F6" w:rsidRPr="007605F6" w:rsidRDefault="007605F6" w:rsidP="000C01B3">
      <w:pPr>
        <w:spacing w:line="259" w:lineRule="auto"/>
        <w:ind w:left="720"/>
        <w:contextualSpacing/>
        <w:rPr>
          <w:rFonts w:ascii="Arial" w:hAnsi="Arial" w:cs="Arial"/>
          <w:sz w:val="22"/>
          <w:szCs w:val="22"/>
          <w:u w:color="000000"/>
        </w:rPr>
      </w:pPr>
    </w:p>
    <w:p w14:paraId="44398EF0" w14:textId="3D4D30F8" w:rsidR="007605F6" w:rsidRPr="007605F6" w:rsidRDefault="00165F51" w:rsidP="00994C95">
      <w:pPr>
        <w:numPr>
          <w:ilvl w:val="0"/>
          <w:numId w:val="55"/>
        </w:numPr>
        <w:tabs>
          <w:tab w:val="left" w:pos="2160"/>
        </w:tabs>
        <w:adjustRightInd/>
        <w:spacing w:after="120" w:line="240" w:lineRule="auto"/>
        <w:ind w:left="2880"/>
        <w:textAlignment w:val="auto"/>
        <w:rPr>
          <w:rFonts w:ascii="Arial" w:hAnsi="Arial" w:cs="Arial"/>
          <w:sz w:val="22"/>
          <w:szCs w:val="22"/>
          <w:u w:color="000000"/>
        </w:rPr>
      </w:pPr>
      <w:r>
        <w:rPr>
          <w:rFonts w:ascii="Arial" w:hAnsi="Arial" w:cs="Arial"/>
          <w:sz w:val="22"/>
          <w:szCs w:val="22"/>
          <w:u w:color="000000"/>
        </w:rPr>
        <w:t>G</w:t>
      </w:r>
      <w:r w:rsidR="007605F6" w:rsidRPr="007605F6">
        <w:rPr>
          <w:rFonts w:ascii="Arial" w:hAnsi="Arial" w:cs="Arial"/>
          <w:sz w:val="22"/>
          <w:szCs w:val="22"/>
          <w:u w:color="000000"/>
        </w:rPr>
        <w:t xml:space="preserve">eneral </w:t>
      </w:r>
      <w:r>
        <w:rPr>
          <w:rFonts w:ascii="Arial" w:hAnsi="Arial" w:cs="Arial"/>
          <w:sz w:val="22"/>
          <w:szCs w:val="22"/>
          <w:u w:color="000000"/>
        </w:rPr>
        <w:t>R</w:t>
      </w:r>
      <w:r w:rsidR="007605F6" w:rsidRPr="007605F6">
        <w:rPr>
          <w:rFonts w:ascii="Arial" w:hAnsi="Arial" w:cs="Arial"/>
          <w:sz w:val="22"/>
          <w:szCs w:val="22"/>
          <w:u w:color="000000"/>
        </w:rPr>
        <w:t>equirements</w:t>
      </w:r>
      <w:r w:rsidR="00526008">
        <w:rPr>
          <w:rFonts w:ascii="Arial" w:hAnsi="Arial" w:cs="Arial"/>
          <w:sz w:val="22"/>
          <w:szCs w:val="22"/>
          <w:u w:color="000000"/>
        </w:rPr>
        <w:t>.</w:t>
      </w:r>
    </w:p>
    <w:p w14:paraId="6F2D7004" w14:textId="77777777" w:rsidR="007605F6" w:rsidRPr="007605F6" w:rsidRDefault="007605F6" w:rsidP="000C01B3">
      <w:pPr>
        <w:spacing w:line="259" w:lineRule="auto"/>
        <w:ind w:left="720"/>
        <w:contextualSpacing/>
        <w:rPr>
          <w:rFonts w:ascii="Arial" w:hAnsi="Arial" w:cs="Arial"/>
          <w:sz w:val="22"/>
          <w:szCs w:val="22"/>
          <w:u w:color="000000"/>
        </w:rPr>
      </w:pPr>
    </w:p>
    <w:p w14:paraId="3D2F39B2" w14:textId="59F6E0EF" w:rsidR="007605F6" w:rsidRPr="007605F6" w:rsidRDefault="00364E70" w:rsidP="000C01B3">
      <w:pPr>
        <w:pStyle w:val="ListParagraph"/>
        <w:numPr>
          <w:ilvl w:val="0"/>
          <w:numId w:val="39"/>
        </w:numPr>
        <w:spacing w:line="240" w:lineRule="auto"/>
        <w:rPr>
          <w:rFonts w:ascii="Arial" w:hAnsi="Arial" w:cs="Arial"/>
          <w:sz w:val="22"/>
          <w:szCs w:val="22"/>
          <w:u w:color="000000"/>
        </w:rPr>
      </w:pPr>
      <w:r>
        <w:rPr>
          <w:rFonts w:ascii="Arial" w:hAnsi="Arial" w:cs="Arial"/>
          <w:sz w:val="22"/>
          <w:szCs w:val="22"/>
          <w:u w:color="000000"/>
        </w:rPr>
        <w:t>O</w:t>
      </w:r>
      <w:r w:rsidR="007605F6" w:rsidRPr="007605F6">
        <w:rPr>
          <w:rFonts w:ascii="Arial" w:hAnsi="Arial" w:cs="Arial"/>
          <w:sz w:val="22"/>
          <w:szCs w:val="22"/>
          <w:u w:color="000000"/>
        </w:rPr>
        <w:t xml:space="preserve">ffer and/or administer rebates which can be returned </w:t>
      </w:r>
      <w:r w:rsidR="00B045A5">
        <w:rPr>
          <w:rFonts w:ascii="Arial" w:hAnsi="Arial" w:cs="Arial"/>
          <w:sz w:val="22"/>
          <w:szCs w:val="22"/>
          <w:u w:color="000000"/>
        </w:rPr>
        <w:t>via check</w:t>
      </w:r>
      <w:r w:rsidR="007605F6" w:rsidRPr="007605F6">
        <w:rPr>
          <w:rFonts w:ascii="Arial" w:hAnsi="Arial" w:cs="Arial"/>
          <w:sz w:val="22"/>
          <w:szCs w:val="22"/>
          <w:u w:color="000000"/>
        </w:rPr>
        <w:t xml:space="preserve">, discount of cost, or credit. Rebates shall be returned to Citizens on a quarterly schedule. The rebate shall be returned with </w:t>
      </w:r>
      <w:r w:rsidR="00526008">
        <w:rPr>
          <w:rFonts w:ascii="Arial" w:hAnsi="Arial" w:cs="Arial"/>
          <w:sz w:val="22"/>
          <w:szCs w:val="22"/>
          <w:u w:color="000000"/>
        </w:rPr>
        <w:t>the</w:t>
      </w:r>
      <w:r w:rsidR="007605F6" w:rsidRPr="007605F6">
        <w:rPr>
          <w:rFonts w:ascii="Arial" w:hAnsi="Arial" w:cs="Arial"/>
          <w:sz w:val="22"/>
          <w:szCs w:val="22"/>
          <w:u w:color="000000"/>
        </w:rPr>
        <w:t xml:space="preserve"> timeframe of the rebate and written justification/calculation of the rebate</w:t>
      </w:r>
      <w:r w:rsidR="00526008">
        <w:rPr>
          <w:rFonts w:ascii="Arial" w:hAnsi="Arial" w:cs="Arial"/>
          <w:sz w:val="22"/>
          <w:szCs w:val="22"/>
          <w:u w:color="000000"/>
        </w:rPr>
        <w:t>.</w:t>
      </w:r>
    </w:p>
    <w:p w14:paraId="451E0ECF" w14:textId="46B63A07" w:rsidR="007605F6" w:rsidRPr="007605F6" w:rsidRDefault="00364E70" w:rsidP="000C01B3">
      <w:pPr>
        <w:pStyle w:val="ListParagraph"/>
        <w:numPr>
          <w:ilvl w:val="0"/>
          <w:numId w:val="39"/>
        </w:numPr>
        <w:spacing w:line="240" w:lineRule="auto"/>
        <w:rPr>
          <w:rFonts w:ascii="Arial" w:hAnsi="Arial" w:cs="Arial"/>
          <w:sz w:val="22"/>
          <w:szCs w:val="22"/>
          <w:u w:color="000000"/>
        </w:rPr>
      </w:pPr>
      <w:r>
        <w:rPr>
          <w:rFonts w:ascii="Arial" w:hAnsi="Arial" w:cs="Arial"/>
          <w:sz w:val="22"/>
          <w:szCs w:val="22"/>
          <w:u w:color="000000"/>
        </w:rPr>
        <w:t>M</w:t>
      </w:r>
      <w:r w:rsidR="007605F6" w:rsidRPr="007605F6">
        <w:rPr>
          <w:rFonts w:ascii="Arial" w:hAnsi="Arial" w:cs="Arial"/>
          <w:sz w:val="22"/>
          <w:szCs w:val="22"/>
          <w:u w:color="000000"/>
        </w:rPr>
        <w:t>aintain a program that addresses and works to mitigate fraud</w:t>
      </w:r>
      <w:r w:rsidR="00526008">
        <w:rPr>
          <w:rFonts w:ascii="Arial" w:hAnsi="Arial" w:cs="Arial"/>
          <w:sz w:val="22"/>
          <w:szCs w:val="22"/>
          <w:u w:color="000000"/>
        </w:rPr>
        <w:t>.</w:t>
      </w:r>
    </w:p>
    <w:p w14:paraId="665777A9" w14:textId="57DCEC9E" w:rsidR="007605F6" w:rsidRPr="007605F6" w:rsidRDefault="00364E70" w:rsidP="000C01B3">
      <w:pPr>
        <w:pStyle w:val="ListParagraph"/>
        <w:numPr>
          <w:ilvl w:val="0"/>
          <w:numId w:val="39"/>
        </w:numPr>
        <w:spacing w:line="240" w:lineRule="auto"/>
        <w:rPr>
          <w:rFonts w:ascii="Arial" w:hAnsi="Arial" w:cs="Arial"/>
          <w:sz w:val="22"/>
          <w:szCs w:val="22"/>
          <w:u w:color="000000"/>
        </w:rPr>
      </w:pPr>
      <w:r>
        <w:rPr>
          <w:rFonts w:ascii="Arial" w:hAnsi="Arial" w:cs="Arial"/>
          <w:sz w:val="22"/>
          <w:szCs w:val="22"/>
          <w:u w:color="000000"/>
        </w:rPr>
        <w:t>I</w:t>
      </w:r>
      <w:r w:rsidR="007605F6" w:rsidRPr="007605F6">
        <w:rPr>
          <w:rFonts w:ascii="Arial" w:hAnsi="Arial" w:cs="Arial"/>
          <w:sz w:val="22"/>
          <w:szCs w:val="22"/>
          <w:u w:color="000000"/>
        </w:rPr>
        <w:t>dentify and contact those Members using name brand drugs and attempt to convert them to generic drugs</w:t>
      </w:r>
      <w:r w:rsidR="00526008">
        <w:rPr>
          <w:rFonts w:ascii="Arial" w:hAnsi="Arial" w:cs="Arial"/>
          <w:sz w:val="22"/>
          <w:szCs w:val="22"/>
          <w:u w:color="000000"/>
        </w:rPr>
        <w:t>.</w:t>
      </w:r>
    </w:p>
    <w:p w14:paraId="5E1A5E90" w14:textId="516E4D94" w:rsidR="007605F6" w:rsidRPr="007605F6" w:rsidRDefault="00364E70" w:rsidP="000C01B3">
      <w:pPr>
        <w:pStyle w:val="ListParagraph"/>
        <w:numPr>
          <w:ilvl w:val="0"/>
          <w:numId w:val="39"/>
        </w:numPr>
        <w:spacing w:line="240" w:lineRule="auto"/>
        <w:rPr>
          <w:rFonts w:ascii="Arial" w:hAnsi="Arial" w:cs="Arial"/>
          <w:sz w:val="22"/>
          <w:szCs w:val="22"/>
          <w:u w:color="000000"/>
        </w:rPr>
      </w:pPr>
      <w:r>
        <w:rPr>
          <w:rFonts w:ascii="Arial" w:hAnsi="Arial" w:cs="Arial"/>
          <w:sz w:val="22"/>
          <w:szCs w:val="22"/>
          <w:u w:color="000000"/>
        </w:rPr>
        <w:t>I</w:t>
      </w:r>
      <w:r w:rsidR="007605F6" w:rsidRPr="007605F6">
        <w:rPr>
          <w:rFonts w:ascii="Arial" w:hAnsi="Arial" w:cs="Arial"/>
          <w:sz w:val="22"/>
          <w:szCs w:val="22"/>
          <w:u w:color="000000"/>
        </w:rPr>
        <w:t xml:space="preserve">dentify and contact those Members using retail maintenance </w:t>
      </w:r>
      <w:r w:rsidR="00526008" w:rsidRPr="007605F6">
        <w:rPr>
          <w:rFonts w:ascii="Arial" w:hAnsi="Arial" w:cs="Arial"/>
          <w:sz w:val="22"/>
          <w:szCs w:val="22"/>
          <w:u w:color="000000"/>
        </w:rPr>
        <w:t>drugs and</w:t>
      </w:r>
      <w:r w:rsidR="007605F6" w:rsidRPr="007605F6">
        <w:rPr>
          <w:rFonts w:ascii="Arial" w:hAnsi="Arial" w:cs="Arial"/>
          <w:sz w:val="22"/>
          <w:szCs w:val="22"/>
          <w:u w:color="000000"/>
        </w:rPr>
        <w:t xml:space="preserve"> attempt to convert those maintenance drug prescriptions to mail order</w:t>
      </w:r>
      <w:r w:rsidR="00526008">
        <w:rPr>
          <w:rFonts w:ascii="Arial" w:hAnsi="Arial" w:cs="Arial"/>
          <w:sz w:val="22"/>
          <w:szCs w:val="22"/>
          <w:u w:color="000000"/>
        </w:rPr>
        <w:t>.</w:t>
      </w:r>
    </w:p>
    <w:p w14:paraId="1329FDFE" w14:textId="0FA2FAFD" w:rsidR="007605F6" w:rsidRPr="007605F6" w:rsidRDefault="00364E70" w:rsidP="000C01B3">
      <w:pPr>
        <w:pStyle w:val="ListParagraph"/>
        <w:numPr>
          <w:ilvl w:val="0"/>
          <w:numId w:val="39"/>
        </w:numPr>
        <w:spacing w:line="240" w:lineRule="auto"/>
        <w:rPr>
          <w:rFonts w:ascii="Arial" w:hAnsi="Arial" w:cs="Arial"/>
          <w:sz w:val="22"/>
          <w:szCs w:val="22"/>
          <w:u w:color="000000"/>
        </w:rPr>
      </w:pPr>
      <w:r>
        <w:rPr>
          <w:rFonts w:ascii="Arial" w:hAnsi="Arial" w:cs="Arial"/>
          <w:sz w:val="22"/>
          <w:szCs w:val="22"/>
          <w:u w:color="000000"/>
        </w:rPr>
        <w:t>M</w:t>
      </w:r>
      <w:r w:rsidR="007605F6" w:rsidRPr="007605F6">
        <w:rPr>
          <w:rFonts w:ascii="Arial" w:hAnsi="Arial" w:cs="Arial"/>
          <w:sz w:val="22"/>
          <w:szCs w:val="22"/>
          <w:u w:color="000000"/>
        </w:rPr>
        <w:t xml:space="preserve">aintain and apply a Formulary to Plan benefits to include prior authorizations and step therapy programs. Changes to the Formulary will be made in accordance with industry standards. Vendor shall review changes to the Formulary during the quarterly meeting described in Section </w:t>
      </w:r>
      <w:r w:rsidR="00586DC4">
        <w:rPr>
          <w:rFonts w:ascii="Arial" w:hAnsi="Arial" w:cs="Arial"/>
          <w:sz w:val="22"/>
          <w:szCs w:val="22"/>
          <w:u w:color="000000"/>
        </w:rPr>
        <w:t>3.1.3</w:t>
      </w:r>
      <w:r w:rsidR="007605F6" w:rsidRPr="007605F6">
        <w:rPr>
          <w:rFonts w:ascii="Arial" w:hAnsi="Arial" w:cs="Arial"/>
          <w:sz w:val="22"/>
          <w:szCs w:val="22"/>
          <w:u w:color="000000"/>
        </w:rPr>
        <w:t>. The review of the Formulary changes shall identify all impacted Members and the financial impact. Citizens reserves the right to reject proposed Formulary changes.</w:t>
      </w:r>
    </w:p>
    <w:p w14:paraId="4D01B60A" w14:textId="77777777" w:rsidR="007605F6" w:rsidRPr="007605F6" w:rsidRDefault="007605F6" w:rsidP="000C01B3">
      <w:pPr>
        <w:spacing w:line="259" w:lineRule="auto"/>
        <w:ind w:left="720"/>
        <w:contextualSpacing/>
        <w:rPr>
          <w:rFonts w:ascii="Arial" w:hAnsi="Arial" w:cs="Arial"/>
          <w:sz w:val="22"/>
          <w:szCs w:val="22"/>
          <w:u w:color="000000"/>
        </w:rPr>
      </w:pPr>
    </w:p>
    <w:p w14:paraId="55B18362" w14:textId="0ADF9423" w:rsidR="007605F6" w:rsidRPr="007605F6" w:rsidRDefault="00526008" w:rsidP="00165F51">
      <w:pPr>
        <w:numPr>
          <w:ilvl w:val="0"/>
          <w:numId w:val="55"/>
        </w:numPr>
        <w:tabs>
          <w:tab w:val="left" w:pos="2160"/>
        </w:tabs>
        <w:adjustRightInd/>
        <w:spacing w:after="120" w:line="240" w:lineRule="auto"/>
        <w:ind w:left="2880"/>
        <w:textAlignment w:val="auto"/>
        <w:rPr>
          <w:rFonts w:ascii="Arial" w:hAnsi="Arial" w:cs="Arial"/>
          <w:sz w:val="22"/>
          <w:szCs w:val="22"/>
          <w:u w:color="000000"/>
        </w:rPr>
      </w:pPr>
      <w:r>
        <w:rPr>
          <w:rFonts w:ascii="Arial" w:hAnsi="Arial" w:cs="Arial"/>
          <w:sz w:val="22"/>
          <w:szCs w:val="22"/>
          <w:u w:color="000000"/>
        </w:rPr>
        <w:t>M</w:t>
      </w:r>
      <w:r w:rsidR="007605F6" w:rsidRPr="007605F6">
        <w:rPr>
          <w:rFonts w:ascii="Arial" w:hAnsi="Arial" w:cs="Arial"/>
          <w:sz w:val="22"/>
          <w:szCs w:val="22"/>
          <w:u w:color="000000"/>
        </w:rPr>
        <w:t xml:space="preserve">ail </w:t>
      </w:r>
      <w:r>
        <w:rPr>
          <w:rFonts w:ascii="Arial" w:hAnsi="Arial" w:cs="Arial"/>
          <w:sz w:val="22"/>
          <w:szCs w:val="22"/>
          <w:u w:color="000000"/>
        </w:rPr>
        <w:t>O</w:t>
      </w:r>
      <w:r w:rsidR="007605F6" w:rsidRPr="007605F6">
        <w:rPr>
          <w:rFonts w:ascii="Arial" w:hAnsi="Arial" w:cs="Arial"/>
          <w:sz w:val="22"/>
          <w:szCs w:val="22"/>
          <w:u w:color="000000"/>
        </w:rPr>
        <w:t xml:space="preserve">rder </w:t>
      </w:r>
      <w:r>
        <w:rPr>
          <w:rFonts w:ascii="Arial" w:hAnsi="Arial" w:cs="Arial"/>
          <w:sz w:val="22"/>
          <w:szCs w:val="22"/>
          <w:u w:color="000000"/>
        </w:rPr>
        <w:t>P</w:t>
      </w:r>
      <w:r w:rsidR="007605F6" w:rsidRPr="007605F6">
        <w:rPr>
          <w:rFonts w:ascii="Arial" w:hAnsi="Arial" w:cs="Arial"/>
          <w:sz w:val="22"/>
          <w:szCs w:val="22"/>
          <w:u w:color="000000"/>
        </w:rPr>
        <w:t xml:space="preserve">rescription </w:t>
      </w:r>
      <w:r>
        <w:rPr>
          <w:rFonts w:ascii="Arial" w:hAnsi="Arial" w:cs="Arial"/>
          <w:sz w:val="22"/>
          <w:szCs w:val="22"/>
          <w:u w:color="000000"/>
        </w:rPr>
        <w:t>P</w:t>
      </w:r>
      <w:r w:rsidR="007605F6" w:rsidRPr="007605F6">
        <w:rPr>
          <w:rFonts w:ascii="Arial" w:hAnsi="Arial" w:cs="Arial"/>
          <w:sz w:val="22"/>
          <w:szCs w:val="22"/>
          <w:u w:color="000000"/>
        </w:rPr>
        <w:t>rogram</w:t>
      </w:r>
      <w:r>
        <w:rPr>
          <w:rFonts w:ascii="Arial" w:hAnsi="Arial" w:cs="Arial"/>
          <w:sz w:val="22"/>
          <w:szCs w:val="22"/>
          <w:u w:color="000000"/>
        </w:rPr>
        <w:t>.</w:t>
      </w:r>
    </w:p>
    <w:p w14:paraId="160A3A12" w14:textId="77777777" w:rsidR="007605F6" w:rsidRPr="007605F6" w:rsidRDefault="007605F6" w:rsidP="000C01B3">
      <w:pPr>
        <w:spacing w:line="259" w:lineRule="auto"/>
        <w:ind w:left="720"/>
        <w:contextualSpacing/>
        <w:rPr>
          <w:rFonts w:ascii="Arial" w:hAnsi="Arial" w:cs="Arial"/>
          <w:sz w:val="22"/>
          <w:szCs w:val="22"/>
          <w:u w:color="000000"/>
        </w:rPr>
      </w:pPr>
    </w:p>
    <w:p w14:paraId="2162747F" w14:textId="7A8375AD"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A</w:t>
      </w:r>
      <w:r w:rsidR="007605F6" w:rsidRPr="007605F6">
        <w:rPr>
          <w:rFonts w:ascii="Arial" w:hAnsi="Arial" w:cs="Arial"/>
          <w:sz w:val="22"/>
          <w:szCs w:val="22"/>
          <w:u w:color="000000"/>
        </w:rPr>
        <w:t xml:space="preserve">bility to obtain a </w:t>
      </w:r>
      <w:r w:rsidR="00E5449C">
        <w:rPr>
          <w:rFonts w:ascii="Arial" w:hAnsi="Arial" w:cs="Arial"/>
          <w:sz w:val="22"/>
          <w:szCs w:val="22"/>
          <w:u w:color="000000"/>
        </w:rPr>
        <w:t>ninety (</w:t>
      </w:r>
      <w:r w:rsidR="007605F6" w:rsidRPr="007605F6">
        <w:rPr>
          <w:rFonts w:ascii="Arial" w:hAnsi="Arial" w:cs="Arial"/>
          <w:sz w:val="22"/>
          <w:szCs w:val="22"/>
          <w:u w:color="000000"/>
        </w:rPr>
        <w:t>90</w:t>
      </w:r>
      <w:r w:rsidR="00E5449C">
        <w:rPr>
          <w:rFonts w:ascii="Arial" w:hAnsi="Arial" w:cs="Arial"/>
          <w:sz w:val="22"/>
          <w:szCs w:val="22"/>
          <w:u w:color="000000"/>
        </w:rPr>
        <w:t xml:space="preserve">) </w:t>
      </w:r>
      <w:r w:rsidR="007605F6" w:rsidRPr="007605F6">
        <w:rPr>
          <w:rFonts w:ascii="Arial" w:hAnsi="Arial" w:cs="Arial"/>
          <w:sz w:val="22"/>
          <w:szCs w:val="22"/>
          <w:u w:color="000000"/>
        </w:rPr>
        <w:t xml:space="preserve">day supply at the co-pay specified in </w:t>
      </w:r>
      <w:r w:rsidR="007605F6" w:rsidRPr="00B045A5">
        <w:rPr>
          <w:rFonts w:ascii="Arial" w:hAnsi="Arial" w:cs="Arial"/>
          <w:color w:val="FF0000"/>
          <w:sz w:val="22"/>
          <w:szCs w:val="22"/>
          <w:u w:color="000000"/>
        </w:rPr>
        <w:t>Appendix 1</w:t>
      </w:r>
      <w:r w:rsidR="00526008">
        <w:rPr>
          <w:rFonts w:ascii="Arial" w:hAnsi="Arial" w:cs="Arial"/>
          <w:sz w:val="22"/>
          <w:szCs w:val="22"/>
          <w:u w:color="000000"/>
        </w:rPr>
        <w:t>.</w:t>
      </w:r>
    </w:p>
    <w:p w14:paraId="1ECE4B28" w14:textId="20466FC7"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R</w:t>
      </w:r>
      <w:r w:rsidR="007605F6" w:rsidRPr="007605F6">
        <w:rPr>
          <w:rFonts w:ascii="Arial" w:hAnsi="Arial" w:cs="Arial"/>
          <w:sz w:val="22"/>
          <w:szCs w:val="22"/>
          <w:u w:color="000000"/>
        </w:rPr>
        <w:t xml:space="preserve">eplacement of the </w:t>
      </w:r>
      <w:r w:rsidR="00E5449C">
        <w:rPr>
          <w:rFonts w:ascii="Arial" w:hAnsi="Arial" w:cs="Arial"/>
          <w:sz w:val="22"/>
          <w:szCs w:val="22"/>
          <w:u w:color="000000"/>
        </w:rPr>
        <w:t>ninety (</w:t>
      </w:r>
      <w:r w:rsidR="00E5449C" w:rsidRPr="007605F6">
        <w:rPr>
          <w:rFonts w:ascii="Arial" w:hAnsi="Arial" w:cs="Arial"/>
          <w:sz w:val="22"/>
          <w:szCs w:val="22"/>
          <w:u w:color="000000"/>
        </w:rPr>
        <w:t>90</w:t>
      </w:r>
      <w:r w:rsidR="00E5449C">
        <w:rPr>
          <w:rFonts w:ascii="Arial" w:hAnsi="Arial" w:cs="Arial"/>
          <w:sz w:val="22"/>
          <w:szCs w:val="22"/>
          <w:u w:color="000000"/>
        </w:rPr>
        <w:t xml:space="preserve">) </w:t>
      </w:r>
      <w:r w:rsidR="00E5449C" w:rsidRPr="007605F6">
        <w:rPr>
          <w:rFonts w:ascii="Arial" w:hAnsi="Arial" w:cs="Arial"/>
          <w:sz w:val="22"/>
          <w:szCs w:val="22"/>
          <w:u w:color="000000"/>
        </w:rPr>
        <w:t>day</w:t>
      </w:r>
      <w:r w:rsidR="00E5449C" w:rsidRPr="007605F6" w:rsidDel="00E5449C">
        <w:rPr>
          <w:rFonts w:ascii="Arial" w:hAnsi="Arial" w:cs="Arial"/>
          <w:sz w:val="22"/>
          <w:szCs w:val="22"/>
          <w:u w:color="000000"/>
        </w:rPr>
        <w:t xml:space="preserve"> </w:t>
      </w:r>
      <w:r w:rsidR="007605F6" w:rsidRPr="007605F6">
        <w:rPr>
          <w:rFonts w:ascii="Arial" w:hAnsi="Arial" w:cs="Arial"/>
          <w:sz w:val="22"/>
          <w:szCs w:val="22"/>
          <w:u w:color="000000"/>
        </w:rPr>
        <w:t>for the Member if the prescription is lost by the delivery carrier or damaged during shipping</w:t>
      </w:r>
      <w:r w:rsidR="00526008">
        <w:rPr>
          <w:rFonts w:ascii="Arial" w:hAnsi="Arial" w:cs="Arial"/>
          <w:sz w:val="22"/>
          <w:szCs w:val="22"/>
          <w:u w:color="000000"/>
        </w:rPr>
        <w:t>.</w:t>
      </w:r>
    </w:p>
    <w:p w14:paraId="2AFA5B9F" w14:textId="493AD792"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T</w:t>
      </w:r>
      <w:r w:rsidR="007605F6" w:rsidRPr="007605F6">
        <w:rPr>
          <w:rFonts w:ascii="Arial" w:hAnsi="Arial" w:cs="Arial"/>
          <w:sz w:val="22"/>
          <w:szCs w:val="22"/>
          <w:u w:color="000000"/>
        </w:rPr>
        <w:t xml:space="preserve">racking of all shipped </w:t>
      </w:r>
      <w:r w:rsidR="00526008" w:rsidRPr="007605F6">
        <w:rPr>
          <w:rFonts w:ascii="Arial" w:hAnsi="Arial" w:cs="Arial"/>
          <w:sz w:val="22"/>
          <w:szCs w:val="22"/>
          <w:u w:color="000000"/>
        </w:rPr>
        <w:t>prescriptions.</w:t>
      </w:r>
    </w:p>
    <w:p w14:paraId="6138B960" w14:textId="716CD14E"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S</w:t>
      </w:r>
      <w:r w:rsidR="007605F6" w:rsidRPr="007605F6">
        <w:rPr>
          <w:rFonts w:ascii="Arial" w:hAnsi="Arial" w:cs="Arial"/>
          <w:sz w:val="22"/>
          <w:szCs w:val="22"/>
          <w:u w:color="000000"/>
        </w:rPr>
        <w:t>hipment of prescriptions via standard mail delivery (not expedited) at no additional charge to Members. Prescriptions should be shipped within 72 hours of approval and fulfillment.</w:t>
      </w:r>
    </w:p>
    <w:p w14:paraId="3E916E71" w14:textId="76A6924C"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A</w:t>
      </w:r>
      <w:r w:rsidRPr="007605F6">
        <w:rPr>
          <w:rFonts w:ascii="Arial" w:hAnsi="Arial" w:cs="Arial"/>
          <w:sz w:val="22"/>
          <w:szCs w:val="22"/>
          <w:u w:color="000000"/>
        </w:rPr>
        <w:t xml:space="preserve">lternative </w:t>
      </w:r>
      <w:r w:rsidR="007605F6" w:rsidRPr="007605F6">
        <w:rPr>
          <w:rFonts w:ascii="Arial" w:hAnsi="Arial" w:cs="Arial"/>
          <w:sz w:val="22"/>
          <w:szCs w:val="22"/>
          <w:u w:color="000000"/>
        </w:rPr>
        <w:t>shipping options for Members to receive expedited services when necessary</w:t>
      </w:r>
      <w:r w:rsidR="00602AAD">
        <w:rPr>
          <w:rFonts w:ascii="Arial" w:hAnsi="Arial" w:cs="Arial"/>
          <w:sz w:val="22"/>
          <w:szCs w:val="22"/>
          <w:u w:color="000000"/>
        </w:rPr>
        <w:t>.</w:t>
      </w:r>
    </w:p>
    <w:p w14:paraId="71E4F930" w14:textId="1FABF493"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P</w:t>
      </w:r>
      <w:r w:rsidR="007605F6" w:rsidRPr="007605F6">
        <w:rPr>
          <w:rFonts w:ascii="Arial" w:hAnsi="Arial" w:cs="Arial"/>
          <w:sz w:val="22"/>
          <w:szCs w:val="22"/>
          <w:u w:color="000000"/>
        </w:rPr>
        <w:t>ackaging of all shipped prescriptions in tamper resistant, plain label mailing, using temperature-sensitive packaging where appropriate</w:t>
      </w:r>
      <w:r w:rsidR="00602AAD">
        <w:rPr>
          <w:rFonts w:ascii="Arial" w:hAnsi="Arial" w:cs="Arial"/>
          <w:sz w:val="22"/>
          <w:szCs w:val="22"/>
          <w:u w:color="000000"/>
        </w:rPr>
        <w:t>.</w:t>
      </w:r>
    </w:p>
    <w:p w14:paraId="65302922" w14:textId="22D26AB8" w:rsidR="007605F6" w:rsidRPr="007A207B"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W</w:t>
      </w:r>
      <w:r w:rsidR="007605F6" w:rsidRPr="007605F6">
        <w:rPr>
          <w:rFonts w:ascii="Arial" w:hAnsi="Arial" w:cs="Arial"/>
          <w:sz w:val="22"/>
          <w:szCs w:val="22"/>
          <w:u w:color="000000"/>
        </w:rPr>
        <w:t xml:space="preserve">hen original hard copy prescription is not legally required, acceptance of prescriptions via telephone, </w:t>
      </w:r>
      <w:proofErr w:type="gramStart"/>
      <w:r w:rsidR="007605F6" w:rsidRPr="007605F6">
        <w:rPr>
          <w:rFonts w:ascii="Arial" w:hAnsi="Arial" w:cs="Arial"/>
          <w:sz w:val="22"/>
          <w:szCs w:val="22"/>
          <w:u w:color="000000"/>
        </w:rPr>
        <w:t>email</w:t>
      </w:r>
      <w:proofErr w:type="gramEnd"/>
      <w:r w:rsidR="007605F6" w:rsidRPr="007605F6">
        <w:rPr>
          <w:rFonts w:ascii="Arial" w:hAnsi="Arial" w:cs="Arial"/>
          <w:sz w:val="22"/>
          <w:szCs w:val="22"/>
          <w:u w:color="000000"/>
        </w:rPr>
        <w:t xml:space="preserve"> or fax;</w:t>
      </w:r>
    </w:p>
    <w:p w14:paraId="03A6D984" w14:textId="7D54DAF9"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O</w:t>
      </w:r>
      <w:r w:rsidR="007605F6" w:rsidRPr="007605F6">
        <w:rPr>
          <w:rFonts w:ascii="Arial" w:hAnsi="Arial" w:cs="Arial"/>
          <w:sz w:val="22"/>
          <w:szCs w:val="22"/>
          <w:u w:color="000000"/>
        </w:rPr>
        <w:t xml:space="preserve">nline tools for the Member, including but not limited to information about number of refills available, reordering of prescriptions, </w:t>
      </w:r>
      <w:r w:rsidR="0056292B">
        <w:rPr>
          <w:rFonts w:ascii="Arial" w:hAnsi="Arial" w:cs="Arial"/>
          <w:sz w:val="22"/>
          <w:szCs w:val="22"/>
          <w:u w:color="000000"/>
        </w:rPr>
        <w:t xml:space="preserve">and </w:t>
      </w:r>
      <w:r w:rsidR="007605F6" w:rsidRPr="007605F6">
        <w:rPr>
          <w:rFonts w:ascii="Arial" w:hAnsi="Arial" w:cs="Arial"/>
          <w:sz w:val="22"/>
          <w:szCs w:val="22"/>
          <w:u w:color="000000"/>
        </w:rPr>
        <w:t>reporting of historical information that can be printed, emailed, saved</w:t>
      </w:r>
      <w:r w:rsidR="00602AAD">
        <w:rPr>
          <w:rFonts w:ascii="Arial" w:hAnsi="Arial" w:cs="Arial"/>
          <w:sz w:val="22"/>
          <w:szCs w:val="22"/>
          <w:u w:color="000000"/>
        </w:rPr>
        <w:t>.</w:t>
      </w:r>
    </w:p>
    <w:p w14:paraId="3DC881F5" w14:textId="26F55E1C"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A</w:t>
      </w:r>
      <w:r w:rsidR="007605F6" w:rsidRPr="007605F6">
        <w:rPr>
          <w:rFonts w:ascii="Arial" w:hAnsi="Arial" w:cs="Arial"/>
          <w:sz w:val="22"/>
          <w:szCs w:val="22"/>
          <w:u w:color="000000"/>
        </w:rPr>
        <w:t>cceptance of multiple forms of payment, including but not limited to checks, credit cards, debit cards, flexible spending account cards, and PayPal payments</w:t>
      </w:r>
      <w:r w:rsidR="00602AAD">
        <w:rPr>
          <w:rFonts w:ascii="Arial" w:hAnsi="Arial" w:cs="Arial"/>
          <w:sz w:val="22"/>
          <w:szCs w:val="22"/>
          <w:u w:color="000000"/>
        </w:rPr>
        <w:t>.</w:t>
      </w:r>
    </w:p>
    <w:p w14:paraId="2038C925" w14:textId="531CBC6A"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G</w:t>
      </w:r>
      <w:r w:rsidR="007605F6" w:rsidRPr="007605F6">
        <w:rPr>
          <w:rFonts w:ascii="Arial" w:hAnsi="Arial" w:cs="Arial"/>
          <w:sz w:val="22"/>
          <w:szCs w:val="22"/>
          <w:u w:color="000000"/>
        </w:rPr>
        <w:t>eneric, name brand and specialty drugs</w:t>
      </w:r>
      <w:r w:rsidR="00602AAD">
        <w:rPr>
          <w:rFonts w:ascii="Arial" w:hAnsi="Arial" w:cs="Arial"/>
          <w:sz w:val="22"/>
          <w:szCs w:val="22"/>
          <w:u w:color="000000"/>
        </w:rPr>
        <w:t>.</w:t>
      </w:r>
    </w:p>
    <w:p w14:paraId="55EE20D1" w14:textId="7446F614"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D</w:t>
      </w:r>
      <w:r w:rsidR="007605F6" w:rsidRPr="007605F6">
        <w:rPr>
          <w:rFonts w:ascii="Arial" w:hAnsi="Arial" w:cs="Arial"/>
          <w:sz w:val="22"/>
          <w:szCs w:val="22"/>
          <w:u w:color="000000"/>
        </w:rPr>
        <w:t>urable medical equipment</w:t>
      </w:r>
      <w:r w:rsidR="00602AAD">
        <w:rPr>
          <w:rFonts w:ascii="Arial" w:hAnsi="Arial" w:cs="Arial"/>
          <w:sz w:val="22"/>
          <w:szCs w:val="22"/>
          <w:u w:color="000000"/>
        </w:rPr>
        <w:t>.</w:t>
      </w:r>
    </w:p>
    <w:p w14:paraId="31D245F9" w14:textId="095433F6"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D</w:t>
      </w:r>
      <w:r w:rsidR="007605F6" w:rsidRPr="007605F6">
        <w:rPr>
          <w:rFonts w:ascii="Arial" w:hAnsi="Arial" w:cs="Arial"/>
          <w:sz w:val="22"/>
          <w:szCs w:val="22"/>
          <w:u w:color="000000"/>
        </w:rPr>
        <w:t>iabetic supplies</w:t>
      </w:r>
      <w:r w:rsidR="00602AAD">
        <w:rPr>
          <w:rFonts w:ascii="Arial" w:hAnsi="Arial" w:cs="Arial"/>
          <w:sz w:val="22"/>
          <w:szCs w:val="22"/>
          <w:u w:color="000000"/>
        </w:rPr>
        <w:t>.</w:t>
      </w:r>
    </w:p>
    <w:p w14:paraId="45A4D820" w14:textId="631A9693"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T</w:t>
      </w:r>
      <w:r w:rsidR="007605F6" w:rsidRPr="007605F6">
        <w:rPr>
          <w:rFonts w:ascii="Arial" w:hAnsi="Arial" w:cs="Arial"/>
          <w:sz w:val="22"/>
          <w:szCs w:val="22"/>
          <w:u w:color="000000"/>
        </w:rPr>
        <w:t>oll free number with 24/7 customer service for Members</w:t>
      </w:r>
      <w:r w:rsidR="00602AAD">
        <w:rPr>
          <w:rFonts w:ascii="Arial" w:hAnsi="Arial" w:cs="Arial"/>
          <w:sz w:val="22"/>
          <w:szCs w:val="22"/>
          <w:u w:color="000000"/>
        </w:rPr>
        <w:t>.</w:t>
      </w:r>
    </w:p>
    <w:p w14:paraId="184A3726" w14:textId="3AA5DB9A"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M</w:t>
      </w:r>
      <w:r w:rsidR="007605F6" w:rsidRPr="007605F6">
        <w:rPr>
          <w:rFonts w:ascii="Arial" w:hAnsi="Arial" w:cs="Arial"/>
          <w:sz w:val="22"/>
          <w:szCs w:val="22"/>
          <w:u w:color="000000"/>
        </w:rPr>
        <w:t xml:space="preserve">aterial, literature, and forms to support Members, including but </w:t>
      </w:r>
      <w:r w:rsidR="007605F6" w:rsidRPr="007605F6">
        <w:rPr>
          <w:rFonts w:ascii="Arial" w:hAnsi="Arial" w:cs="Arial"/>
          <w:sz w:val="22"/>
          <w:szCs w:val="22"/>
          <w:u w:color="000000"/>
        </w:rPr>
        <w:lastRenderedPageBreak/>
        <w:t>not limited to education and services to support Citizens’ goals such as increased generic utilization and increased mail order utilization</w:t>
      </w:r>
      <w:r w:rsidR="00602AAD">
        <w:rPr>
          <w:rFonts w:ascii="Arial" w:hAnsi="Arial" w:cs="Arial"/>
          <w:sz w:val="22"/>
          <w:szCs w:val="22"/>
          <w:u w:color="000000"/>
        </w:rPr>
        <w:t>.</w:t>
      </w:r>
    </w:p>
    <w:p w14:paraId="11AA3B93" w14:textId="07E6864E" w:rsidR="007605F6" w:rsidRPr="007605F6" w:rsidRDefault="00364E70" w:rsidP="00602AAD">
      <w:pPr>
        <w:pStyle w:val="ListParagraph"/>
        <w:numPr>
          <w:ilvl w:val="0"/>
          <w:numId w:val="56"/>
        </w:numPr>
        <w:spacing w:line="240" w:lineRule="auto"/>
        <w:rPr>
          <w:rFonts w:ascii="Arial" w:hAnsi="Arial" w:cs="Arial"/>
          <w:sz w:val="22"/>
          <w:szCs w:val="22"/>
          <w:u w:color="000000"/>
        </w:rPr>
      </w:pPr>
      <w:r>
        <w:rPr>
          <w:rFonts w:ascii="Arial" w:hAnsi="Arial" w:cs="Arial"/>
          <w:sz w:val="22"/>
          <w:szCs w:val="22"/>
          <w:u w:color="000000"/>
        </w:rPr>
        <w:t>F</w:t>
      </w:r>
      <w:r w:rsidR="007605F6" w:rsidRPr="007605F6">
        <w:rPr>
          <w:rFonts w:ascii="Arial" w:hAnsi="Arial" w:cs="Arial"/>
          <w:sz w:val="22"/>
          <w:szCs w:val="22"/>
          <w:u w:color="000000"/>
        </w:rPr>
        <w:t>ollow-up service including at least three</w:t>
      </w:r>
      <w:r w:rsidR="0056292B">
        <w:rPr>
          <w:rFonts w:ascii="Arial" w:hAnsi="Arial" w:cs="Arial"/>
          <w:sz w:val="22"/>
          <w:szCs w:val="22"/>
          <w:u w:color="000000"/>
        </w:rPr>
        <w:t xml:space="preserve"> (3)</w:t>
      </w:r>
      <w:r w:rsidR="007605F6" w:rsidRPr="007605F6">
        <w:rPr>
          <w:rFonts w:ascii="Arial" w:hAnsi="Arial" w:cs="Arial"/>
          <w:sz w:val="22"/>
          <w:szCs w:val="22"/>
          <w:u w:color="000000"/>
        </w:rPr>
        <w:t xml:space="preserve"> attempts (two (2) attempts via phone and one (1) attempt via U.S. mail) to contact Members for additional information in those instances in which a prescription cannot be processed (whether on the initial fill or a refill).</w:t>
      </w:r>
    </w:p>
    <w:p w14:paraId="4ABC2130" w14:textId="77777777" w:rsidR="007605F6" w:rsidRPr="007605F6" w:rsidRDefault="007605F6" w:rsidP="000C01B3">
      <w:pPr>
        <w:spacing w:line="259" w:lineRule="auto"/>
        <w:ind w:left="720"/>
        <w:contextualSpacing/>
        <w:rPr>
          <w:rFonts w:ascii="Arial" w:hAnsi="Arial" w:cs="Arial"/>
          <w:sz w:val="22"/>
          <w:szCs w:val="22"/>
          <w:u w:color="000000"/>
        </w:rPr>
      </w:pPr>
    </w:p>
    <w:p w14:paraId="2E51FD6A" w14:textId="52153E69" w:rsidR="007605F6" w:rsidRPr="007605F6" w:rsidRDefault="007605F6" w:rsidP="004F14E7">
      <w:pPr>
        <w:numPr>
          <w:ilvl w:val="0"/>
          <w:numId w:val="58"/>
        </w:numPr>
        <w:tabs>
          <w:tab w:val="left" w:pos="2160"/>
        </w:tabs>
        <w:adjustRightInd/>
        <w:spacing w:line="240" w:lineRule="auto"/>
        <w:textAlignment w:val="auto"/>
        <w:rPr>
          <w:rFonts w:ascii="Arial" w:hAnsi="Arial" w:cs="Arial"/>
          <w:sz w:val="22"/>
          <w:szCs w:val="22"/>
          <w:u w:color="000000"/>
        </w:rPr>
      </w:pPr>
      <w:r w:rsidRPr="007605F6">
        <w:rPr>
          <w:rFonts w:ascii="Arial" w:hAnsi="Arial" w:cs="Arial"/>
          <w:sz w:val="22"/>
          <w:szCs w:val="22"/>
          <w:u w:color="000000"/>
        </w:rPr>
        <w:t>A retail prescription program to include</w:t>
      </w:r>
      <w:r w:rsidR="00165F51">
        <w:rPr>
          <w:rFonts w:ascii="Arial" w:hAnsi="Arial" w:cs="Arial"/>
          <w:sz w:val="22"/>
          <w:szCs w:val="22"/>
          <w:u w:color="000000"/>
        </w:rPr>
        <w:t>.</w:t>
      </w:r>
    </w:p>
    <w:p w14:paraId="1A739038" w14:textId="77777777" w:rsidR="007605F6" w:rsidRPr="007605F6" w:rsidRDefault="007605F6" w:rsidP="000C01B3">
      <w:pPr>
        <w:spacing w:line="259" w:lineRule="auto"/>
        <w:ind w:left="720"/>
        <w:contextualSpacing/>
        <w:rPr>
          <w:rFonts w:ascii="Arial" w:hAnsi="Arial" w:cs="Arial"/>
          <w:sz w:val="22"/>
          <w:szCs w:val="22"/>
          <w:u w:color="000000"/>
        </w:rPr>
      </w:pPr>
    </w:p>
    <w:p w14:paraId="5E707D79" w14:textId="31BB0C45" w:rsidR="007605F6" w:rsidRPr="007605F6" w:rsidRDefault="007605F6" w:rsidP="000C01B3">
      <w:pPr>
        <w:pStyle w:val="ListParagraph"/>
        <w:numPr>
          <w:ilvl w:val="0"/>
          <w:numId w:val="41"/>
        </w:numPr>
        <w:spacing w:line="240" w:lineRule="auto"/>
        <w:rPr>
          <w:rFonts w:ascii="Arial" w:hAnsi="Arial" w:cs="Arial"/>
          <w:sz w:val="22"/>
          <w:szCs w:val="22"/>
          <w:u w:color="000000"/>
        </w:rPr>
      </w:pPr>
      <w:r w:rsidRPr="007605F6">
        <w:rPr>
          <w:rFonts w:ascii="Arial" w:hAnsi="Arial" w:cs="Arial"/>
          <w:sz w:val="22"/>
          <w:szCs w:val="22"/>
          <w:u w:color="000000"/>
        </w:rPr>
        <w:t xml:space="preserve">A </w:t>
      </w:r>
      <w:r w:rsidR="00D00301">
        <w:rPr>
          <w:rFonts w:ascii="Arial" w:hAnsi="Arial" w:cs="Arial"/>
          <w:sz w:val="22"/>
          <w:szCs w:val="22"/>
          <w:u w:color="000000"/>
        </w:rPr>
        <w:t>N</w:t>
      </w:r>
      <w:r w:rsidRPr="007605F6">
        <w:rPr>
          <w:rFonts w:ascii="Arial" w:hAnsi="Arial" w:cs="Arial"/>
          <w:sz w:val="22"/>
          <w:szCs w:val="22"/>
          <w:u w:color="000000"/>
        </w:rPr>
        <w:t>etwork of retail pharmacies with adequate access</w:t>
      </w:r>
      <w:r w:rsidR="00165F51">
        <w:rPr>
          <w:rFonts w:ascii="Arial" w:hAnsi="Arial" w:cs="Arial"/>
          <w:sz w:val="22"/>
          <w:szCs w:val="22"/>
          <w:u w:color="000000"/>
        </w:rPr>
        <w:t>.</w:t>
      </w:r>
    </w:p>
    <w:p w14:paraId="05E7A52A" w14:textId="6FD273CD" w:rsidR="007605F6" w:rsidRPr="007605F6" w:rsidRDefault="00D00301" w:rsidP="000C01B3">
      <w:pPr>
        <w:pStyle w:val="ListParagraph"/>
        <w:numPr>
          <w:ilvl w:val="0"/>
          <w:numId w:val="41"/>
        </w:numPr>
        <w:spacing w:line="240" w:lineRule="auto"/>
        <w:rPr>
          <w:rFonts w:ascii="Arial" w:hAnsi="Arial" w:cs="Arial"/>
          <w:sz w:val="22"/>
          <w:szCs w:val="22"/>
          <w:u w:color="000000"/>
        </w:rPr>
      </w:pPr>
      <w:r>
        <w:rPr>
          <w:rFonts w:ascii="Arial" w:hAnsi="Arial" w:cs="Arial"/>
          <w:sz w:val="22"/>
          <w:szCs w:val="22"/>
          <w:u w:color="000000"/>
        </w:rPr>
        <w:t>N</w:t>
      </w:r>
      <w:r w:rsidR="007605F6" w:rsidRPr="007605F6">
        <w:rPr>
          <w:rFonts w:ascii="Arial" w:hAnsi="Arial" w:cs="Arial"/>
          <w:sz w:val="22"/>
          <w:szCs w:val="22"/>
          <w:u w:color="000000"/>
        </w:rPr>
        <w:t>etwork retail pharmacies must accept credit and debit cards (bank/FSA), or other forms of payment, including cash and/or checks</w:t>
      </w:r>
      <w:r w:rsidR="00165F51">
        <w:rPr>
          <w:rFonts w:ascii="Arial" w:hAnsi="Arial" w:cs="Arial"/>
          <w:sz w:val="22"/>
          <w:szCs w:val="22"/>
          <w:u w:color="000000"/>
        </w:rPr>
        <w:t>.</w:t>
      </w:r>
    </w:p>
    <w:p w14:paraId="02B1B0C9" w14:textId="6897A0EA" w:rsidR="007605F6" w:rsidRPr="007605F6" w:rsidRDefault="00D00301" w:rsidP="000C01B3">
      <w:pPr>
        <w:pStyle w:val="ListParagraph"/>
        <w:numPr>
          <w:ilvl w:val="0"/>
          <w:numId w:val="41"/>
        </w:numPr>
        <w:spacing w:line="240" w:lineRule="auto"/>
        <w:rPr>
          <w:rFonts w:ascii="Arial" w:hAnsi="Arial" w:cs="Arial"/>
          <w:sz w:val="22"/>
          <w:szCs w:val="22"/>
          <w:u w:color="000000"/>
        </w:rPr>
      </w:pPr>
      <w:r>
        <w:rPr>
          <w:rFonts w:ascii="Arial" w:hAnsi="Arial" w:cs="Arial"/>
          <w:sz w:val="22"/>
          <w:szCs w:val="22"/>
          <w:u w:color="000000"/>
        </w:rPr>
        <w:t>N</w:t>
      </w:r>
      <w:r w:rsidR="007605F6" w:rsidRPr="007605F6">
        <w:rPr>
          <w:rFonts w:ascii="Arial" w:hAnsi="Arial" w:cs="Arial"/>
          <w:sz w:val="22"/>
          <w:szCs w:val="22"/>
          <w:u w:color="000000"/>
        </w:rPr>
        <w:t>etwork retail pharmacies must provide generic, name brand, and specialty drugs, durable medical equipment, and diabetic supplies</w:t>
      </w:r>
      <w:r w:rsidR="00165F51">
        <w:rPr>
          <w:rFonts w:ascii="Arial" w:hAnsi="Arial" w:cs="Arial"/>
          <w:sz w:val="22"/>
          <w:szCs w:val="22"/>
          <w:u w:color="000000"/>
        </w:rPr>
        <w:t>.</w:t>
      </w:r>
    </w:p>
    <w:p w14:paraId="73AEB864" w14:textId="77B17D46" w:rsidR="007605F6" w:rsidRPr="007605F6" w:rsidRDefault="00D00301" w:rsidP="000C01B3">
      <w:pPr>
        <w:pStyle w:val="ListParagraph"/>
        <w:numPr>
          <w:ilvl w:val="0"/>
          <w:numId w:val="41"/>
        </w:numPr>
        <w:spacing w:line="240" w:lineRule="auto"/>
        <w:rPr>
          <w:rFonts w:ascii="Arial" w:hAnsi="Arial" w:cs="Arial"/>
          <w:sz w:val="22"/>
          <w:szCs w:val="22"/>
          <w:u w:color="000000"/>
        </w:rPr>
      </w:pPr>
      <w:r>
        <w:rPr>
          <w:rFonts w:ascii="Arial" w:hAnsi="Arial" w:cs="Arial"/>
          <w:sz w:val="22"/>
          <w:szCs w:val="22"/>
          <w:u w:color="000000"/>
        </w:rPr>
        <w:t>N</w:t>
      </w:r>
      <w:r w:rsidR="007605F6" w:rsidRPr="007605F6">
        <w:rPr>
          <w:rFonts w:ascii="Arial" w:hAnsi="Arial" w:cs="Arial"/>
          <w:sz w:val="22"/>
          <w:szCs w:val="22"/>
          <w:u w:color="000000"/>
        </w:rPr>
        <w:t xml:space="preserve">etwork retail pharmacies must provide up to 90-day supplies when prescribed, at the co-pay specified in </w:t>
      </w:r>
      <w:r w:rsidR="007605F6" w:rsidRPr="00B045A5">
        <w:rPr>
          <w:rFonts w:ascii="Arial" w:hAnsi="Arial" w:cs="Arial"/>
          <w:color w:val="FF0000"/>
          <w:sz w:val="22"/>
          <w:szCs w:val="22"/>
          <w:u w:color="000000"/>
        </w:rPr>
        <w:t>Appendix 1</w:t>
      </w:r>
      <w:r w:rsidR="00165F51">
        <w:rPr>
          <w:rFonts w:ascii="Arial" w:hAnsi="Arial" w:cs="Arial"/>
          <w:sz w:val="22"/>
          <w:szCs w:val="22"/>
          <w:u w:color="000000"/>
        </w:rPr>
        <w:t>.</w:t>
      </w:r>
    </w:p>
    <w:p w14:paraId="10E4CD7E" w14:textId="77777777" w:rsidR="007605F6" w:rsidRPr="007605F6" w:rsidRDefault="007605F6" w:rsidP="000C01B3">
      <w:pPr>
        <w:pStyle w:val="ListParagraph"/>
        <w:spacing w:line="240" w:lineRule="auto"/>
        <w:ind w:left="3240"/>
        <w:rPr>
          <w:rFonts w:ascii="Arial" w:hAnsi="Arial" w:cs="Arial"/>
          <w:sz w:val="22"/>
          <w:szCs w:val="22"/>
          <w:u w:color="000000"/>
        </w:rPr>
      </w:pPr>
    </w:p>
    <w:p w14:paraId="34AC0350" w14:textId="6F1FE5BB" w:rsidR="007605F6" w:rsidRPr="007605F6" w:rsidRDefault="007605F6" w:rsidP="004F14E7">
      <w:pPr>
        <w:numPr>
          <w:ilvl w:val="0"/>
          <w:numId w:val="58"/>
        </w:numPr>
        <w:tabs>
          <w:tab w:val="left" w:pos="2160"/>
        </w:tabs>
        <w:adjustRightInd/>
        <w:spacing w:line="240" w:lineRule="auto"/>
        <w:textAlignment w:val="auto"/>
        <w:rPr>
          <w:rFonts w:ascii="Arial" w:hAnsi="Arial" w:cs="Arial"/>
          <w:sz w:val="22"/>
          <w:szCs w:val="22"/>
          <w:u w:color="000000"/>
        </w:rPr>
      </w:pPr>
      <w:r w:rsidRPr="007605F6">
        <w:rPr>
          <w:rFonts w:ascii="Arial" w:hAnsi="Arial" w:cs="Arial"/>
          <w:sz w:val="22"/>
          <w:szCs w:val="22"/>
          <w:u w:color="000000"/>
        </w:rPr>
        <w:t>Clinical prescription programs that include</w:t>
      </w:r>
      <w:r w:rsidR="00364E70">
        <w:rPr>
          <w:rFonts w:ascii="Arial" w:hAnsi="Arial" w:cs="Arial"/>
          <w:sz w:val="22"/>
          <w:szCs w:val="22"/>
          <w:u w:color="000000"/>
        </w:rPr>
        <w:t>.</w:t>
      </w:r>
    </w:p>
    <w:p w14:paraId="4607D1CE" w14:textId="77777777" w:rsidR="007605F6" w:rsidRPr="007605F6" w:rsidRDefault="007605F6" w:rsidP="000C01B3">
      <w:pPr>
        <w:spacing w:line="259" w:lineRule="auto"/>
        <w:ind w:left="720"/>
        <w:contextualSpacing/>
        <w:rPr>
          <w:rFonts w:ascii="Arial" w:hAnsi="Arial" w:cs="Arial"/>
          <w:sz w:val="22"/>
          <w:szCs w:val="22"/>
          <w:u w:color="000000"/>
        </w:rPr>
      </w:pPr>
    </w:p>
    <w:p w14:paraId="35089917" w14:textId="35BD2827" w:rsidR="007605F6" w:rsidRPr="007605F6" w:rsidRDefault="007605F6" w:rsidP="000C01B3">
      <w:pPr>
        <w:pStyle w:val="ListParagraph"/>
        <w:numPr>
          <w:ilvl w:val="0"/>
          <w:numId w:val="42"/>
        </w:numPr>
        <w:spacing w:line="240" w:lineRule="auto"/>
        <w:rPr>
          <w:rFonts w:ascii="Arial" w:hAnsi="Arial" w:cs="Arial"/>
          <w:sz w:val="22"/>
          <w:szCs w:val="22"/>
          <w:u w:color="000000"/>
        </w:rPr>
      </w:pPr>
      <w:r w:rsidRPr="007605F6">
        <w:rPr>
          <w:rFonts w:ascii="Arial" w:hAnsi="Arial" w:cs="Arial"/>
          <w:sz w:val="22"/>
          <w:szCs w:val="22"/>
          <w:u w:color="000000"/>
        </w:rPr>
        <w:t>Administration of step therapy and prior authorizations</w:t>
      </w:r>
      <w:r w:rsidR="00364E70">
        <w:rPr>
          <w:rFonts w:ascii="Arial" w:hAnsi="Arial" w:cs="Arial"/>
          <w:sz w:val="22"/>
          <w:szCs w:val="22"/>
          <w:u w:color="000000"/>
        </w:rPr>
        <w:t>.</w:t>
      </w:r>
    </w:p>
    <w:p w14:paraId="7ACCDD12" w14:textId="17320000" w:rsidR="007605F6" w:rsidRPr="007605F6" w:rsidRDefault="004F14E7" w:rsidP="000C01B3">
      <w:pPr>
        <w:pStyle w:val="ListParagraph"/>
        <w:numPr>
          <w:ilvl w:val="0"/>
          <w:numId w:val="42"/>
        </w:numPr>
        <w:spacing w:line="240" w:lineRule="auto"/>
        <w:rPr>
          <w:rFonts w:ascii="Arial" w:hAnsi="Arial" w:cs="Arial"/>
          <w:sz w:val="22"/>
          <w:szCs w:val="22"/>
          <w:u w:color="000000"/>
        </w:rPr>
      </w:pPr>
      <w:r>
        <w:rPr>
          <w:rFonts w:ascii="Arial" w:hAnsi="Arial" w:cs="Arial"/>
          <w:sz w:val="22"/>
          <w:szCs w:val="22"/>
          <w:u w:color="000000"/>
        </w:rPr>
        <w:t>A</w:t>
      </w:r>
      <w:r w:rsidR="007605F6" w:rsidRPr="007605F6">
        <w:rPr>
          <w:rFonts w:ascii="Arial" w:hAnsi="Arial" w:cs="Arial"/>
          <w:sz w:val="22"/>
          <w:szCs w:val="22"/>
          <w:u w:color="000000"/>
        </w:rPr>
        <w:t xml:space="preserve"> drug adherence program which identifies and engages Members that are not refilling or taking medications pursuant to </w:t>
      </w:r>
      <w:r w:rsidR="009452D5">
        <w:rPr>
          <w:rFonts w:ascii="Arial" w:hAnsi="Arial" w:cs="Arial"/>
          <w:sz w:val="22"/>
          <w:szCs w:val="22"/>
          <w:u w:color="000000"/>
        </w:rPr>
        <w:t>P</w:t>
      </w:r>
      <w:r w:rsidR="007605F6" w:rsidRPr="007605F6">
        <w:rPr>
          <w:rFonts w:ascii="Arial" w:hAnsi="Arial" w:cs="Arial"/>
          <w:sz w:val="22"/>
          <w:szCs w:val="22"/>
          <w:u w:color="000000"/>
        </w:rPr>
        <w:t>rovider instructions, that Members can choose to participate in</w:t>
      </w:r>
      <w:r>
        <w:rPr>
          <w:rFonts w:ascii="Arial" w:hAnsi="Arial" w:cs="Arial"/>
          <w:sz w:val="22"/>
          <w:szCs w:val="22"/>
          <w:u w:color="000000"/>
        </w:rPr>
        <w:t>.</w:t>
      </w:r>
    </w:p>
    <w:p w14:paraId="519ED5F2" w14:textId="640A0117" w:rsidR="007605F6" w:rsidRPr="007605F6" w:rsidRDefault="004F14E7" w:rsidP="000C01B3">
      <w:pPr>
        <w:pStyle w:val="ListParagraph"/>
        <w:numPr>
          <w:ilvl w:val="0"/>
          <w:numId w:val="42"/>
        </w:numPr>
        <w:spacing w:line="240" w:lineRule="auto"/>
        <w:rPr>
          <w:rFonts w:ascii="Arial" w:hAnsi="Arial" w:cs="Arial"/>
          <w:sz w:val="22"/>
          <w:szCs w:val="22"/>
          <w:u w:color="000000"/>
        </w:rPr>
      </w:pPr>
      <w:r>
        <w:rPr>
          <w:rFonts w:ascii="Arial" w:hAnsi="Arial" w:cs="Arial"/>
          <w:sz w:val="22"/>
          <w:szCs w:val="22"/>
          <w:u w:color="000000"/>
        </w:rPr>
        <w:t>P</w:t>
      </w:r>
      <w:r w:rsidR="007605F6" w:rsidRPr="007605F6">
        <w:rPr>
          <w:rFonts w:ascii="Arial" w:hAnsi="Arial" w:cs="Arial"/>
          <w:sz w:val="22"/>
          <w:szCs w:val="22"/>
          <w:u w:color="000000"/>
        </w:rPr>
        <w:t>rescription counseling which shall include advice and support</w:t>
      </w:r>
      <w:r>
        <w:rPr>
          <w:rFonts w:ascii="Arial" w:hAnsi="Arial" w:cs="Arial"/>
          <w:sz w:val="22"/>
          <w:szCs w:val="22"/>
          <w:u w:color="000000"/>
        </w:rPr>
        <w:t>.</w:t>
      </w:r>
    </w:p>
    <w:p w14:paraId="098AAC32" w14:textId="5202200B" w:rsidR="007605F6" w:rsidRPr="007605F6" w:rsidRDefault="004F14E7" w:rsidP="000C01B3">
      <w:pPr>
        <w:pStyle w:val="ListParagraph"/>
        <w:numPr>
          <w:ilvl w:val="0"/>
          <w:numId w:val="42"/>
        </w:numPr>
        <w:spacing w:line="240" w:lineRule="auto"/>
        <w:rPr>
          <w:rFonts w:ascii="Arial" w:hAnsi="Arial" w:cs="Arial"/>
          <w:sz w:val="22"/>
          <w:szCs w:val="22"/>
          <w:u w:color="000000"/>
        </w:rPr>
      </w:pPr>
      <w:r>
        <w:rPr>
          <w:rFonts w:ascii="Arial" w:hAnsi="Arial" w:cs="Arial"/>
          <w:sz w:val="22"/>
          <w:szCs w:val="22"/>
          <w:u w:color="000000"/>
        </w:rPr>
        <w:t>A</w:t>
      </w:r>
      <w:r w:rsidR="007605F6" w:rsidRPr="007605F6">
        <w:rPr>
          <w:rFonts w:ascii="Arial" w:hAnsi="Arial" w:cs="Arial"/>
          <w:sz w:val="22"/>
          <w:szCs w:val="22"/>
          <w:u w:color="000000"/>
        </w:rPr>
        <w:t xml:space="preserve"> therapeutic class management program for disease states such as hypertension, and diabetes</w:t>
      </w:r>
      <w:r>
        <w:rPr>
          <w:rFonts w:ascii="Arial" w:hAnsi="Arial" w:cs="Arial"/>
          <w:sz w:val="22"/>
          <w:szCs w:val="22"/>
          <w:u w:color="000000"/>
        </w:rPr>
        <w:t>.</w:t>
      </w:r>
    </w:p>
    <w:p w14:paraId="23732031" w14:textId="3D5B4BD3" w:rsidR="007605F6" w:rsidRPr="007605F6" w:rsidRDefault="004F14E7" w:rsidP="000C01B3">
      <w:pPr>
        <w:pStyle w:val="ListParagraph"/>
        <w:numPr>
          <w:ilvl w:val="0"/>
          <w:numId w:val="42"/>
        </w:numPr>
        <w:spacing w:line="240" w:lineRule="auto"/>
        <w:rPr>
          <w:rFonts w:ascii="Arial" w:hAnsi="Arial" w:cs="Arial"/>
          <w:sz w:val="22"/>
          <w:szCs w:val="22"/>
          <w:u w:color="000000"/>
        </w:rPr>
      </w:pPr>
      <w:r>
        <w:rPr>
          <w:rFonts w:ascii="Arial" w:hAnsi="Arial" w:cs="Arial"/>
          <w:sz w:val="22"/>
          <w:szCs w:val="22"/>
          <w:u w:color="000000"/>
        </w:rPr>
        <w:t>A</w:t>
      </w:r>
      <w:r w:rsidR="007605F6" w:rsidRPr="007605F6">
        <w:rPr>
          <w:rFonts w:ascii="Arial" w:hAnsi="Arial" w:cs="Arial"/>
          <w:sz w:val="22"/>
          <w:szCs w:val="22"/>
          <w:u w:color="000000"/>
        </w:rPr>
        <w:t xml:space="preserve"> specialty drug management program which targets high cost, high touch medication therapy focusing on Members with complex disease states. A specialty drug management program may include dispensing, medication therapy management, patient advocacy and therapy compliance. Specialty pharmacies should:</w:t>
      </w:r>
    </w:p>
    <w:p w14:paraId="12A6C248" w14:textId="0B28D88D" w:rsidR="007605F6" w:rsidRPr="007605F6" w:rsidRDefault="0040136B" w:rsidP="0079616A">
      <w:pPr>
        <w:pStyle w:val="ListParagraph"/>
        <w:numPr>
          <w:ilvl w:val="1"/>
          <w:numId w:val="42"/>
        </w:numPr>
        <w:spacing w:line="240" w:lineRule="auto"/>
        <w:rPr>
          <w:rFonts w:ascii="Arial" w:hAnsi="Arial" w:cs="Arial"/>
          <w:sz w:val="22"/>
          <w:szCs w:val="22"/>
          <w:u w:color="000000"/>
        </w:rPr>
      </w:pPr>
      <w:r>
        <w:rPr>
          <w:rFonts w:ascii="Arial" w:hAnsi="Arial" w:cs="Arial"/>
          <w:sz w:val="22"/>
          <w:szCs w:val="22"/>
          <w:u w:color="000000"/>
        </w:rPr>
        <w:t>e</w:t>
      </w:r>
      <w:r w:rsidR="007605F6" w:rsidRPr="007605F6">
        <w:rPr>
          <w:rFonts w:ascii="Arial" w:hAnsi="Arial" w:cs="Arial"/>
          <w:sz w:val="22"/>
          <w:szCs w:val="22"/>
          <w:u w:color="000000"/>
        </w:rPr>
        <w:t xml:space="preserve">xhibit clinical quality, </w:t>
      </w:r>
      <w:proofErr w:type="gramStart"/>
      <w:r w:rsidR="007605F6" w:rsidRPr="007605F6">
        <w:rPr>
          <w:rFonts w:ascii="Arial" w:hAnsi="Arial" w:cs="Arial"/>
          <w:sz w:val="22"/>
          <w:szCs w:val="22"/>
          <w:u w:color="000000"/>
        </w:rPr>
        <w:t>safety</w:t>
      </w:r>
      <w:proofErr w:type="gramEnd"/>
      <w:r w:rsidR="007605F6" w:rsidRPr="007605F6">
        <w:rPr>
          <w:rFonts w:ascii="Arial" w:hAnsi="Arial" w:cs="Arial"/>
          <w:sz w:val="22"/>
          <w:szCs w:val="22"/>
          <w:u w:color="000000"/>
        </w:rPr>
        <w:t xml:space="preserve"> and efficacy; and</w:t>
      </w:r>
      <w:r w:rsidR="002F29C8">
        <w:rPr>
          <w:rFonts w:ascii="Arial" w:hAnsi="Arial" w:cs="Arial"/>
          <w:sz w:val="22"/>
          <w:szCs w:val="22"/>
          <w:u w:color="000000"/>
        </w:rPr>
        <w:t>,</w:t>
      </w:r>
    </w:p>
    <w:p w14:paraId="48EAC0F2" w14:textId="0837C896" w:rsidR="0029390D" w:rsidRPr="007A207B" w:rsidRDefault="0040136B" w:rsidP="0079616A">
      <w:pPr>
        <w:pStyle w:val="ListParagraph"/>
        <w:numPr>
          <w:ilvl w:val="1"/>
          <w:numId w:val="42"/>
        </w:numPr>
        <w:spacing w:line="240" w:lineRule="auto"/>
        <w:rPr>
          <w:rFonts w:ascii="Arial" w:hAnsi="Arial" w:cs="Arial"/>
          <w:sz w:val="22"/>
          <w:szCs w:val="22"/>
          <w:u w:color="000000"/>
        </w:rPr>
      </w:pPr>
      <w:r>
        <w:rPr>
          <w:rFonts w:ascii="Arial" w:hAnsi="Arial" w:cs="Arial"/>
          <w:sz w:val="22"/>
          <w:szCs w:val="22"/>
          <w:u w:color="000000"/>
        </w:rPr>
        <w:t>b</w:t>
      </w:r>
      <w:r w:rsidR="007605F6" w:rsidRPr="007605F6">
        <w:rPr>
          <w:rFonts w:ascii="Arial" w:hAnsi="Arial" w:cs="Arial"/>
          <w:sz w:val="22"/>
          <w:szCs w:val="22"/>
          <w:u w:color="000000"/>
        </w:rPr>
        <w:t>e able to administer retail lockout, limit maximum dispensed quantity based on plan design (</w:t>
      </w:r>
      <w:proofErr w:type="gramStart"/>
      <w:r w:rsidR="007605F6" w:rsidRPr="007605F6">
        <w:rPr>
          <w:rFonts w:ascii="Arial" w:hAnsi="Arial" w:cs="Arial"/>
          <w:sz w:val="22"/>
          <w:szCs w:val="22"/>
          <w:u w:color="000000"/>
        </w:rPr>
        <w:t>i.e.</w:t>
      </w:r>
      <w:proofErr w:type="gramEnd"/>
      <w:r w:rsidR="007605F6" w:rsidRPr="007605F6">
        <w:rPr>
          <w:rFonts w:ascii="Arial" w:hAnsi="Arial" w:cs="Arial"/>
          <w:sz w:val="22"/>
          <w:szCs w:val="22"/>
          <w:u w:color="000000"/>
        </w:rPr>
        <w:t xml:space="preserve"> 30 </w:t>
      </w:r>
      <w:r w:rsidR="0079616A">
        <w:rPr>
          <w:rFonts w:ascii="Arial" w:hAnsi="Arial" w:cs="Arial"/>
          <w:sz w:val="22"/>
          <w:szCs w:val="22"/>
          <w:u w:color="000000"/>
        </w:rPr>
        <w:t xml:space="preserve">calendar </w:t>
      </w:r>
      <w:r w:rsidR="007605F6" w:rsidRPr="007605F6">
        <w:rPr>
          <w:rFonts w:ascii="Arial" w:hAnsi="Arial" w:cs="Arial"/>
          <w:sz w:val="22"/>
          <w:szCs w:val="22"/>
          <w:u w:color="000000"/>
        </w:rPr>
        <w:t xml:space="preserve">days vs. 90 </w:t>
      </w:r>
      <w:r w:rsidR="0079616A">
        <w:rPr>
          <w:rFonts w:ascii="Arial" w:hAnsi="Arial" w:cs="Arial"/>
          <w:sz w:val="22"/>
          <w:szCs w:val="22"/>
          <w:u w:color="000000"/>
        </w:rPr>
        <w:t xml:space="preserve">calendar </w:t>
      </w:r>
      <w:r w:rsidR="007605F6" w:rsidRPr="007605F6">
        <w:rPr>
          <w:rFonts w:ascii="Arial" w:hAnsi="Arial" w:cs="Arial"/>
          <w:sz w:val="22"/>
          <w:szCs w:val="22"/>
          <w:u w:color="000000"/>
        </w:rPr>
        <w:t>days), and administer program with retail or unique co-pay.</w:t>
      </w:r>
    </w:p>
    <w:p w14:paraId="08E71AB6" w14:textId="1AC6DD2A" w:rsidR="0029390D" w:rsidRPr="007A207B" w:rsidRDefault="0029390D" w:rsidP="000C01B3">
      <w:pPr>
        <w:pStyle w:val="KHeading3"/>
        <w:numPr>
          <w:ilvl w:val="2"/>
          <w:numId w:val="15"/>
        </w:numPr>
        <w:ind w:left="2160" w:hanging="720"/>
        <w:rPr>
          <w:u w:val="single"/>
        </w:rPr>
      </w:pPr>
      <w:r w:rsidRPr="007A207B">
        <w:rPr>
          <w:u w:val="single"/>
        </w:rPr>
        <w:t>Meeting and Reporting Requirements</w:t>
      </w:r>
      <w:r w:rsidRPr="007A207B">
        <w:t>.</w:t>
      </w:r>
    </w:p>
    <w:tbl>
      <w:tblPr>
        <w:tblW w:w="801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4410"/>
        <w:gridCol w:w="2160"/>
      </w:tblGrid>
      <w:tr w:rsidR="0029390D" w:rsidRPr="00D34DB4" w14:paraId="795C435D" w14:textId="77777777" w:rsidTr="007A207B">
        <w:trPr>
          <w:trHeight w:val="603"/>
        </w:trPr>
        <w:tc>
          <w:tcPr>
            <w:tcW w:w="1440" w:type="dxa"/>
            <w:shd w:val="clear" w:color="auto" w:fill="BDD6EE" w:themeFill="accent1" w:themeFillTint="66"/>
            <w:vAlign w:val="center"/>
          </w:tcPr>
          <w:p w14:paraId="5F43DC1D" w14:textId="2EBB2A39" w:rsidR="0029390D" w:rsidRPr="00D34DB4" w:rsidRDefault="0029390D" w:rsidP="000C01B3">
            <w:pPr>
              <w:widowControl/>
              <w:adjustRightInd/>
              <w:spacing w:line="240" w:lineRule="auto"/>
              <w:textAlignment w:val="auto"/>
              <w:rPr>
                <w:rFonts w:ascii="Arial" w:hAnsi="Arial" w:cs="Arial"/>
                <w:b/>
                <w:sz w:val="22"/>
                <w:szCs w:val="22"/>
              </w:rPr>
            </w:pPr>
            <w:r>
              <w:rPr>
                <w:rFonts w:ascii="Arial" w:hAnsi="Arial" w:cs="Arial"/>
                <w:b/>
                <w:sz w:val="22"/>
                <w:szCs w:val="22"/>
              </w:rPr>
              <w:t>Activity</w:t>
            </w:r>
          </w:p>
        </w:tc>
        <w:tc>
          <w:tcPr>
            <w:tcW w:w="4410" w:type="dxa"/>
            <w:shd w:val="clear" w:color="auto" w:fill="BDD6EE" w:themeFill="accent1" w:themeFillTint="66"/>
            <w:vAlign w:val="center"/>
          </w:tcPr>
          <w:p w14:paraId="49603BE5" w14:textId="77777777" w:rsidR="0029390D" w:rsidRPr="00D34DB4" w:rsidRDefault="0029390D" w:rsidP="000C01B3">
            <w:pPr>
              <w:widowControl/>
              <w:adjustRightInd/>
              <w:spacing w:line="240" w:lineRule="auto"/>
              <w:textAlignment w:val="auto"/>
              <w:rPr>
                <w:rFonts w:ascii="Arial" w:hAnsi="Arial" w:cs="Arial"/>
                <w:b/>
                <w:sz w:val="22"/>
                <w:szCs w:val="22"/>
              </w:rPr>
            </w:pPr>
            <w:r w:rsidRPr="00D34DB4">
              <w:rPr>
                <w:rFonts w:ascii="Arial" w:hAnsi="Arial" w:cs="Arial"/>
                <w:b/>
                <w:sz w:val="22"/>
                <w:szCs w:val="22"/>
              </w:rPr>
              <w:t>Description</w:t>
            </w:r>
          </w:p>
        </w:tc>
        <w:tc>
          <w:tcPr>
            <w:tcW w:w="2160" w:type="dxa"/>
            <w:shd w:val="clear" w:color="auto" w:fill="BDD6EE" w:themeFill="accent1" w:themeFillTint="66"/>
            <w:vAlign w:val="center"/>
          </w:tcPr>
          <w:p w14:paraId="0BE6A799" w14:textId="77777777" w:rsidR="0029390D" w:rsidRPr="00D34DB4" w:rsidRDefault="0029390D" w:rsidP="000C01B3">
            <w:pPr>
              <w:widowControl/>
              <w:adjustRightInd/>
              <w:spacing w:line="240" w:lineRule="auto"/>
              <w:textAlignment w:val="auto"/>
              <w:rPr>
                <w:rFonts w:ascii="Arial" w:hAnsi="Arial" w:cs="Arial"/>
                <w:b/>
                <w:sz w:val="22"/>
                <w:szCs w:val="22"/>
              </w:rPr>
            </w:pPr>
            <w:r w:rsidRPr="00D34DB4">
              <w:rPr>
                <w:rFonts w:ascii="Arial" w:hAnsi="Arial" w:cs="Arial"/>
                <w:b/>
                <w:sz w:val="22"/>
                <w:szCs w:val="22"/>
              </w:rPr>
              <w:t>Due Date</w:t>
            </w:r>
          </w:p>
        </w:tc>
      </w:tr>
      <w:tr w:rsidR="0029390D" w:rsidRPr="00D34DB4" w14:paraId="5EC4DB58" w14:textId="77777777" w:rsidTr="007A207B">
        <w:trPr>
          <w:trHeight w:val="674"/>
        </w:trPr>
        <w:tc>
          <w:tcPr>
            <w:tcW w:w="1440" w:type="dxa"/>
            <w:shd w:val="clear" w:color="auto" w:fill="auto"/>
            <w:vAlign w:val="center"/>
          </w:tcPr>
          <w:p w14:paraId="63913275" w14:textId="77777777" w:rsidR="0029390D" w:rsidRPr="00D34DB4" w:rsidDel="005F7E32" w:rsidRDefault="0029390D" w:rsidP="000C01B3">
            <w:pPr>
              <w:widowControl/>
              <w:adjustRightInd/>
              <w:spacing w:line="240" w:lineRule="auto"/>
              <w:textAlignment w:val="auto"/>
              <w:rPr>
                <w:rFonts w:ascii="Arial" w:hAnsi="Arial" w:cs="Arial"/>
                <w:sz w:val="18"/>
                <w:szCs w:val="18"/>
              </w:rPr>
            </w:pPr>
            <w:r w:rsidRPr="00D34DB4">
              <w:rPr>
                <w:rFonts w:ascii="Arial" w:hAnsi="Arial" w:cs="Arial"/>
                <w:sz w:val="18"/>
                <w:szCs w:val="18"/>
              </w:rPr>
              <w:t xml:space="preserve">Annual </w:t>
            </w:r>
            <w:r>
              <w:rPr>
                <w:rFonts w:ascii="Arial" w:hAnsi="Arial" w:cs="Arial"/>
                <w:sz w:val="18"/>
                <w:szCs w:val="18"/>
              </w:rPr>
              <w:t>o</w:t>
            </w:r>
            <w:r w:rsidRPr="00D34DB4">
              <w:rPr>
                <w:rFonts w:ascii="Arial" w:hAnsi="Arial" w:cs="Arial"/>
                <w:sz w:val="18"/>
                <w:szCs w:val="18"/>
              </w:rPr>
              <w:t xml:space="preserve">pen </w:t>
            </w:r>
            <w:r>
              <w:rPr>
                <w:rFonts w:ascii="Arial" w:hAnsi="Arial" w:cs="Arial"/>
                <w:sz w:val="18"/>
                <w:szCs w:val="18"/>
              </w:rPr>
              <w:t>e</w:t>
            </w:r>
            <w:r w:rsidRPr="00D34DB4">
              <w:rPr>
                <w:rFonts w:ascii="Arial" w:hAnsi="Arial" w:cs="Arial"/>
                <w:sz w:val="18"/>
                <w:szCs w:val="18"/>
              </w:rPr>
              <w:t xml:space="preserve">nrollment </w:t>
            </w:r>
            <w:r>
              <w:rPr>
                <w:rFonts w:ascii="Arial" w:hAnsi="Arial" w:cs="Arial"/>
                <w:sz w:val="18"/>
                <w:szCs w:val="18"/>
              </w:rPr>
              <w:t>f</w:t>
            </w:r>
            <w:r w:rsidRPr="00D34DB4">
              <w:rPr>
                <w:rFonts w:ascii="Arial" w:hAnsi="Arial" w:cs="Arial"/>
                <w:sz w:val="18"/>
                <w:szCs w:val="18"/>
              </w:rPr>
              <w:t>air</w:t>
            </w:r>
          </w:p>
        </w:tc>
        <w:tc>
          <w:tcPr>
            <w:tcW w:w="4410" w:type="dxa"/>
            <w:shd w:val="clear" w:color="auto" w:fill="auto"/>
            <w:vAlign w:val="center"/>
          </w:tcPr>
          <w:p w14:paraId="54498D17" w14:textId="16D47BCB" w:rsidR="0029390D" w:rsidRPr="00D34DB4" w:rsidRDefault="0029390D" w:rsidP="000C01B3">
            <w:pPr>
              <w:widowControl/>
              <w:adjustRightInd/>
              <w:spacing w:line="240" w:lineRule="auto"/>
              <w:textAlignment w:val="auto"/>
              <w:rPr>
                <w:rFonts w:ascii="Arial" w:hAnsi="Arial" w:cs="Arial"/>
                <w:sz w:val="18"/>
                <w:szCs w:val="18"/>
              </w:rPr>
            </w:pPr>
            <w:r w:rsidRPr="00D34DB4">
              <w:rPr>
                <w:rFonts w:ascii="Arial" w:hAnsi="Arial" w:cs="Arial"/>
                <w:sz w:val="18"/>
                <w:szCs w:val="18"/>
              </w:rPr>
              <w:t>Participate and attend Citizens</w:t>
            </w:r>
            <w:r w:rsidR="0056292B">
              <w:rPr>
                <w:rFonts w:ascii="Arial" w:hAnsi="Arial" w:cs="Arial"/>
                <w:sz w:val="18"/>
                <w:szCs w:val="18"/>
              </w:rPr>
              <w:t>’</w:t>
            </w:r>
            <w:r w:rsidRPr="00D34DB4">
              <w:rPr>
                <w:rFonts w:ascii="Arial" w:hAnsi="Arial" w:cs="Arial"/>
                <w:sz w:val="18"/>
                <w:szCs w:val="18"/>
              </w:rPr>
              <w:t xml:space="preserve"> annual open enrollment fair(s) held at Citizens locations or virtually as needed. Present benefit changes, answer questions, interact with Citizens staff, and provide materials on services.</w:t>
            </w:r>
          </w:p>
        </w:tc>
        <w:tc>
          <w:tcPr>
            <w:tcW w:w="2160" w:type="dxa"/>
            <w:vAlign w:val="center"/>
          </w:tcPr>
          <w:p w14:paraId="24B69C59" w14:textId="77777777" w:rsidR="0029390D" w:rsidRPr="00D34DB4" w:rsidRDefault="0029390D" w:rsidP="000C01B3">
            <w:pPr>
              <w:widowControl/>
              <w:adjustRightInd/>
              <w:spacing w:line="240" w:lineRule="auto"/>
              <w:textAlignment w:val="auto"/>
              <w:rPr>
                <w:rFonts w:ascii="Arial" w:hAnsi="Arial" w:cs="Arial"/>
                <w:sz w:val="18"/>
                <w:szCs w:val="18"/>
              </w:rPr>
            </w:pPr>
            <w:r w:rsidRPr="00D34DB4">
              <w:rPr>
                <w:rFonts w:ascii="Arial" w:hAnsi="Arial" w:cs="Arial"/>
                <w:sz w:val="18"/>
                <w:szCs w:val="18"/>
              </w:rPr>
              <w:t>Annually - upon request</w:t>
            </w:r>
          </w:p>
        </w:tc>
      </w:tr>
      <w:tr w:rsidR="0029390D" w:rsidRPr="00BB1F93" w14:paraId="64F2219E" w14:textId="77777777" w:rsidTr="007A207B">
        <w:trPr>
          <w:trHeight w:val="458"/>
        </w:trPr>
        <w:tc>
          <w:tcPr>
            <w:tcW w:w="1440" w:type="dxa"/>
            <w:shd w:val="clear" w:color="auto" w:fill="auto"/>
            <w:vAlign w:val="center"/>
          </w:tcPr>
          <w:p w14:paraId="411FB43B" w14:textId="77777777" w:rsidR="0029390D" w:rsidRPr="00BB1F93" w:rsidRDefault="0029390D" w:rsidP="000C01B3">
            <w:pPr>
              <w:widowControl/>
              <w:adjustRightInd/>
              <w:spacing w:line="240" w:lineRule="auto"/>
              <w:textAlignment w:val="auto"/>
              <w:rPr>
                <w:rFonts w:ascii="Arial" w:hAnsi="Arial" w:cs="Arial"/>
                <w:color w:val="FF0000"/>
                <w:sz w:val="22"/>
                <w:szCs w:val="22"/>
              </w:rPr>
            </w:pPr>
            <w:r w:rsidRPr="00D34DB4">
              <w:rPr>
                <w:rFonts w:ascii="Arial" w:hAnsi="Arial" w:cs="Arial"/>
                <w:sz w:val="18"/>
                <w:szCs w:val="18"/>
              </w:rPr>
              <w:lastRenderedPageBreak/>
              <w:t xml:space="preserve">Annual </w:t>
            </w:r>
            <w:r>
              <w:rPr>
                <w:rFonts w:ascii="Arial" w:hAnsi="Arial" w:cs="Arial"/>
                <w:sz w:val="18"/>
                <w:szCs w:val="18"/>
              </w:rPr>
              <w:t>health</w:t>
            </w:r>
            <w:r w:rsidRPr="00D34DB4">
              <w:rPr>
                <w:rFonts w:ascii="Arial" w:hAnsi="Arial" w:cs="Arial"/>
                <w:sz w:val="18"/>
                <w:szCs w:val="18"/>
              </w:rPr>
              <w:t xml:space="preserve"> </w:t>
            </w:r>
            <w:r>
              <w:rPr>
                <w:rFonts w:ascii="Arial" w:hAnsi="Arial" w:cs="Arial"/>
                <w:sz w:val="18"/>
                <w:szCs w:val="18"/>
              </w:rPr>
              <w:t>f</w:t>
            </w:r>
            <w:r w:rsidRPr="00D34DB4">
              <w:rPr>
                <w:rFonts w:ascii="Arial" w:hAnsi="Arial" w:cs="Arial"/>
                <w:sz w:val="18"/>
                <w:szCs w:val="18"/>
              </w:rPr>
              <w:t>air</w:t>
            </w:r>
          </w:p>
        </w:tc>
        <w:tc>
          <w:tcPr>
            <w:tcW w:w="4410" w:type="dxa"/>
            <w:shd w:val="clear" w:color="auto" w:fill="auto"/>
            <w:vAlign w:val="center"/>
          </w:tcPr>
          <w:p w14:paraId="78521F89" w14:textId="2356B929" w:rsidR="0029390D" w:rsidRPr="00BB1F93" w:rsidRDefault="0029390D" w:rsidP="000C01B3">
            <w:pPr>
              <w:widowControl/>
              <w:adjustRightInd/>
              <w:spacing w:line="240" w:lineRule="auto"/>
              <w:textAlignment w:val="auto"/>
              <w:rPr>
                <w:rFonts w:ascii="Arial" w:hAnsi="Arial" w:cs="Arial"/>
                <w:color w:val="FF0000"/>
                <w:sz w:val="22"/>
                <w:szCs w:val="22"/>
              </w:rPr>
            </w:pPr>
            <w:r w:rsidRPr="00D34DB4">
              <w:rPr>
                <w:rFonts w:ascii="Arial" w:hAnsi="Arial" w:cs="Arial"/>
                <w:sz w:val="18"/>
                <w:szCs w:val="18"/>
              </w:rPr>
              <w:t>Participate and attend Citizens</w:t>
            </w:r>
            <w:r w:rsidR="0062307E">
              <w:rPr>
                <w:rFonts w:ascii="Arial" w:hAnsi="Arial" w:cs="Arial"/>
                <w:sz w:val="18"/>
                <w:szCs w:val="18"/>
              </w:rPr>
              <w:t>’</w:t>
            </w:r>
            <w:r w:rsidRPr="00D34DB4">
              <w:rPr>
                <w:rFonts w:ascii="Arial" w:hAnsi="Arial" w:cs="Arial"/>
                <w:sz w:val="18"/>
                <w:szCs w:val="18"/>
              </w:rPr>
              <w:t xml:space="preserve"> annual </w:t>
            </w:r>
            <w:r>
              <w:rPr>
                <w:rFonts w:ascii="Arial" w:hAnsi="Arial" w:cs="Arial"/>
                <w:sz w:val="18"/>
                <w:szCs w:val="18"/>
              </w:rPr>
              <w:t>health fair</w:t>
            </w:r>
            <w:r w:rsidRPr="00D34DB4">
              <w:rPr>
                <w:rFonts w:ascii="Arial" w:hAnsi="Arial" w:cs="Arial"/>
                <w:sz w:val="18"/>
                <w:szCs w:val="18"/>
              </w:rPr>
              <w:t xml:space="preserve">(s) held at Citizens locations or virtually as needed. </w:t>
            </w:r>
            <w:r>
              <w:rPr>
                <w:rFonts w:ascii="Arial" w:hAnsi="Arial" w:cs="Arial"/>
                <w:sz w:val="18"/>
                <w:szCs w:val="18"/>
              </w:rPr>
              <w:t>Assist in engaging other vendors, such as gyms, associates, etc. to participate in the annual health fair and provide biometric screenings. Vendor provides marketing materials and support</w:t>
            </w:r>
            <w:r w:rsidR="007F665B">
              <w:rPr>
                <w:rFonts w:ascii="Arial" w:hAnsi="Arial" w:cs="Arial"/>
                <w:sz w:val="18"/>
                <w:szCs w:val="18"/>
              </w:rPr>
              <w:t>s</w:t>
            </w:r>
            <w:r>
              <w:rPr>
                <w:rFonts w:ascii="Arial" w:hAnsi="Arial" w:cs="Arial"/>
                <w:sz w:val="18"/>
                <w:szCs w:val="18"/>
              </w:rPr>
              <w:t xml:space="preserve"> </w:t>
            </w:r>
            <w:proofErr w:type="gramStart"/>
            <w:r>
              <w:rPr>
                <w:rFonts w:ascii="Arial" w:hAnsi="Arial" w:cs="Arial"/>
                <w:sz w:val="18"/>
                <w:szCs w:val="18"/>
              </w:rPr>
              <w:t>Citizens</w:t>
            </w:r>
            <w:proofErr w:type="gramEnd"/>
            <w:r>
              <w:rPr>
                <w:rFonts w:ascii="Arial" w:hAnsi="Arial" w:cs="Arial"/>
                <w:sz w:val="18"/>
                <w:szCs w:val="18"/>
              </w:rPr>
              <w:t xml:space="preserve"> communication efforts leading up to the annual health fair with the goal of increasing employee participation.</w:t>
            </w:r>
          </w:p>
        </w:tc>
        <w:tc>
          <w:tcPr>
            <w:tcW w:w="2160" w:type="dxa"/>
            <w:vAlign w:val="center"/>
          </w:tcPr>
          <w:p w14:paraId="0190BE63" w14:textId="77777777" w:rsidR="0029390D" w:rsidRPr="00BB1F93" w:rsidRDefault="0029390D" w:rsidP="000C01B3">
            <w:pPr>
              <w:widowControl/>
              <w:adjustRightInd/>
              <w:spacing w:line="240" w:lineRule="auto"/>
              <w:textAlignment w:val="auto"/>
              <w:rPr>
                <w:rFonts w:ascii="Arial" w:hAnsi="Arial" w:cs="Arial"/>
                <w:color w:val="FF0000"/>
                <w:sz w:val="22"/>
                <w:szCs w:val="22"/>
              </w:rPr>
            </w:pPr>
            <w:r w:rsidRPr="00D34DB4">
              <w:rPr>
                <w:rFonts w:ascii="Arial" w:hAnsi="Arial" w:cs="Arial"/>
                <w:sz w:val="18"/>
                <w:szCs w:val="18"/>
              </w:rPr>
              <w:t>Annually - upon request</w:t>
            </w:r>
          </w:p>
        </w:tc>
      </w:tr>
      <w:tr w:rsidR="0029390D" w:rsidRPr="00BB1F93" w14:paraId="0627EF3A" w14:textId="77777777" w:rsidTr="007A207B">
        <w:trPr>
          <w:trHeight w:val="458"/>
        </w:trPr>
        <w:tc>
          <w:tcPr>
            <w:tcW w:w="1440" w:type="dxa"/>
            <w:shd w:val="clear" w:color="auto" w:fill="auto"/>
            <w:vAlign w:val="center"/>
          </w:tcPr>
          <w:p w14:paraId="38008DCB" w14:textId="77777777" w:rsidR="0029390D" w:rsidRPr="00BB1F93" w:rsidRDefault="0029390D" w:rsidP="000C01B3">
            <w:pPr>
              <w:widowControl/>
              <w:adjustRightInd/>
              <w:spacing w:line="240" w:lineRule="auto"/>
              <w:textAlignment w:val="auto"/>
              <w:rPr>
                <w:rFonts w:ascii="Arial" w:hAnsi="Arial" w:cs="Arial"/>
                <w:color w:val="FF0000"/>
                <w:sz w:val="22"/>
                <w:szCs w:val="22"/>
              </w:rPr>
            </w:pPr>
            <w:r>
              <w:rPr>
                <w:rFonts w:ascii="Arial" w:hAnsi="Arial" w:cs="Arial"/>
                <w:sz w:val="18"/>
                <w:szCs w:val="18"/>
              </w:rPr>
              <w:t>Quarterly meetings</w:t>
            </w:r>
          </w:p>
        </w:tc>
        <w:tc>
          <w:tcPr>
            <w:tcW w:w="4410" w:type="dxa"/>
            <w:shd w:val="clear" w:color="auto" w:fill="auto"/>
            <w:vAlign w:val="center"/>
          </w:tcPr>
          <w:p w14:paraId="084C6962" w14:textId="3FD6C9DE" w:rsidR="0029390D" w:rsidRDefault="0029390D" w:rsidP="000C01B3">
            <w:pPr>
              <w:widowControl/>
              <w:adjustRightInd/>
              <w:spacing w:line="240" w:lineRule="auto"/>
              <w:textAlignment w:val="auto"/>
              <w:rPr>
                <w:rFonts w:ascii="Arial" w:hAnsi="Arial" w:cs="Arial"/>
                <w:sz w:val="18"/>
                <w:szCs w:val="18"/>
              </w:rPr>
            </w:pPr>
            <w:r>
              <w:rPr>
                <w:rFonts w:ascii="Arial" w:hAnsi="Arial" w:cs="Arial"/>
                <w:sz w:val="18"/>
                <w:szCs w:val="18"/>
              </w:rPr>
              <w:t xml:space="preserve">Attend quarterly meetings with Citizens, or as otherwise reasonably requested and as necessary for the provision of Services. Meetings to be </w:t>
            </w:r>
            <w:r w:rsidRPr="00D34DB4">
              <w:rPr>
                <w:rFonts w:ascii="Arial" w:hAnsi="Arial" w:cs="Arial"/>
                <w:sz w:val="18"/>
                <w:szCs w:val="18"/>
              </w:rPr>
              <w:t>held at Citizens locations or virtually as needed.</w:t>
            </w:r>
            <w:r>
              <w:rPr>
                <w:rFonts w:ascii="Arial" w:hAnsi="Arial" w:cs="Arial"/>
                <w:sz w:val="18"/>
                <w:szCs w:val="18"/>
              </w:rPr>
              <w:t xml:space="preserve"> Vendor is to provide meeting minutes (with action items) no later than five (5) business days after each meeting. Agenda topics will be agreed up on by both </w:t>
            </w:r>
            <w:r w:rsidR="0062307E">
              <w:rPr>
                <w:rFonts w:ascii="Arial" w:hAnsi="Arial" w:cs="Arial"/>
                <w:sz w:val="18"/>
                <w:szCs w:val="18"/>
              </w:rPr>
              <w:t>P</w:t>
            </w:r>
            <w:r>
              <w:rPr>
                <w:rFonts w:ascii="Arial" w:hAnsi="Arial" w:cs="Arial"/>
                <w:sz w:val="18"/>
                <w:szCs w:val="18"/>
              </w:rPr>
              <w:t>arties at least two (2) weeks prior to the meeting and may include topics such as:</w:t>
            </w:r>
          </w:p>
          <w:p w14:paraId="767396C3" w14:textId="77777777" w:rsidR="0029390D" w:rsidRPr="00D34DB4" w:rsidRDefault="0029390D" w:rsidP="000C01B3">
            <w:pPr>
              <w:pStyle w:val="ListParagraph"/>
              <w:widowControl/>
              <w:numPr>
                <w:ilvl w:val="0"/>
                <w:numId w:val="33"/>
              </w:numPr>
              <w:adjustRightInd/>
              <w:spacing w:line="240" w:lineRule="auto"/>
              <w:textAlignment w:val="auto"/>
              <w:rPr>
                <w:rFonts w:ascii="Arial" w:hAnsi="Arial" w:cs="Arial"/>
                <w:sz w:val="18"/>
                <w:szCs w:val="18"/>
              </w:rPr>
            </w:pPr>
            <w:r w:rsidRPr="00D34DB4">
              <w:rPr>
                <w:rFonts w:ascii="Arial" w:hAnsi="Arial" w:cs="Arial"/>
                <w:sz w:val="18"/>
                <w:szCs w:val="18"/>
              </w:rPr>
              <w:t>results from the preceding reporting quarter;</w:t>
            </w:r>
          </w:p>
          <w:p w14:paraId="4B6B9F97" w14:textId="77777777" w:rsidR="0029390D" w:rsidRPr="00D34DB4" w:rsidRDefault="0029390D" w:rsidP="000C01B3">
            <w:pPr>
              <w:pStyle w:val="ListParagraph"/>
              <w:widowControl/>
              <w:numPr>
                <w:ilvl w:val="0"/>
                <w:numId w:val="33"/>
              </w:numPr>
              <w:adjustRightInd/>
              <w:spacing w:line="240" w:lineRule="auto"/>
              <w:textAlignment w:val="auto"/>
              <w:rPr>
                <w:rFonts w:ascii="Arial" w:hAnsi="Arial" w:cs="Arial"/>
                <w:sz w:val="18"/>
                <w:szCs w:val="18"/>
              </w:rPr>
            </w:pPr>
            <w:r w:rsidRPr="00D34DB4">
              <w:rPr>
                <w:rFonts w:ascii="Arial" w:hAnsi="Arial" w:cs="Arial"/>
                <w:sz w:val="18"/>
                <w:szCs w:val="18"/>
              </w:rPr>
              <w:t>relevant member issues;</w:t>
            </w:r>
          </w:p>
          <w:p w14:paraId="7AD63B4B" w14:textId="1ABA951F" w:rsidR="0029390D" w:rsidRPr="00D53523" w:rsidRDefault="0029390D" w:rsidP="000C01B3">
            <w:pPr>
              <w:pStyle w:val="ListParagraph"/>
              <w:widowControl/>
              <w:numPr>
                <w:ilvl w:val="0"/>
                <w:numId w:val="33"/>
              </w:numPr>
              <w:adjustRightInd/>
              <w:spacing w:line="240" w:lineRule="auto"/>
              <w:textAlignment w:val="auto"/>
              <w:rPr>
                <w:rFonts w:ascii="Arial" w:hAnsi="Arial" w:cs="Arial"/>
                <w:sz w:val="18"/>
                <w:szCs w:val="18"/>
              </w:rPr>
            </w:pPr>
            <w:r w:rsidRPr="00D34DB4">
              <w:rPr>
                <w:rFonts w:ascii="Arial" w:hAnsi="Arial" w:cs="Arial"/>
                <w:sz w:val="18"/>
                <w:szCs w:val="18"/>
              </w:rPr>
              <w:t>review of applicable reports</w:t>
            </w:r>
            <w:r w:rsidR="0062307E">
              <w:rPr>
                <w:rFonts w:ascii="Arial" w:hAnsi="Arial" w:cs="Arial"/>
                <w:sz w:val="18"/>
                <w:szCs w:val="18"/>
              </w:rPr>
              <w:t>;</w:t>
            </w:r>
          </w:p>
          <w:p w14:paraId="07ADAB7A" w14:textId="77777777" w:rsidR="0029390D" w:rsidRPr="00D53523" w:rsidRDefault="0029390D" w:rsidP="000C01B3">
            <w:pPr>
              <w:pStyle w:val="ListParagraph"/>
              <w:widowControl/>
              <w:numPr>
                <w:ilvl w:val="0"/>
                <w:numId w:val="33"/>
              </w:numPr>
              <w:adjustRightInd/>
              <w:spacing w:line="240" w:lineRule="auto"/>
              <w:textAlignment w:val="auto"/>
              <w:rPr>
                <w:rFonts w:ascii="Arial" w:hAnsi="Arial" w:cs="Arial"/>
                <w:sz w:val="18"/>
                <w:szCs w:val="18"/>
              </w:rPr>
            </w:pPr>
            <w:r w:rsidRPr="00D34DB4">
              <w:rPr>
                <w:rFonts w:ascii="Arial" w:hAnsi="Arial" w:cs="Arial"/>
                <w:sz w:val="18"/>
                <w:szCs w:val="18"/>
              </w:rPr>
              <w:t>program enhancements such as new tools and expansion of wellness offerings;</w:t>
            </w:r>
          </w:p>
          <w:p w14:paraId="2C982B48" w14:textId="55472048" w:rsidR="0029390D" w:rsidRPr="00D53523" w:rsidRDefault="0029390D" w:rsidP="000C01B3">
            <w:pPr>
              <w:pStyle w:val="ListParagraph"/>
              <w:widowControl/>
              <w:numPr>
                <w:ilvl w:val="0"/>
                <w:numId w:val="33"/>
              </w:numPr>
              <w:adjustRightInd/>
              <w:spacing w:line="240" w:lineRule="auto"/>
              <w:textAlignment w:val="auto"/>
              <w:rPr>
                <w:rFonts w:ascii="Arial" w:hAnsi="Arial" w:cs="Arial"/>
                <w:sz w:val="18"/>
                <w:szCs w:val="18"/>
              </w:rPr>
            </w:pPr>
            <w:r w:rsidRPr="00D34DB4">
              <w:rPr>
                <w:rFonts w:ascii="Arial" w:hAnsi="Arial" w:cs="Arial"/>
                <w:sz w:val="18"/>
                <w:szCs w:val="18"/>
              </w:rPr>
              <w:t>trends or best practices</w:t>
            </w:r>
            <w:r w:rsidR="0062307E">
              <w:rPr>
                <w:rFonts w:ascii="Arial" w:hAnsi="Arial" w:cs="Arial"/>
                <w:sz w:val="18"/>
                <w:szCs w:val="18"/>
              </w:rPr>
              <w:t>;</w:t>
            </w:r>
          </w:p>
          <w:p w14:paraId="64C13954" w14:textId="77777777" w:rsidR="0029390D" w:rsidRPr="00D53523" w:rsidRDefault="0029390D" w:rsidP="000C01B3">
            <w:pPr>
              <w:pStyle w:val="ListParagraph"/>
              <w:widowControl/>
              <w:numPr>
                <w:ilvl w:val="0"/>
                <w:numId w:val="33"/>
              </w:numPr>
              <w:adjustRightInd/>
              <w:spacing w:line="240" w:lineRule="auto"/>
              <w:textAlignment w:val="auto"/>
              <w:rPr>
                <w:rFonts w:ascii="Arial" w:hAnsi="Arial" w:cs="Arial"/>
                <w:sz w:val="18"/>
                <w:szCs w:val="18"/>
              </w:rPr>
            </w:pPr>
            <w:r w:rsidRPr="00D34DB4">
              <w:rPr>
                <w:rFonts w:ascii="Arial" w:hAnsi="Arial" w:cs="Arial"/>
                <w:sz w:val="18"/>
                <w:szCs w:val="18"/>
              </w:rPr>
              <w:t>a review of the pharmacy benefit manager program;</w:t>
            </w:r>
          </w:p>
          <w:p w14:paraId="63C132FD" w14:textId="77777777" w:rsidR="0029390D" w:rsidRPr="00D53523" w:rsidRDefault="0029390D" w:rsidP="000C01B3">
            <w:pPr>
              <w:pStyle w:val="ListParagraph"/>
              <w:widowControl/>
              <w:numPr>
                <w:ilvl w:val="0"/>
                <w:numId w:val="33"/>
              </w:numPr>
              <w:adjustRightInd/>
              <w:spacing w:line="240" w:lineRule="auto"/>
              <w:textAlignment w:val="auto"/>
              <w:rPr>
                <w:rFonts w:ascii="Arial" w:hAnsi="Arial" w:cs="Arial"/>
                <w:sz w:val="18"/>
                <w:szCs w:val="18"/>
              </w:rPr>
            </w:pPr>
            <w:r w:rsidRPr="00D34DB4">
              <w:rPr>
                <w:rFonts w:ascii="Arial" w:hAnsi="Arial" w:cs="Arial"/>
                <w:sz w:val="18"/>
                <w:szCs w:val="18"/>
              </w:rPr>
              <w:t>updates to prior authorization and step therapy programs;</w:t>
            </w:r>
          </w:p>
          <w:p w14:paraId="05CE0E32" w14:textId="77777777" w:rsidR="0029390D" w:rsidRPr="00D34DB4" w:rsidRDefault="0029390D" w:rsidP="000C01B3">
            <w:pPr>
              <w:pStyle w:val="ListParagraph"/>
              <w:widowControl/>
              <w:numPr>
                <w:ilvl w:val="0"/>
                <w:numId w:val="33"/>
              </w:numPr>
              <w:adjustRightInd/>
              <w:spacing w:line="240" w:lineRule="auto"/>
              <w:textAlignment w:val="auto"/>
              <w:rPr>
                <w:rFonts w:ascii="Arial" w:hAnsi="Arial" w:cs="Arial"/>
                <w:sz w:val="18"/>
                <w:szCs w:val="18"/>
              </w:rPr>
            </w:pPr>
            <w:r w:rsidRPr="00D34DB4">
              <w:rPr>
                <w:rFonts w:ascii="Arial" w:hAnsi="Arial" w:cs="Arial"/>
                <w:sz w:val="18"/>
                <w:szCs w:val="18"/>
              </w:rPr>
              <w:t>review of the Formulary; and,</w:t>
            </w:r>
          </w:p>
          <w:p w14:paraId="4D03586C" w14:textId="2DB42925" w:rsidR="0029390D" w:rsidRPr="00D34DB4" w:rsidRDefault="0029390D" w:rsidP="000C01B3">
            <w:pPr>
              <w:pStyle w:val="ListParagraph"/>
              <w:widowControl/>
              <w:numPr>
                <w:ilvl w:val="0"/>
                <w:numId w:val="33"/>
              </w:numPr>
              <w:adjustRightInd/>
              <w:spacing w:line="240" w:lineRule="auto"/>
              <w:textAlignment w:val="auto"/>
              <w:rPr>
                <w:rFonts w:ascii="Arial" w:hAnsi="Arial" w:cs="Arial"/>
                <w:color w:val="FF0000"/>
                <w:sz w:val="22"/>
                <w:szCs w:val="22"/>
              </w:rPr>
            </w:pPr>
            <w:r w:rsidRPr="00D34DB4">
              <w:rPr>
                <w:rFonts w:ascii="Arial" w:hAnsi="Arial" w:cs="Arial"/>
                <w:sz w:val="18"/>
                <w:szCs w:val="18"/>
              </w:rPr>
              <w:t>suggestions for optimization of the Plan</w:t>
            </w:r>
            <w:r w:rsidR="0062307E">
              <w:rPr>
                <w:rFonts w:ascii="Arial" w:hAnsi="Arial" w:cs="Arial"/>
                <w:sz w:val="18"/>
                <w:szCs w:val="18"/>
              </w:rPr>
              <w:t>.</w:t>
            </w:r>
          </w:p>
        </w:tc>
        <w:tc>
          <w:tcPr>
            <w:tcW w:w="2160" w:type="dxa"/>
            <w:vAlign w:val="center"/>
          </w:tcPr>
          <w:p w14:paraId="14641349" w14:textId="77777777" w:rsidR="0029390D" w:rsidRPr="00BB1F93" w:rsidRDefault="0029390D" w:rsidP="000C01B3">
            <w:pPr>
              <w:widowControl/>
              <w:adjustRightInd/>
              <w:spacing w:line="240" w:lineRule="auto"/>
              <w:textAlignment w:val="auto"/>
              <w:rPr>
                <w:rFonts w:ascii="Arial" w:hAnsi="Arial" w:cs="Arial"/>
                <w:color w:val="FF0000"/>
                <w:sz w:val="22"/>
                <w:szCs w:val="22"/>
              </w:rPr>
            </w:pPr>
            <w:r>
              <w:rPr>
                <w:rFonts w:ascii="Arial" w:hAnsi="Arial" w:cs="Arial"/>
                <w:sz w:val="18"/>
                <w:szCs w:val="18"/>
              </w:rPr>
              <w:t>Quarterly</w:t>
            </w:r>
            <w:r w:rsidRPr="00D34DB4">
              <w:rPr>
                <w:rFonts w:ascii="Arial" w:hAnsi="Arial" w:cs="Arial"/>
                <w:sz w:val="18"/>
                <w:szCs w:val="18"/>
              </w:rPr>
              <w:t xml:space="preserve"> - upon request</w:t>
            </w:r>
          </w:p>
        </w:tc>
      </w:tr>
      <w:tr w:rsidR="0029390D" w:rsidRPr="00D34DB4" w14:paraId="36DA4548" w14:textId="77777777" w:rsidTr="007A207B">
        <w:trPr>
          <w:trHeight w:val="458"/>
        </w:trPr>
        <w:tc>
          <w:tcPr>
            <w:tcW w:w="1440" w:type="dxa"/>
            <w:shd w:val="clear" w:color="auto" w:fill="auto"/>
            <w:vAlign w:val="center"/>
          </w:tcPr>
          <w:p w14:paraId="45113A3E" w14:textId="77777777" w:rsidR="0029390D" w:rsidRDefault="0029390D" w:rsidP="000C01B3">
            <w:pPr>
              <w:widowControl/>
              <w:adjustRightInd/>
              <w:spacing w:line="240" w:lineRule="auto"/>
              <w:textAlignment w:val="auto"/>
              <w:rPr>
                <w:rFonts w:ascii="Arial" w:hAnsi="Arial" w:cs="Arial"/>
                <w:sz w:val="18"/>
                <w:szCs w:val="18"/>
              </w:rPr>
            </w:pPr>
            <w:r>
              <w:rPr>
                <w:rFonts w:ascii="Arial" w:hAnsi="Arial" w:cs="Arial"/>
                <w:sz w:val="18"/>
                <w:szCs w:val="18"/>
              </w:rPr>
              <w:t>Member satisfaction survey</w:t>
            </w:r>
          </w:p>
        </w:tc>
        <w:tc>
          <w:tcPr>
            <w:tcW w:w="4410" w:type="dxa"/>
            <w:shd w:val="clear" w:color="auto" w:fill="auto"/>
            <w:vAlign w:val="center"/>
          </w:tcPr>
          <w:p w14:paraId="40F442E0" w14:textId="60B4C1F8" w:rsidR="0029390D" w:rsidRDefault="0029390D" w:rsidP="000C01B3">
            <w:pPr>
              <w:widowControl/>
              <w:adjustRightInd/>
              <w:spacing w:line="240" w:lineRule="auto"/>
              <w:textAlignment w:val="auto"/>
              <w:rPr>
                <w:rFonts w:ascii="Arial" w:hAnsi="Arial" w:cs="Arial"/>
                <w:sz w:val="18"/>
                <w:szCs w:val="18"/>
              </w:rPr>
            </w:pPr>
            <w:r>
              <w:rPr>
                <w:rFonts w:ascii="Arial" w:hAnsi="Arial" w:cs="Arial"/>
                <w:sz w:val="18"/>
                <w:szCs w:val="18"/>
              </w:rPr>
              <w:t xml:space="preserve">Within the third quarter of each calendar year, Vendor is expected to survey a statistically valid sample of Members to verify satisfaction levels relating to Vendor’s customer service unit, claims processing unit, </w:t>
            </w:r>
            <w:r w:rsidR="00D00301">
              <w:rPr>
                <w:rFonts w:ascii="Arial" w:hAnsi="Arial" w:cs="Arial"/>
                <w:sz w:val="18"/>
                <w:szCs w:val="18"/>
              </w:rPr>
              <w:t>N</w:t>
            </w:r>
            <w:r>
              <w:rPr>
                <w:rFonts w:ascii="Arial" w:hAnsi="Arial" w:cs="Arial"/>
                <w:sz w:val="18"/>
                <w:szCs w:val="18"/>
              </w:rPr>
              <w:t>etwork</w:t>
            </w:r>
            <w:r w:rsidR="00C06C0E">
              <w:rPr>
                <w:rFonts w:ascii="Arial" w:hAnsi="Arial" w:cs="Arial"/>
                <w:sz w:val="18"/>
                <w:szCs w:val="18"/>
              </w:rPr>
              <w:t>,</w:t>
            </w:r>
            <w:r>
              <w:rPr>
                <w:rFonts w:ascii="Arial" w:hAnsi="Arial" w:cs="Arial"/>
                <w:sz w:val="18"/>
                <w:szCs w:val="18"/>
              </w:rPr>
              <w:t xml:space="preserve"> and other Services and to gauge satisfaction with the Plan. The survey is subject to the customization and approval of Citizens. Vendor should preview survey results and any follow up actions with Citizens during the fourth quarter meeting annually.</w:t>
            </w:r>
          </w:p>
        </w:tc>
        <w:tc>
          <w:tcPr>
            <w:tcW w:w="2160" w:type="dxa"/>
            <w:vAlign w:val="center"/>
          </w:tcPr>
          <w:p w14:paraId="75B669DB" w14:textId="77777777" w:rsidR="0029390D" w:rsidRPr="00D34DB4" w:rsidRDefault="0029390D" w:rsidP="000C01B3">
            <w:pPr>
              <w:widowControl/>
              <w:adjustRightInd/>
              <w:spacing w:line="240" w:lineRule="auto"/>
              <w:textAlignment w:val="auto"/>
              <w:rPr>
                <w:rFonts w:ascii="Arial" w:hAnsi="Arial" w:cs="Arial"/>
                <w:sz w:val="18"/>
                <w:szCs w:val="18"/>
              </w:rPr>
            </w:pPr>
            <w:r w:rsidRPr="00D34DB4">
              <w:rPr>
                <w:rFonts w:ascii="Arial" w:hAnsi="Arial" w:cs="Arial"/>
                <w:sz w:val="18"/>
                <w:szCs w:val="18"/>
              </w:rPr>
              <w:t xml:space="preserve">Annually </w:t>
            </w:r>
            <w:r>
              <w:rPr>
                <w:rFonts w:ascii="Arial" w:hAnsi="Arial" w:cs="Arial"/>
                <w:sz w:val="18"/>
                <w:szCs w:val="18"/>
              </w:rPr>
              <w:t>during third quarter</w:t>
            </w:r>
          </w:p>
        </w:tc>
      </w:tr>
      <w:tr w:rsidR="0029390D" w:rsidRPr="00D34DB4" w14:paraId="469C004D" w14:textId="77777777" w:rsidTr="007A207B">
        <w:trPr>
          <w:trHeight w:val="458"/>
        </w:trPr>
        <w:tc>
          <w:tcPr>
            <w:tcW w:w="1440" w:type="dxa"/>
            <w:shd w:val="clear" w:color="auto" w:fill="auto"/>
            <w:vAlign w:val="center"/>
          </w:tcPr>
          <w:p w14:paraId="6EA09A51" w14:textId="77777777" w:rsidR="0029390D" w:rsidRDefault="0029390D" w:rsidP="000C01B3">
            <w:pPr>
              <w:widowControl/>
              <w:adjustRightInd/>
              <w:spacing w:line="240" w:lineRule="auto"/>
              <w:textAlignment w:val="auto"/>
              <w:rPr>
                <w:rFonts w:ascii="Arial" w:hAnsi="Arial" w:cs="Arial"/>
                <w:sz w:val="18"/>
                <w:szCs w:val="18"/>
              </w:rPr>
            </w:pPr>
            <w:r>
              <w:rPr>
                <w:rFonts w:ascii="Arial" w:hAnsi="Arial" w:cs="Arial"/>
                <w:sz w:val="18"/>
                <w:szCs w:val="18"/>
              </w:rPr>
              <w:t>Vendor performance scorecard</w:t>
            </w:r>
          </w:p>
        </w:tc>
        <w:tc>
          <w:tcPr>
            <w:tcW w:w="4410" w:type="dxa"/>
            <w:shd w:val="clear" w:color="auto" w:fill="auto"/>
            <w:vAlign w:val="center"/>
          </w:tcPr>
          <w:p w14:paraId="224D1A5A" w14:textId="77777777" w:rsidR="0029390D" w:rsidRDefault="0029390D" w:rsidP="000C01B3">
            <w:pPr>
              <w:widowControl/>
              <w:adjustRightInd/>
              <w:spacing w:line="240" w:lineRule="auto"/>
              <w:textAlignment w:val="auto"/>
              <w:rPr>
                <w:rFonts w:ascii="Arial" w:hAnsi="Arial" w:cs="Arial"/>
                <w:sz w:val="18"/>
                <w:szCs w:val="18"/>
              </w:rPr>
            </w:pPr>
            <w:r>
              <w:rPr>
                <w:rFonts w:ascii="Arial" w:hAnsi="Arial" w:cs="Arial"/>
                <w:sz w:val="18"/>
                <w:szCs w:val="18"/>
              </w:rPr>
              <w:t xml:space="preserve">Participate in a Vendor performance management process which includes a planning and evaluation stage. The planning stage is intended to identify specific performance expectations that the Vendor is responsible for achieving during the rating period and the evaluation portion assesses the Vendor’s performance in achieving expectation standards. The performance expectation considers overall quality, responsiveness, accessibility, and issue resolution. </w:t>
            </w:r>
          </w:p>
        </w:tc>
        <w:tc>
          <w:tcPr>
            <w:tcW w:w="2160" w:type="dxa"/>
            <w:vAlign w:val="center"/>
          </w:tcPr>
          <w:p w14:paraId="02F8AB2B" w14:textId="359F95E3" w:rsidR="0029390D" w:rsidRPr="00D34DB4" w:rsidRDefault="00444550" w:rsidP="000C01B3">
            <w:pPr>
              <w:widowControl/>
              <w:adjustRightInd/>
              <w:spacing w:line="240" w:lineRule="auto"/>
              <w:textAlignment w:val="auto"/>
              <w:rPr>
                <w:rFonts w:ascii="Arial" w:hAnsi="Arial" w:cs="Arial"/>
                <w:sz w:val="18"/>
                <w:szCs w:val="18"/>
              </w:rPr>
            </w:pPr>
            <w:r>
              <w:rPr>
                <w:rFonts w:ascii="Arial" w:hAnsi="Arial" w:cs="Arial"/>
                <w:sz w:val="18"/>
                <w:szCs w:val="18"/>
              </w:rPr>
              <w:t>Quarterly</w:t>
            </w:r>
          </w:p>
        </w:tc>
      </w:tr>
      <w:tr w:rsidR="00984427" w:rsidRPr="00D34DB4" w14:paraId="701B6947" w14:textId="77777777" w:rsidTr="007A207B">
        <w:trPr>
          <w:trHeight w:val="458"/>
        </w:trPr>
        <w:tc>
          <w:tcPr>
            <w:tcW w:w="1440" w:type="dxa"/>
            <w:shd w:val="clear" w:color="auto" w:fill="auto"/>
            <w:vAlign w:val="center"/>
          </w:tcPr>
          <w:p w14:paraId="6BD28B19" w14:textId="66310FA7" w:rsidR="00984427" w:rsidRDefault="00E656F1" w:rsidP="000C01B3">
            <w:pPr>
              <w:widowControl/>
              <w:adjustRightInd/>
              <w:spacing w:line="240" w:lineRule="auto"/>
              <w:textAlignment w:val="auto"/>
              <w:rPr>
                <w:rFonts w:ascii="Arial" w:hAnsi="Arial" w:cs="Arial"/>
                <w:sz w:val="18"/>
                <w:szCs w:val="18"/>
              </w:rPr>
            </w:pPr>
            <w:r>
              <w:rPr>
                <w:rFonts w:ascii="Arial" w:hAnsi="Arial" w:cs="Arial"/>
                <w:sz w:val="18"/>
                <w:szCs w:val="18"/>
              </w:rPr>
              <w:t>Status on open items</w:t>
            </w:r>
          </w:p>
        </w:tc>
        <w:tc>
          <w:tcPr>
            <w:tcW w:w="4410" w:type="dxa"/>
            <w:shd w:val="clear" w:color="auto" w:fill="auto"/>
            <w:vAlign w:val="center"/>
          </w:tcPr>
          <w:p w14:paraId="072F2C3B" w14:textId="36E037D0" w:rsidR="00984427" w:rsidRDefault="00E656F1" w:rsidP="000C01B3">
            <w:pPr>
              <w:widowControl/>
              <w:adjustRightInd/>
              <w:spacing w:line="240" w:lineRule="auto"/>
              <w:textAlignment w:val="auto"/>
              <w:rPr>
                <w:rFonts w:ascii="Arial" w:hAnsi="Arial" w:cs="Arial"/>
                <w:sz w:val="18"/>
                <w:szCs w:val="18"/>
              </w:rPr>
            </w:pPr>
            <w:r>
              <w:rPr>
                <w:rFonts w:ascii="Arial" w:hAnsi="Arial" w:cs="Arial"/>
                <w:sz w:val="18"/>
                <w:szCs w:val="18"/>
              </w:rPr>
              <w:t>Updates on worklist and current topical issues (open pending items, open pending claims)</w:t>
            </w:r>
            <w:r w:rsidR="00C06C0E">
              <w:rPr>
                <w:rFonts w:ascii="Arial" w:hAnsi="Arial" w:cs="Arial"/>
                <w:sz w:val="18"/>
                <w:szCs w:val="18"/>
              </w:rPr>
              <w:t>.</w:t>
            </w:r>
          </w:p>
        </w:tc>
        <w:tc>
          <w:tcPr>
            <w:tcW w:w="2160" w:type="dxa"/>
            <w:vAlign w:val="center"/>
          </w:tcPr>
          <w:p w14:paraId="37C08782" w14:textId="581397AA" w:rsidR="00984427" w:rsidRDefault="00984427" w:rsidP="000C01B3">
            <w:pPr>
              <w:widowControl/>
              <w:adjustRightInd/>
              <w:spacing w:line="240" w:lineRule="auto"/>
              <w:textAlignment w:val="auto"/>
              <w:rPr>
                <w:rFonts w:ascii="Arial" w:hAnsi="Arial" w:cs="Arial"/>
                <w:sz w:val="18"/>
                <w:szCs w:val="18"/>
              </w:rPr>
            </w:pPr>
            <w:r>
              <w:rPr>
                <w:rFonts w:ascii="Arial" w:hAnsi="Arial" w:cs="Arial"/>
                <w:sz w:val="18"/>
                <w:szCs w:val="18"/>
              </w:rPr>
              <w:t>Bi-weekly</w:t>
            </w:r>
          </w:p>
        </w:tc>
      </w:tr>
      <w:tr w:rsidR="008A5A8C" w:rsidRPr="00D34DB4" w14:paraId="4D582CC6" w14:textId="77777777" w:rsidTr="007A207B">
        <w:trPr>
          <w:trHeight w:val="458"/>
        </w:trPr>
        <w:tc>
          <w:tcPr>
            <w:tcW w:w="1440" w:type="dxa"/>
            <w:shd w:val="clear" w:color="auto" w:fill="auto"/>
            <w:vAlign w:val="center"/>
          </w:tcPr>
          <w:p w14:paraId="2C7142A0" w14:textId="2D9323D7" w:rsidR="008A5A8C" w:rsidRDefault="008A5A8C" w:rsidP="008A5A8C">
            <w:pPr>
              <w:widowControl/>
              <w:adjustRightInd/>
              <w:spacing w:line="240" w:lineRule="auto"/>
              <w:textAlignment w:val="auto"/>
              <w:rPr>
                <w:rFonts w:ascii="Arial" w:hAnsi="Arial" w:cs="Arial"/>
                <w:sz w:val="18"/>
                <w:szCs w:val="18"/>
              </w:rPr>
            </w:pPr>
            <w:r>
              <w:rPr>
                <w:rFonts w:ascii="Arial" w:hAnsi="Arial" w:cs="Arial"/>
                <w:sz w:val="18"/>
                <w:szCs w:val="18"/>
              </w:rPr>
              <w:t>Reporting Requirements</w:t>
            </w:r>
          </w:p>
        </w:tc>
        <w:tc>
          <w:tcPr>
            <w:tcW w:w="4410" w:type="dxa"/>
            <w:shd w:val="clear" w:color="auto" w:fill="auto"/>
            <w:vAlign w:val="center"/>
          </w:tcPr>
          <w:p w14:paraId="1015CC9E" w14:textId="00D2AF40" w:rsidR="008A5A8C" w:rsidRDefault="008A5A8C" w:rsidP="008A5A8C">
            <w:pPr>
              <w:widowControl/>
              <w:adjustRightInd/>
              <w:spacing w:line="240" w:lineRule="auto"/>
              <w:textAlignment w:val="auto"/>
              <w:rPr>
                <w:rFonts w:ascii="Arial" w:hAnsi="Arial" w:cs="Arial"/>
                <w:sz w:val="18"/>
                <w:szCs w:val="18"/>
              </w:rPr>
            </w:pPr>
            <w:r>
              <w:rPr>
                <w:rFonts w:ascii="Arial" w:hAnsi="Arial" w:cs="Arial"/>
                <w:sz w:val="18"/>
                <w:szCs w:val="18"/>
              </w:rPr>
              <w:t>Deliver the weekly, monthly, quarterly, and annual reports outlined below to Citizens Contract Manager pursuant to the due dates indicated. Provide online reporting access, which will allow the Citizens benefit staff to access reports on demand and generate ad hoc reporting</w:t>
            </w:r>
          </w:p>
        </w:tc>
        <w:tc>
          <w:tcPr>
            <w:tcW w:w="2160" w:type="dxa"/>
            <w:vAlign w:val="center"/>
          </w:tcPr>
          <w:p w14:paraId="2F5790BB" w14:textId="03426B0F" w:rsidR="008A5A8C" w:rsidRDefault="008A5A8C" w:rsidP="008A5A8C">
            <w:pPr>
              <w:widowControl/>
              <w:adjustRightInd/>
              <w:spacing w:line="240" w:lineRule="auto"/>
              <w:textAlignment w:val="auto"/>
              <w:rPr>
                <w:rFonts w:ascii="Arial" w:hAnsi="Arial" w:cs="Arial"/>
                <w:sz w:val="18"/>
                <w:szCs w:val="18"/>
              </w:rPr>
            </w:pPr>
            <w:r>
              <w:rPr>
                <w:rFonts w:ascii="Arial" w:hAnsi="Arial" w:cs="Arial"/>
                <w:sz w:val="18"/>
                <w:szCs w:val="18"/>
              </w:rPr>
              <w:t>As identified in Section 5.1 below</w:t>
            </w:r>
          </w:p>
        </w:tc>
      </w:tr>
    </w:tbl>
    <w:p w14:paraId="7931A19E" w14:textId="77777777" w:rsidR="0029390D" w:rsidRPr="007A207B" w:rsidRDefault="0029390D" w:rsidP="000C01B3">
      <w:pPr>
        <w:spacing w:line="240" w:lineRule="auto"/>
        <w:rPr>
          <w:u w:color="000000"/>
        </w:rPr>
      </w:pPr>
    </w:p>
    <w:p w14:paraId="24C624F4" w14:textId="6DAB66FF" w:rsidR="00DF3225" w:rsidRPr="007A207B" w:rsidRDefault="00D14322" w:rsidP="00994C95">
      <w:pPr>
        <w:pStyle w:val="KHeading2"/>
        <w:numPr>
          <w:ilvl w:val="1"/>
          <w:numId w:val="15"/>
        </w:numPr>
        <w:spacing w:before="0"/>
        <w:ind w:left="1440" w:hanging="720"/>
      </w:pPr>
      <w:r w:rsidRPr="007A207B">
        <w:rPr>
          <w:u w:val="single"/>
        </w:rPr>
        <w:t>Key Vendor Staff Resources</w:t>
      </w:r>
      <w:r w:rsidRPr="007A207B">
        <w:t xml:space="preserve">. Vendor </w:t>
      </w:r>
      <w:r w:rsidR="00600B8F">
        <w:t>is expected to</w:t>
      </w:r>
      <w:r w:rsidR="00600B8F" w:rsidRPr="007A207B">
        <w:t xml:space="preserve"> </w:t>
      </w:r>
      <w:r w:rsidRPr="007A207B">
        <w:t xml:space="preserve">provide the following key Vendor Staff </w:t>
      </w:r>
      <w:r w:rsidR="00B17FEF" w:rsidRPr="00D53523">
        <w:t>resources;</w:t>
      </w:r>
      <w:r w:rsidR="00A84DD5" w:rsidRPr="007A207B">
        <w:t xml:space="preserve"> each resource is expected to be non-exclusive to Citizens and their duties include the following</w:t>
      </w:r>
      <w:r w:rsidRPr="007A207B">
        <w:t xml:space="preserve">: </w:t>
      </w:r>
    </w:p>
    <w:tbl>
      <w:tblPr>
        <w:tblStyle w:val="TableGrid"/>
        <w:tblW w:w="0" w:type="auto"/>
        <w:tblInd w:w="1548" w:type="dxa"/>
        <w:tblLook w:val="04A0" w:firstRow="1" w:lastRow="0" w:firstColumn="1" w:lastColumn="0" w:noHBand="0" w:noVBand="1"/>
      </w:tblPr>
      <w:tblGrid>
        <w:gridCol w:w="1505"/>
        <w:gridCol w:w="6297"/>
      </w:tblGrid>
      <w:tr w:rsidR="00A84DD5" w14:paraId="47DF0924" w14:textId="77777777" w:rsidTr="002D00D3">
        <w:tc>
          <w:tcPr>
            <w:tcW w:w="1507" w:type="dxa"/>
            <w:shd w:val="clear" w:color="auto" w:fill="DEEAF6" w:themeFill="accent1" w:themeFillTint="33"/>
          </w:tcPr>
          <w:p w14:paraId="55EB49EC" w14:textId="0B27E848" w:rsidR="00DF3225" w:rsidRPr="007A207B" w:rsidRDefault="00DF3225" w:rsidP="000C01B3">
            <w:pPr>
              <w:pStyle w:val="KHeading2"/>
              <w:numPr>
                <w:ilvl w:val="0"/>
                <w:numId w:val="0"/>
              </w:numPr>
              <w:rPr>
                <w:b/>
                <w:bCs w:val="0"/>
              </w:rPr>
            </w:pPr>
            <w:r w:rsidRPr="007A207B">
              <w:rPr>
                <w:b/>
                <w:bCs w:val="0"/>
              </w:rPr>
              <w:lastRenderedPageBreak/>
              <w:t>Role</w:t>
            </w:r>
          </w:p>
        </w:tc>
        <w:tc>
          <w:tcPr>
            <w:tcW w:w="6413" w:type="dxa"/>
            <w:shd w:val="clear" w:color="auto" w:fill="DEEAF6" w:themeFill="accent1" w:themeFillTint="33"/>
          </w:tcPr>
          <w:p w14:paraId="3E7FCCC2" w14:textId="1AE0852D" w:rsidR="00DF3225" w:rsidRPr="007A207B" w:rsidRDefault="00DF3225" w:rsidP="000C01B3">
            <w:pPr>
              <w:pStyle w:val="KHeading2"/>
              <w:numPr>
                <w:ilvl w:val="0"/>
                <w:numId w:val="0"/>
              </w:numPr>
              <w:rPr>
                <w:b/>
                <w:bCs w:val="0"/>
              </w:rPr>
            </w:pPr>
            <w:r w:rsidRPr="007A207B">
              <w:rPr>
                <w:b/>
                <w:bCs w:val="0"/>
              </w:rPr>
              <w:t>Expectation</w:t>
            </w:r>
          </w:p>
        </w:tc>
      </w:tr>
      <w:tr w:rsidR="00A84DD5" w14:paraId="47121F6A" w14:textId="77777777" w:rsidTr="002D00D3">
        <w:tc>
          <w:tcPr>
            <w:tcW w:w="1507" w:type="dxa"/>
          </w:tcPr>
          <w:p w14:paraId="526E7BAD" w14:textId="63EDBECC" w:rsidR="00DF3225" w:rsidRPr="007A207B" w:rsidRDefault="00DF3225" w:rsidP="000C01B3">
            <w:pPr>
              <w:pStyle w:val="KHeading2"/>
              <w:numPr>
                <w:ilvl w:val="0"/>
                <w:numId w:val="0"/>
              </w:numPr>
              <w:spacing w:before="0" w:after="0"/>
              <w:rPr>
                <w:sz w:val="18"/>
                <w:szCs w:val="18"/>
              </w:rPr>
            </w:pPr>
            <w:r w:rsidRPr="007A207B">
              <w:rPr>
                <w:sz w:val="18"/>
                <w:szCs w:val="18"/>
              </w:rPr>
              <w:t>Account Executive</w:t>
            </w:r>
          </w:p>
        </w:tc>
        <w:tc>
          <w:tcPr>
            <w:tcW w:w="6413" w:type="dxa"/>
          </w:tcPr>
          <w:p w14:paraId="31C31FE0" w14:textId="2F7B21EF" w:rsidR="00DF3225" w:rsidRPr="007A207B" w:rsidRDefault="00C06C0E" w:rsidP="000C01B3">
            <w:pPr>
              <w:pStyle w:val="KHeading2"/>
              <w:numPr>
                <w:ilvl w:val="0"/>
                <w:numId w:val="32"/>
              </w:numPr>
              <w:spacing w:before="0" w:after="0"/>
              <w:rPr>
                <w:sz w:val="18"/>
                <w:szCs w:val="18"/>
              </w:rPr>
            </w:pPr>
            <w:r>
              <w:rPr>
                <w:sz w:val="18"/>
                <w:szCs w:val="18"/>
              </w:rPr>
              <w:t>S</w:t>
            </w:r>
            <w:r w:rsidR="00A84DD5" w:rsidRPr="007A207B">
              <w:rPr>
                <w:sz w:val="18"/>
                <w:szCs w:val="18"/>
              </w:rPr>
              <w:t>enior point of contact</w:t>
            </w:r>
          </w:p>
          <w:p w14:paraId="0BE47672" w14:textId="4102090E" w:rsidR="00A84DD5" w:rsidRPr="007A207B" w:rsidRDefault="00C06C0E" w:rsidP="000C01B3">
            <w:pPr>
              <w:pStyle w:val="KHeading2"/>
              <w:numPr>
                <w:ilvl w:val="0"/>
                <w:numId w:val="32"/>
              </w:numPr>
              <w:spacing w:before="0" w:after="0"/>
              <w:rPr>
                <w:sz w:val="18"/>
                <w:szCs w:val="18"/>
              </w:rPr>
            </w:pPr>
            <w:r>
              <w:rPr>
                <w:sz w:val="18"/>
                <w:szCs w:val="18"/>
              </w:rPr>
              <w:t>P</w:t>
            </w:r>
            <w:r w:rsidR="00A84DD5" w:rsidRPr="007A207B">
              <w:rPr>
                <w:sz w:val="18"/>
                <w:szCs w:val="18"/>
              </w:rPr>
              <w:t>rovide oversight and ultimate accountability for Citizens’ overall satisfaction with the Services</w:t>
            </w:r>
          </w:p>
          <w:p w14:paraId="688EC9C9" w14:textId="0EB5AA64" w:rsidR="00A84DD5" w:rsidRPr="007A207B" w:rsidRDefault="00C06C0E" w:rsidP="000C01B3">
            <w:pPr>
              <w:pStyle w:val="KHeading2"/>
              <w:numPr>
                <w:ilvl w:val="0"/>
                <w:numId w:val="32"/>
              </w:numPr>
              <w:spacing w:before="0" w:after="0"/>
              <w:rPr>
                <w:sz w:val="18"/>
                <w:szCs w:val="18"/>
              </w:rPr>
            </w:pPr>
            <w:r>
              <w:rPr>
                <w:sz w:val="18"/>
                <w:szCs w:val="18"/>
              </w:rPr>
              <w:t>P</w:t>
            </w:r>
            <w:r w:rsidR="00A84DD5" w:rsidRPr="007A207B">
              <w:rPr>
                <w:sz w:val="18"/>
                <w:szCs w:val="18"/>
              </w:rPr>
              <w:t>rovide resolution support for issues when all other avenues have failed to resolve the issue</w:t>
            </w:r>
          </w:p>
          <w:p w14:paraId="53E38EDC" w14:textId="7AE3F8F4" w:rsidR="00A84DD5" w:rsidRPr="007A207B" w:rsidRDefault="00C06C0E" w:rsidP="000C01B3">
            <w:pPr>
              <w:pStyle w:val="KHeading2"/>
              <w:numPr>
                <w:ilvl w:val="0"/>
                <w:numId w:val="32"/>
              </w:numPr>
              <w:spacing w:before="0" w:after="0"/>
              <w:rPr>
                <w:sz w:val="18"/>
                <w:szCs w:val="18"/>
              </w:rPr>
            </w:pPr>
            <w:r>
              <w:rPr>
                <w:sz w:val="18"/>
                <w:szCs w:val="18"/>
              </w:rPr>
              <w:t>M</w:t>
            </w:r>
            <w:r w:rsidR="00A84DD5" w:rsidRPr="007A207B">
              <w:rPr>
                <w:sz w:val="18"/>
                <w:szCs w:val="18"/>
              </w:rPr>
              <w:t xml:space="preserve">eet with Citizens, in person in Jacksonville, Florida or virtually, at a minimum </w:t>
            </w:r>
            <w:r>
              <w:rPr>
                <w:sz w:val="18"/>
                <w:szCs w:val="18"/>
              </w:rPr>
              <w:t xml:space="preserve">of </w:t>
            </w:r>
            <w:r w:rsidR="00A84DD5" w:rsidRPr="007A207B">
              <w:rPr>
                <w:sz w:val="18"/>
                <w:szCs w:val="18"/>
              </w:rPr>
              <w:t>once each calendar quarter</w:t>
            </w:r>
          </w:p>
          <w:p w14:paraId="738B6E44" w14:textId="5F7DA1E9" w:rsidR="00A84DD5" w:rsidRPr="007A207B" w:rsidRDefault="00C06C0E" w:rsidP="000C01B3">
            <w:pPr>
              <w:pStyle w:val="KHeading2"/>
              <w:numPr>
                <w:ilvl w:val="0"/>
                <w:numId w:val="32"/>
              </w:numPr>
              <w:spacing w:before="0" w:after="0"/>
              <w:rPr>
                <w:sz w:val="18"/>
                <w:szCs w:val="18"/>
              </w:rPr>
            </w:pPr>
            <w:r>
              <w:rPr>
                <w:sz w:val="18"/>
                <w:szCs w:val="18"/>
              </w:rPr>
              <w:t>R</w:t>
            </w:r>
            <w:r w:rsidR="00A84DD5" w:rsidRPr="007A207B">
              <w:rPr>
                <w:sz w:val="18"/>
                <w:szCs w:val="18"/>
              </w:rPr>
              <w:t xml:space="preserve">eview and report quarterly </w:t>
            </w:r>
            <w:r w:rsidR="00600B8F">
              <w:rPr>
                <w:sz w:val="18"/>
                <w:szCs w:val="18"/>
              </w:rPr>
              <w:t>Service Level Standards</w:t>
            </w:r>
            <w:r w:rsidR="00A84DD5" w:rsidRPr="007A207B">
              <w:rPr>
                <w:color w:val="FF0000"/>
                <w:sz w:val="18"/>
                <w:szCs w:val="18"/>
              </w:rPr>
              <w:t xml:space="preserve"> </w:t>
            </w:r>
          </w:p>
        </w:tc>
      </w:tr>
      <w:tr w:rsidR="00A84DD5" w14:paraId="7D9C53BE" w14:textId="77777777" w:rsidTr="002D00D3">
        <w:tc>
          <w:tcPr>
            <w:tcW w:w="1507" w:type="dxa"/>
          </w:tcPr>
          <w:p w14:paraId="1D4BF0F7" w14:textId="54D2F47E" w:rsidR="00DF3225" w:rsidRPr="007A207B" w:rsidRDefault="00DF3225" w:rsidP="000C01B3">
            <w:pPr>
              <w:pStyle w:val="KHeading2"/>
              <w:numPr>
                <w:ilvl w:val="0"/>
                <w:numId w:val="0"/>
              </w:numPr>
              <w:spacing w:before="0" w:after="0"/>
              <w:rPr>
                <w:sz w:val="18"/>
                <w:szCs w:val="18"/>
              </w:rPr>
            </w:pPr>
            <w:r w:rsidRPr="007A207B">
              <w:rPr>
                <w:sz w:val="18"/>
                <w:szCs w:val="18"/>
              </w:rPr>
              <w:t>Account Manager</w:t>
            </w:r>
          </w:p>
        </w:tc>
        <w:tc>
          <w:tcPr>
            <w:tcW w:w="6413" w:type="dxa"/>
          </w:tcPr>
          <w:p w14:paraId="4A478131" w14:textId="3EBFF7EC" w:rsidR="00DF3225" w:rsidRDefault="00C06C0E" w:rsidP="000C01B3">
            <w:pPr>
              <w:pStyle w:val="KHeading2"/>
              <w:numPr>
                <w:ilvl w:val="0"/>
                <w:numId w:val="32"/>
              </w:numPr>
              <w:spacing w:before="0" w:after="0"/>
              <w:rPr>
                <w:sz w:val="18"/>
                <w:szCs w:val="18"/>
              </w:rPr>
            </w:pPr>
            <w:r>
              <w:rPr>
                <w:sz w:val="18"/>
                <w:szCs w:val="18"/>
              </w:rPr>
              <w:t>P</w:t>
            </w:r>
            <w:r w:rsidR="001C3F71">
              <w:rPr>
                <w:sz w:val="18"/>
                <w:szCs w:val="18"/>
              </w:rPr>
              <w:t>rimary point of contact with respect to administration of the Services</w:t>
            </w:r>
          </w:p>
          <w:p w14:paraId="33FBD41A" w14:textId="5E2C5EE2" w:rsidR="001C3F71" w:rsidRDefault="00C06C0E" w:rsidP="000C01B3">
            <w:pPr>
              <w:pStyle w:val="KHeading2"/>
              <w:numPr>
                <w:ilvl w:val="0"/>
                <w:numId w:val="32"/>
              </w:numPr>
              <w:spacing w:before="0" w:after="0"/>
              <w:rPr>
                <w:sz w:val="18"/>
                <w:szCs w:val="18"/>
              </w:rPr>
            </w:pPr>
            <w:r>
              <w:rPr>
                <w:sz w:val="18"/>
                <w:szCs w:val="18"/>
              </w:rPr>
              <w:t>O</w:t>
            </w:r>
            <w:r w:rsidR="001C3F71">
              <w:rPr>
                <w:sz w:val="18"/>
                <w:szCs w:val="18"/>
              </w:rPr>
              <w:t>verall day-to-day responsibility for planning, supervising, and performing Services</w:t>
            </w:r>
          </w:p>
          <w:p w14:paraId="5F154224" w14:textId="1DCE132E" w:rsidR="001C3F71" w:rsidRDefault="00C06C0E" w:rsidP="000C01B3">
            <w:pPr>
              <w:pStyle w:val="KHeading2"/>
              <w:numPr>
                <w:ilvl w:val="0"/>
                <w:numId w:val="32"/>
              </w:numPr>
              <w:spacing w:before="0" w:after="0"/>
              <w:rPr>
                <w:sz w:val="18"/>
                <w:szCs w:val="18"/>
              </w:rPr>
            </w:pPr>
            <w:r>
              <w:rPr>
                <w:sz w:val="18"/>
                <w:szCs w:val="18"/>
              </w:rPr>
              <w:t>R</w:t>
            </w:r>
            <w:r w:rsidR="001C3F71">
              <w:rPr>
                <w:sz w:val="18"/>
                <w:szCs w:val="18"/>
              </w:rPr>
              <w:t xml:space="preserve">esolve issues and be responsive in accordance with </w:t>
            </w:r>
            <w:r w:rsidR="00600B8F">
              <w:rPr>
                <w:sz w:val="18"/>
                <w:szCs w:val="18"/>
              </w:rPr>
              <w:t>Service Level Standards</w:t>
            </w:r>
            <w:r w:rsidR="00600B8F" w:rsidRPr="007A207B">
              <w:rPr>
                <w:color w:val="FF0000"/>
                <w:sz w:val="18"/>
                <w:szCs w:val="18"/>
              </w:rPr>
              <w:t xml:space="preserve"> </w:t>
            </w:r>
            <w:r w:rsidR="001C3F71">
              <w:rPr>
                <w:sz w:val="18"/>
                <w:szCs w:val="18"/>
              </w:rPr>
              <w:t>attend Citizens’ annual open enrollment fair and all health fairs (designee may be sent if prior notification is given to Citizens</w:t>
            </w:r>
            <w:r>
              <w:rPr>
                <w:sz w:val="18"/>
                <w:szCs w:val="18"/>
              </w:rPr>
              <w:t>)</w:t>
            </w:r>
          </w:p>
          <w:p w14:paraId="0567E3D7" w14:textId="0D990DDC" w:rsidR="001C3F71" w:rsidRPr="007A207B" w:rsidRDefault="00C06C0E" w:rsidP="000C01B3">
            <w:pPr>
              <w:pStyle w:val="KHeading2"/>
              <w:numPr>
                <w:ilvl w:val="0"/>
                <w:numId w:val="32"/>
              </w:numPr>
              <w:spacing w:before="0" w:after="0"/>
              <w:rPr>
                <w:sz w:val="18"/>
                <w:szCs w:val="18"/>
              </w:rPr>
            </w:pPr>
            <w:r>
              <w:rPr>
                <w:sz w:val="18"/>
                <w:szCs w:val="18"/>
              </w:rPr>
              <w:t>P</w:t>
            </w:r>
            <w:r w:rsidR="001C3F71">
              <w:rPr>
                <w:sz w:val="18"/>
                <w:szCs w:val="18"/>
              </w:rPr>
              <w:t>articipate in and attend quarterly meetings in Jacksonville, Florida or virtually</w:t>
            </w:r>
          </w:p>
        </w:tc>
      </w:tr>
      <w:tr w:rsidR="00A84DD5" w14:paraId="27088870" w14:textId="77777777" w:rsidTr="002D00D3">
        <w:tc>
          <w:tcPr>
            <w:tcW w:w="1507" w:type="dxa"/>
          </w:tcPr>
          <w:p w14:paraId="71459968" w14:textId="0C011EE3" w:rsidR="00DF3225" w:rsidRPr="007A207B" w:rsidRDefault="00DF3225" w:rsidP="000C01B3">
            <w:pPr>
              <w:pStyle w:val="KHeading2"/>
              <w:numPr>
                <w:ilvl w:val="0"/>
                <w:numId w:val="0"/>
              </w:numPr>
              <w:spacing w:before="0" w:after="0"/>
              <w:rPr>
                <w:sz w:val="18"/>
                <w:szCs w:val="18"/>
              </w:rPr>
            </w:pPr>
            <w:r w:rsidRPr="007A207B">
              <w:rPr>
                <w:sz w:val="18"/>
                <w:szCs w:val="18"/>
              </w:rPr>
              <w:t>Customer Service Representative</w:t>
            </w:r>
          </w:p>
        </w:tc>
        <w:tc>
          <w:tcPr>
            <w:tcW w:w="6413" w:type="dxa"/>
          </w:tcPr>
          <w:p w14:paraId="161B0E84" w14:textId="5C25DF55" w:rsidR="00DF3225" w:rsidRPr="007A207B" w:rsidRDefault="00C06C0E" w:rsidP="000C01B3">
            <w:pPr>
              <w:pStyle w:val="KHeading2"/>
              <w:numPr>
                <w:ilvl w:val="0"/>
                <w:numId w:val="32"/>
              </w:numPr>
              <w:spacing w:before="0" w:after="0"/>
              <w:rPr>
                <w:sz w:val="18"/>
                <w:szCs w:val="18"/>
              </w:rPr>
            </w:pPr>
            <w:r>
              <w:rPr>
                <w:sz w:val="18"/>
                <w:szCs w:val="18"/>
              </w:rPr>
              <w:t>P</w:t>
            </w:r>
            <w:r w:rsidR="001C3F71">
              <w:rPr>
                <w:sz w:val="18"/>
                <w:szCs w:val="18"/>
              </w:rPr>
              <w:t xml:space="preserve">oint of contact for Citizens’ Contract Manager for all escalations related to Member issues, such as Claims, COBRA, and </w:t>
            </w:r>
            <w:r w:rsidR="00C70999">
              <w:rPr>
                <w:sz w:val="18"/>
                <w:szCs w:val="18"/>
              </w:rPr>
              <w:t>r</w:t>
            </w:r>
            <w:r w:rsidR="001C3F71">
              <w:rPr>
                <w:sz w:val="18"/>
                <w:szCs w:val="18"/>
              </w:rPr>
              <w:t>etiree inquiries</w:t>
            </w:r>
          </w:p>
        </w:tc>
      </w:tr>
      <w:tr w:rsidR="00A84DD5" w14:paraId="44DA6A6B" w14:textId="77777777" w:rsidTr="002D00D3">
        <w:tc>
          <w:tcPr>
            <w:tcW w:w="1507" w:type="dxa"/>
          </w:tcPr>
          <w:p w14:paraId="0D670A28" w14:textId="186BDAB3" w:rsidR="00DF3225" w:rsidRPr="007A207B" w:rsidRDefault="00DF3225" w:rsidP="000C01B3">
            <w:pPr>
              <w:pStyle w:val="KHeading2"/>
              <w:numPr>
                <w:ilvl w:val="0"/>
                <w:numId w:val="0"/>
              </w:numPr>
              <w:spacing w:before="0" w:after="0"/>
              <w:rPr>
                <w:sz w:val="18"/>
                <w:szCs w:val="18"/>
              </w:rPr>
            </w:pPr>
            <w:r w:rsidRPr="007A207B">
              <w:rPr>
                <w:sz w:val="18"/>
                <w:szCs w:val="18"/>
              </w:rPr>
              <w:t>Membership and Billing Representative</w:t>
            </w:r>
          </w:p>
        </w:tc>
        <w:tc>
          <w:tcPr>
            <w:tcW w:w="6413" w:type="dxa"/>
          </w:tcPr>
          <w:p w14:paraId="5B130A56" w14:textId="1185E107" w:rsidR="00DF3225" w:rsidRDefault="00C06C0E" w:rsidP="000C01B3">
            <w:pPr>
              <w:pStyle w:val="KHeading2"/>
              <w:numPr>
                <w:ilvl w:val="0"/>
                <w:numId w:val="32"/>
              </w:numPr>
              <w:spacing w:before="0" w:after="0"/>
              <w:rPr>
                <w:sz w:val="18"/>
                <w:szCs w:val="18"/>
              </w:rPr>
            </w:pPr>
            <w:r>
              <w:rPr>
                <w:sz w:val="18"/>
                <w:szCs w:val="18"/>
              </w:rPr>
              <w:t>F</w:t>
            </w:r>
            <w:r w:rsidR="001C3F71">
              <w:rPr>
                <w:sz w:val="18"/>
                <w:szCs w:val="18"/>
              </w:rPr>
              <w:t>irst point of contact for Citizens’ Contract Manager for any issue related to Member eligibility, enrollment, terminations, invoicing, COBRA, and Retiree inquiries</w:t>
            </w:r>
          </w:p>
          <w:p w14:paraId="44FD4F5D" w14:textId="50ABE1C6" w:rsidR="001C3F71" w:rsidRPr="007A207B" w:rsidRDefault="00C06C0E" w:rsidP="000C01B3">
            <w:pPr>
              <w:pStyle w:val="KHeading2"/>
              <w:numPr>
                <w:ilvl w:val="0"/>
                <w:numId w:val="32"/>
              </w:numPr>
              <w:spacing w:before="0" w:after="0"/>
              <w:rPr>
                <w:sz w:val="18"/>
                <w:szCs w:val="18"/>
              </w:rPr>
            </w:pPr>
            <w:r>
              <w:rPr>
                <w:sz w:val="18"/>
                <w:szCs w:val="18"/>
              </w:rPr>
              <w:t>R</w:t>
            </w:r>
            <w:r w:rsidR="001C3F71">
              <w:rPr>
                <w:sz w:val="18"/>
                <w:szCs w:val="18"/>
              </w:rPr>
              <w:t xml:space="preserve">esolve issues in accordance with </w:t>
            </w:r>
            <w:r w:rsidR="00600B8F">
              <w:rPr>
                <w:sz w:val="18"/>
                <w:szCs w:val="18"/>
              </w:rPr>
              <w:t>Service Level Standards</w:t>
            </w:r>
          </w:p>
        </w:tc>
      </w:tr>
      <w:tr w:rsidR="00A84DD5" w14:paraId="763E8973" w14:textId="77777777" w:rsidTr="002D00D3">
        <w:tc>
          <w:tcPr>
            <w:tcW w:w="1507" w:type="dxa"/>
          </w:tcPr>
          <w:p w14:paraId="0A31573A" w14:textId="094B6796" w:rsidR="00DF3225" w:rsidRPr="007A207B" w:rsidRDefault="00DF3225" w:rsidP="000C01B3">
            <w:pPr>
              <w:pStyle w:val="KHeading2"/>
              <w:numPr>
                <w:ilvl w:val="0"/>
                <w:numId w:val="0"/>
              </w:numPr>
              <w:spacing w:before="0" w:after="0"/>
              <w:rPr>
                <w:sz w:val="18"/>
                <w:szCs w:val="18"/>
              </w:rPr>
            </w:pPr>
            <w:r w:rsidRPr="007A207B">
              <w:rPr>
                <w:sz w:val="18"/>
                <w:szCs w:val="18"/>
              </w:rPr>
              <w:t>Wellness Program Representative</w:t>
            </w:r>
          </w:p>
        </w:tc>
        <w:tc>
          <w:tcPr>
            <w:tcW w:w="6413" w:type="dxa"/>
          </w:tcPr>
          <w:p w14:paraId="71315215" w14:textId="1F5237DB" w:rsidR="00DF3225" w:rsidRDefault="00C06C0E" w:rsidP="000C01B3">
            <w:pPr>
              <w:pStyle w:val="KHeading2"/>
              <w:numPr>
                <w:ilvl w:val="0"/>
                <w:numId w:val="32"/>
              </w:numPr>
              <w:spacing w:before="0" w:after="0"/>
              <w:rPr>
                <w:sz w:val="18"/>
                <w:szCs w:val="18"/>
              </w:rPr>
            </w:pPr>
            <w:r>
              <w:rPr>
                <w:sz w:val="18"/>
                <w:szCs w:val="18"/>
              </w:rPr>
              <w:t>F</w:t>
            </w:r>
            <w:r w:rsidR="001C3F71">
              <w:rPr>
                <w:sz w:val="18"/>
                <w:szCs w:val="18"/>
              </w:rPr>
              <w:t>irst point of contact for Citizens’ Contract Manager for all Citizens’ health and wellness program needs</w:t>
            </w:r>
          </w:p>
          <w:p w14:paraId="68A27BC6" w14:textId="284C045C" w:rsidR="001C3F71" w:rsidRDefault="00C06C0E" w:rsidP="000C01B3">
            <w:pPr>
              <w:pStyle w:val="KHeading2"/>
              <w:numPr>
                <w:ilvl w:val="0"/>
                <w:numId w:val="32"/>
              </w:numPr>
              <w:spacing w:before="0" w:after="0"/>
              <w:rPr>
                <w:sz w:val="18"/>
                <w:szCs w:val="18"/>
              </w:rPr>
            </w:pPr>
            <w:r>
              <w:rPr>
                <w:sz w:val="18"/>
                <w:szCs w:val="18"/>
              </w:rPr>
              <w:t>C</w:t>
            </w:r>
            <w:r w:rsidR="001C3F71">
              <w:rPr>
                <w:sz w:val="18"/>
                <w:szCs w:val="18"/>
              </w:rPr>
              <w:t>oordinate vendors for Citizens’ annual health fair</w:t>
            </w:r>
          </w:p>
          <w:p w14:paraId="6E9D9A75" w14:textId="50204411" w:rsidR="001C3F71" w:rsidRDefault="00C06C0E" w:rsidP="000C01B3">
            <w:pPr>
              <w:pStyle w:val="KHeading2"/>
              <w:numPr>
                <w:ilvl w:val="0"/>
                <w:numId w:val="32"/>
              </w:numPr>
              <w:spacing w:before="0" w:after="0"/>
              <w:rPr>
                <w:sz w:val="18"/>
                <w:szCs w:val="18"/>
              </w:rPr>
            </w:pPr>
            <w:r>
              <w:rPr>
                <w:sz w:val="18"/>
                <w:szCs w:val="18"/>
              </w:rPr>
              <w:t>P</w:t>
            </w:r>
            <w:r w:rsidR="001C3F71">
              <w:rPr>
                <w:sz w:val="18"/>
                <w:szCs w:val="18"/>
              </w:rPr>
              <w:t xml:space="preserve">rovide an executive summary and report from </w:t>
            </w:r>
            <w:r w:rsidR="00B17FEF">
              <w:rPr>
                <w:sz w:val="18"/>
                <w:szCs w:val="18"/>
              </w:rPr>
              <w:t>information collected from biometric screenings</w:t>
            </w:r>
          </w:p>
          <w:p w14:paraId="21EC0312" w14:textId="4A89FB43" w:rsidR="00B17FEF" w:rsidRPr="007A207B" w:rsidRDefault="00C06C0E" w:rsidP="000C01B3">
            <w:pPr>
              <w:pStyle w:val="KHeading2"/>
              <w:numPr>
                <w:ilvl w:val="0"/>
                <w:numId w:val="32"/>
              </w:numPr>
              <w:spacing w:before="0" w:after="0"/>
              <w:rPr>
                <w:sz w:val="18"/>
                <w:szCs w:val="18"/>
              </w:rPr>
            </w:pPr>
            <w:r>
              <w:rPr>
                <w:sz w:val="18"/>
                <w:szCs w:val="18"/>
              </w:rPr>
              <w:t>P</w:t>
            </w:r>
            <w:r w:rsidR="00B17FEF">
              <w:rPr>
                <w:sz w:val="18"/>
                <w:szCs w:val="18"/>
              </w:rPr>
              <w:t>articipate in and attend quarterly meetings in Jacksonville, Florida or virtually</w:t>
            </w:r>
          </w:p>
        </w:tc>
      </w:tr>
    </w:tbl>
    <w:p w14:paraId="67D7A92B" w14:textId="40ED89C8" w:rsidR="00D226E9" w:rsidRDefault="00D14322" w:rsidP="000C01B3">
      <w:pPr>
        <w:pStyle w:val="KHeading2"/>
        <w:numPr>
          <w:ilvl w:val="0"/>
          <w:numId w:val="0"/>
        </w:numPr>
        <w:ind w:left="1440"/>
      </w:pPr>
      <w:r w:rsidRPr="007A207B">
        <w:t>Any alternative or substituted key Vendor Staff resources will require prior written approval by Citizens’ Contract Manager or designee.</w:t>
      </w:r>
      <w:r w:rsidRPr="007A207B" w:rsidDel="00D14322">
        <w:t xml:space="preserve"> </w:t>
      </w:r>
    </w:p>
    <w:p w14:paraId="73CB837D" w14:textId="79DAD70C" w:rsidR="00984427" w:rsidRPr="007A207B" w:rsidRDefault="00984427" w:rsidP="000C01B3">
      <w:pPr>
        <w:pStyle w:val="KHeading2"/>
        <w:numPr>
          <w:ilvl w:val="0"/>
          <w:numId w:val="0"/>
        </w:numPr>
        <w:ind w:left="1440"/>
      </w:pPr>
      <w:r>
        <w:t xml:space="preserve">For all </w:t>
      </w:r>
      <w:r w:rsidR="009452D5">
        <w:t>P</w:t>
      </w:r>
      <w:r>
        <w:t>roviders, Vendor will coordinate</w:t>
      </w:r>
      <w:r w:rsidR="00E656F1">
        <w:t xml:space="preserve"> </w:t>
      </w:r>
      <w:r w:rsidR="00B46493">
        <w:t>all</w:t>
      </w:r>
      <w:r w:rsidR="00E656F1">
        <w:t xml:space="preserve"> operational synergy as needed.</w:t>
      </w:r>
      <w:r>
        <w:t xml:space="preserve"> </w:t>
      </w:r>
    </w:p>
    <w:p w14:paraId="20159938" w14:textId="5B5C76E4" w:rsidR="00D14322" w:rsidRPr="00D226E9" w:rsidRDefault="00D14322" w:rsidP="000C01B3">
      <w:pPr>
        <w:pStyle w:val="KHeading2"/>
        <w:ind w:left="1440" w:hanging="720"/>
      </w:pPr>
      <w:r w:rsidRPr="00D226E9">
        <w:rPr>
          <w:u w:val="single"/>
        </w:rPr>
        <w:t>Vendor Staff Qualifications and Removal</w:t>
      </w:r>
      <w:r w:rsidRPr="00D226E9">
        <w:t xml:space="preserve">. All Vendor Staff shall be properly trained and qualified. Upon request, Vendor shall furnish a copy of all technical certifications or other proof of qualification to Citizens. All Vendor Staff must comply with all reasonable administrative requirements of Citizens and with all controlling </w:t>
      </w:r>
      <w:r w:rsidR="00144FD9">
        <w:t xml:space="preserve">statutes, </w:t>
      </w:r>
      <w:r w:rsidRPr="00D226E9">
        <w:t>laws</w:t>
      </w:r>
      <w:r w:rsidR="00144FD9">
        <w:t>,</w:t>
      </w:r>
      <w:r w:rsidRPr="00D226E9">
        <w:t xml:space="preserve"> and regulations relevant to the Services.</w:t>
      </w:r>
      <w:r w:rsidRPr="00D226E9" w:rsidDel="00D14322">
        <w:t xml:space="preserve"> </w:t>
      </w:r>
    </w:p>
    <w:p w14:paraId="77A3C744" w14:textId="0FD46F7F" w:rsidR="00D14322" w:rsidRDefault="00D14322" w:rsidP="000C01B3">
      <w:pPr>
        <w:pStyle w:val="KHeading2"/>
        <w:numPr>
          <w:ilvl w:val="0"/>
          <w:numId w:val="0"/>
        </w:numPr>
        <w:ind w:left="1440"/>
        <w:rPr>
          <w:color w:val="FF0000"/>
        </w:rPr>
      </w:pPr>
      <w:r w:rsidRPr="00D226E9">
        <w:t>If Vendor knows or learns of circumstances indicating that a Vendor Staff member (i) lacks the proper training or qualifications to perform the Services</w:t>
      </w:r>
      <w:r w:rsidR="00AC02E6">
        <w:t>;</w:t>
      </w:r>
      <w:r w:rsidRPr="00D226E9">
        <w:t xml:space="preserve"> </w:t>
      </w:r>
      <w:proofErr w:type="gramStart"/>
      <w:r w:rsidRPr="00D226E9">
        <w:t>or</w:t>
      </w:r>
      <w:r w:rsidR="00AC02E6">
        <w:t>,</w:t>
      </w:r>
      <w:proofErr w:type="gramEnd"/>
      <w:r w:rsidRPr="00D226E9">
        <w:t xml:space="preserve"> (ii) is lacking in honesty or integrity, then Vendor will not allow that person to perform Services under this Agreement.  Further, if Citizens determines that a Vendor Staff member is unsuitable for his/her role under this </w:t>
      </w:r>
      <w:r w:rsidR="00144FD9" w:rsidRPr="00144FD9">
        <w:t xml:space="preserve">Agreement for any reason, including but not limited to knowledge, skills, experience, abilities, academic qualifications, credentialing, licensure, veracity, or conduct, </w:t>
      </w:r>
      <w:r w:rsidRPr="00D226E9">
        <w:t>Citizens has the right to disallow that person from performing in such role and to require Vendor to promptly provide a qualified replacement reasonably acceptable to Citizens.</w:t>
      </w:r>
      <w:r w:rsidRPr="00D14322" w:rsidDel="00D14322">
        <w:rPr>
          <w:color w:val="FF0000"/>
        </w:rPr>
        <w:t xml:space="preserve"> </w:t>
      </w:r>
    </w:p>
    <w:p w14:paraId="73D7BD98" w14:textId="77777777" w:rsidR="00057E9E" w:rsidRPr="007A207B" w:rsidRDefault="00175DDA" w:rsidP="000C01B3">
      <w:pPr>
        <w:pStyle w:val="KHeading2"/>
        <w:ind w:left="1440" w:hanging="720"/>
      </w:pPr>
      <w:r w:rsidRPr="007A207B">
        <w:rPr>
          <w:u w:val="single"/>
        </w:rPr>
        <w:t>Other Background Checks</w:t>
      </w:r>
      <w:r w:rsidRPr="007A207B">
        <w:t xml:space="preserve">. </w:t>
      </w:r>
      <w:r w:rsidR="00057E9E" w:rsidRPr="007A207B">
        <w:t xml:space="preserve">Vendor shall </w:t>
      </w:r>
      <w:r w:rsidRPr="007A207B">
        <w:t xml:space="preserve">also </w:t>
      </w:r>
      <w:r w:rsidR="00057E9E" w:rsidRPr="007A207B">
        <w:t xml:space="preserve">conduct </w:t>
      </w:r>
      <w:r w:rsidR="0059202B" w:rsidRPr="007A207B">
        <w:t>reasonable</w:t>
      </w:r>
      <w:r w:rsidR="00057E9E" w:rsidRPr="007A207B">
        <w:t xml:space="preserve"> background check</w:t>
      </w:r>
      <w:r w:rsidR="00EC1525" w:rsidRPr="007A207B">
        <w:t>s</w:t>
      </w:r>
      <w:r w:rsidR="00057E9E" w:rsidRPr="007A207B">
        <w:t xml:space="preserve"> </w:t>
      </w:r>
      <w:r w:rsidRPr="007A207B">
        <w:t>to</w:t>
      </w:r>
      <w:r w:rsidR="00057E9E" w:rsidRPr="007A207B">
        <w:t xml:space="preserve"> verify </w:t>
      </w:r>
      <w:r w:rsidR="0059202B" w:rsidRPr="007A207B">
        <w:t xml:space="preserve">that </w:t>
      </w:r>
      <w:r w:rsidR="00057E9E" w:rsidRPr="007A207B">
        <w:t xml:space="preserve">the proposed </w:t>
      </w:r>
      <w:r w:rsidR="00077DA1" w:rsidRPr="007A207B">
        <w:t xml:space="preserve">Vendor Staff </w:t>
      </w:r>
      <w:r w:rsidR="00057E9E" w:rsidRPr="007A207B">
        <w:t xml:space="preserve">has met the minimum education, qualifications, </w:t>
      </w:r>
      <w:r w:rsidR="00C16F23" w:rsidRPr="007A207B">
        <w:t xml:space="preserve">or </w:t>
      </w:r>
      <w:r w:rsidR="00057E9E" w:rsidRPr="007A207B">
        <w:t xml:space="preserve">experience requirements as required by </w:t>
      </w:r>
      <w:r w:rsidR="00CA63DC" w:rsidRPr="007A207B">
        <w:t>Citizens’</w:t>
      </w:r>
      <w:r w:rsidR="00057E9E" w:rsidRPr="007A207B">
        <w:t xml:space="preserve"> Contract Manager or designee. </w:t>
      </w:r>
    </w:p>
    <w:p w14:paraId="369156A6" w14:textId="653191ED" w:rsidR="00BF3C8A" w:rsidRDefault="00175DDA" w:rsidP="000C01B3">
      <w:pPr>
        <w:pStyle w:val="KHeading2"/>
        <w:ind w:left="1440" w:hanging="720"/>
      </w:pPr>
      <w:r w:rsidRPr="007A207B">
        <w:rPr>
          <w:u w:val="single"/>
        </w:rPr>
        <w:t>Compliance with Fair Credit Reporting Act</w:t>
      </w:r>
      <w:r w:rsidRPr="007A207B">
        <w:t xml:space="preserve">. </w:t>
      </w:r>
      <w:r w:rsidR="003977A6" w:rsidRPr="007A207B">
        <w:t xml:space="preserve">Vendor will </w:t>
      </w:r>
      <w:r w:rsidR="00FC381B" w:rsidRPr="007A207B">
        <w:t xml:space="preserve">comply with all </w:t>
      </w:r>
      <w:r w:rsidR="00FC381B" w:rsidRPr="007A207B">
        <w:lastRenderedPageBreak/>
        <w:t xml:space="preserve">requirements of the federal Fair Credit Reporting Act, including the provision to Vendor Staff of all required </w:t>
      </w:r>
      <w:r w:rsidR="003977A6" w:rsidRPr="007A207B">
        <w:t>pre-notification and post-report notices. Vendor is responsible for any adverse action notices that may apply to its employment decisions.</w:t>
      </w:r>
    </w:p>
    <w:p w14:paraId="21C93CE4" w14:textId="07471E46" w:rsidR="0003390F" w:rsidRDefault="0003390F" w:rsidP="000C01B3">
      <w:pPr>
        <w:pStyle w:val="KHeading2"/>
        <w:ind w:left="1440" w:hanging="720"/>
      </w:pPr>
      <w:r w:rsidRPr="007A207B">
        <w:rPr>
          <w:u w:val="single"/>
        </w:rPr>
        <w:t>Fiduciary Responsibility</w:t>
      </w:r>
      <w:r>
        <w:t>. The following requirements describe general and claim fiduciary responsibilities of Vendor and Citizens:</w:t>
      </w:r>
    </w:p>
    <w:p w14:paraId="4F1404D7" w14:textId="65CA3324" w:rsidR="0003390F" w:rsidRDefault="0003390F" w:rsidP="000C01B3">
      <w:pPr>
        <w:pStyle w:val="KHeading3"/>
        <w:numPr>
          <w:ilvl w:val="2"/>
          <w:numId w:val="15"/>
        </w:numPr>
        <w:ind w:left="2160" w:hanging="720"/>
      </w:pPr>
      <w:r w:rsidRPr="007A207B">
        <w:rPr>
          <w:u w:val="single"/>
        </w:rPr>
        <w:t>Fiduciary Responsibility Generally</w:t>
      </w:r>
      <w:r>
        <w:t xml:space="preserve">: Except as provided in this Section </w:t>
      </w:r>
      <w:r w:rsidR="001F75F6" w:rsidRPr="001F75F6">
        <w:t>3</w:t>
      </w:r>
      <w:r w:rsidRPr="001F75F6">
        <w:t>.</w:t>
      </w:r>
      <w:r w:rsidR="001F75F6" w:rsidRPr="001F75F6">
        <w:t>6</w:t>
      </w:r>
      <w:r>
        <w:t xml:space="preserve">, Citizens will retain </w:t>
      </w:r>
      <w:proofErr w:type="gramStart"/>
      <w:r>
        <w:t>all of</w:t>
      </w:r>
      <w:proofErr w:type="gramEnd"/>
      <w:r>
        <w:t xml:space="preserve"> the responsibility, authority and discretion with regard to the Plan that would be held by a </w:t>
      </w:r>
      <w:r w:rsidR="00823959">
        <w:t>P</w:t>
      </w:r>
      <w:r>
        <w:t>lan sponsor and/or fiduciary consistent with ERISA.</w:t>
      </w:r>
    </w:p>
    <w:p w14:paraId="79797B53" w14:textId="1EDC1FFC" w:rsidR="0003390F" w:rsidRDefault="0003390F" w:rsidP="000C01B3">
      <w:pPr>
        <w:pStyle w:val="KHeading3"/>
        <w:numPr>
          <w:ilvl w:val="2"/>
          <w:numId w:val="15"/>
        </w:numPr>
        <w:ind w:left="2160" w:hanging="720"/>
      </w:pPr>
      <w:r w:rsidRPr="007A207B">
        <w:rPr>
          <w:u w:val="single"/>
        </w:rPr>
        <w:t>Claims Fiduciary</w:t>
      </w:r>
      <w:r>
        <w:t>: Citizens will extend to Vendor the discretionary authority to make decisions concerning Claims and appeals of Claims submitted by Members. Vendor shall adjudicate Claims in accordance with the provisions of the Plan and shall review Member appeals of denied Claims and make the final determination as to whether the Claim is covered. Vendor will also be responsible for the defense of decisions concerning the adjudication and appeals of Claims. For example, where Vendor denies a Claims appeal and the Member files suit claiming that the coverage decision was in error, Vendor shall defend the decision and bear the legal costs of the defense. Citizens shall remain responsible for the payment of Plan benefits awarded or paid by settlement, judgement, or otherwise. Vendor acknowledges and agrees that this delegation of authority is to be reflected in the SPD.</w:t>
      </w:r>
    </w:p>
    <w:p w14:paraId="7DC3B898" w14:textId="20CA2FA4" w:rsidR="0003390F" w:rsidRDefault="0003390F" w:rsidP="000C01B3">
      <w:pPr>
        <w:pStyle w:val="KHeading2"/>
        <w:ind w:left="1440" w:hanging="720"/>
      </w:pPr>
      <w:r w:rsidRPr="007A207B">
        <w:rPr>
          <w:u w:val="single"/>
        </w:rPr>
        <w:t>Claims Process</w:t>
      </w:r>
      <w:r>
        <w:t>.</w:t>
      </w:r>
      <w:r w:rsidR="007B2129">
        <w:t xml:space="preserve"> The following process requirements will apply to the Claims program established by Vendor:</w:t>
      </w:r>
    </w:p>
    <w:p w14:paraId="724F15DD" w14:textId="6988C097" w:rsidR="007B2129" w:rsidRPr="007A207B" w:rsidRDefault="007B2129" w:rsidP="000C01B3">
      <w:pPr>
        <w:pStyle w:val="KHeading3"/>
        <w:numPr>
          <w:ilvl w:val="2"/>
          <w:numId w:val="15"/>
        </w:numPr>
        <w:ind w:left="2160" w:hanging="720"/>
        <w:rPr>
          <w:sz w:val="20"/>
          <w:szCs w:val="20"/>
        </w:rPr>
      </w:pPr>
      <w:r w:rsidRPr="007A207B">
        <w:t xml:space="preserve">Vendor shall receive, </w:t>
      </w:r>
      <w:proofErr w:type="gramStart"/>
      <w:r w:rsidRPr="007A207B">
        <w:t>process</w:t>
      </w:r>
      <w:proofErr w:type="gramEnd"/>
      <w:r w:rsidRPr="007A207B">
        <w:t xml:space="preserve"> and adjudicate Claims in accordance with best industry practices using the standards </w:t>
      </w:r>
      <w:r>
        <w:t>consistent with</w:t>
      </w:r>
      <w:r w:rsidRPr="007A207B">
        <w:t xml:space="preserve"> ERISA, for group health plans that are subject to such requirements. Vendor shall be responsible for all aspects of Claims administration.</w:t>
      </w:r>
    </w:p>
    <w:p w14:paraId="1F23E4A6" w14:textId="77777777" w:rsidR="007B2129" w:rsidRPr="007A207B" w:rsidRDefault="007B2129" w:rsidP="000C01B3">
      <w:pPr>
        <w:pStyle w:val="KHeading3"/>
        <w:numPr>
          <w:ilvl w:val="2"/>
          <w:numId w:val="15"/>
        </w:numPr>
        <w:ind w:left="2160" w:hanging="720"/>
        <w:rPr>
          <w:sz w:val="20"/>
          <w:szCs w:val="20"/>
        </w:rPr>
      </w:pPr>
      <w:r w:rsidRPr="007A207B">
        <w:t>Vendor shall establish and perform all aspects of benefit payment in accordance with the Plan document. Vendor shall verify benefits and eligibility before authorizing services or payment.</w:t>
      </w:r>
    </w:p>
    <w:p w14:paraId="1A89D0CE" w14:textId="77777777" w:rsidR="007B2129" w:rsidRPr="007A207B" w:rsidRDefault="007B2129" w:rsidP="000C01B3">
      <w:pPr>
        <w:pStyle w:val="KHeading3"/>
        <w:numPr>
          <w:ilvl w:val="2"/>
          <w:numId w:val="15"/>
        </w:numPr>
        <w:ind w:left="2160" w:hanging="720"/>
        <w:rPr>
          <w:sz w:val="20"/>
          <w:szCs w:val="20"/>
        </w:rPr>
      </w:pPr>
      <w:r w:rsidRPr="007A207B">
        <w:t>Vendor shall determine what databases are utilized to determine reasonable and customary allowances.</w:t>
      </w:r>
    </w:p>
    <w:p w14:paraId="37AD799B" w14:textId="77777777" w:rsidR="007B2129" w:rsidRPr="007A207B" w:rsidRDefault="007B2129" w:rsidP="000C01B3">
      <w:pPr>
        <w:pStyle w:val="KHeading3"/>
        <w:numPr>
          <w:ilvl w:val="2"/>
          <w:numId w:val="15"/>
        </w:numPr>
        <w:ind w:left="2160" w:hanging="720"/>
        <w:rPr>
          <w:sz w:val="20"/>
          <w:szCs w:val="20"/>
        </w:rPr>
      </w:pPr>
      <w:r w:rsidRPr="007A207B">
        <w:t>Vendor shall determine the order of liability for coordination of benefits as prescribed by applicable state and federal law, including Medicare.</w:t>
      </w:r>
    </w:p>
    <w:p w14:paraId="5F590EE2" w14:textId="7094CD55" w:rsidR="007B2129" w:rsidRPr="007A207B" w:rsidRDefault="007B2129" w:rsidP="000C01B3">
      <w:pPr>
        <w:pStyle w:val="KHeading3"/>
        <w:numPr>
          <w:ilvl w:val="2"/>
          <w:numId w:val="15"/>
        </w:numPr>
        <w:ind w:left="2160" w:hanging="720"/>
        <w:rPr>
          <w:sz w:val="20"/>
          <w:szCs w:val="20"/>
        </w:rPr>
      </w:pPr>
      <w:r w:rsidRPr="007A207B">
        <w:t xml:space="preserve">Vendor shall provide, at no additional cost, </w:t>
      </w:r>
      <w:proofErr w:type="gramStart"/>
      <w:r w:rsidR="001E140F">
        <w:t xml:space="preserve">an </w:t>
      </w:r>
      <w:r w:rsidRPr="007A207B">
        <w:t>appeals</w:t>
      </w:r>
      <w:proofErr w:type="gramEnd"/>
      <w:r w:rsidRPr="007A207B">
        <w:t xml:space="preserve"> process as directed by the Department of Labor and the ACA. Appeal information shall be included in the SPD.</w:t>
      </w:r>
    </w:p>
    <w:p w14:paraId="075DDBD7" w14:textId="2D24AEE7" w:rsidR="007B2129" w:rsidRPr="007B2129" w:rsidRDefault="007B2129" w:rsidP="000C01B3">
      <w:pPr>
        <w:pStyle w:val="KHeading2"/>
        <w:ind w:left="1440" w:hanging="720"/>
        <w:rPr>
          <w:b/>
          <w:u w:val="thick"/>
        </w:rPr>
      </w:pPr>
      <w:r w:rsidRPr="007A207B">
        <w:rPr>
          <w:u w:val="single"/>
        </w:rPr>
        <w:t>Other Litigation</w:t>
      </w:r>
      <w:r w:rsidRPr="007A207B">
        <w:t>.</w:t>
      </w:r>
      <w:r>
        <w:t xml:space="preserve"> </w:t>
      </w:r>
      <w:r w:rsidRPr="007B2129">
        <w:t xml:space="preserve">In addition to Vendor’s obligations </w:t>
      </w:r>
      <w:r w:rsidR="00586DC4">
        <w:t>provided herein</w:t>
      </w:r>
      <w:r w:rsidRPr="007B2129">
        <w:t xml:space="preserve">, Vendor shall provide necessary legal defense and assistance as required in the event of any legal action or proceeding brought against Vendor or Citizens related to performance of this ITN and/or the </w:t>
      </w:r>
      <w:r w:rsidR="009828B0">
        <w:t>Agreement</w:t>
      </w:r>
      <w:r w:rsidRPr="007B2129">
        <w:t xml:space="preserve">. If litigation, an investigation, or other proceedings are commenced against Vendor related to the performance of this ITN and/or the </w:t>
      </w:r>
      <w:r w:rsidR="009828B0">
        <w:t>Agreement</w:t>
      </w:r>
      <w:r w:rsidRPr="007B2129">
        <w:t xml:space="preserve">, Vendor shall provide notice to Citizens as soon as practicable. Vendor shall select and retain counsel, upon written approval (which will not be unreasonably withheld) by Citizens, after Vendor notifies Citizens of its </w:t>
      </w:r>
      <w:r w:rsidRPr="007B2129">
        <w:lastRenderedPageBreak/>
        <w:t>selection. Vendor will assume liability for payment of attorneys’ fees and costs in connection with the litigation, proceeding, or investigation.</w:t>
      </w:r>
    </w:p>
    <w:p w14:paraId="24C6BB8A" w14:textId="32993276" w:rsidR="00B113AC" w:rsidRPr="007A207B" w:rsidRDefault="00B113AC" w:rsidP="000C01B3">
      <w:pPr>
        <w:pStyle w:val="KHeading2"/>
        <w:ind w:left="1440" w:hanging="720"/>
      </w:pPr>
      <w:bookmarkStart w:id="4" w:name="_Hlk84498175"/>
      <w:r w:rsidRPr="007A207B">
        <w:rPr>
          <w:bCs w:val="0"/>
          <w:u w:val="single"/>
        </w:rPr>
        <w:t>Government Filings</w:t>
      </w:r>
      <w:r>
        <w:rPr>
          <w:bCs w:val="0"/>
          <w:u w:val="single"/>
        </w:rPr>
        <w:t>.</w:t>
      </w:r>
      <w:r w:rsidRPr="007A207B">
        <w:rPr>
          <w:b/>
        </w:rPr>
        <w:t xml:space="preserve"> </w:t>
      </w:r>
      <w:r w:rsidRPr="007A207B">
        <w:t xml:space="preserve">Vendor shall prepare and file all legal documents with </w:t>
      </w:r>
      <w:r w:rsidR="001E140F">
        <w:t xml:space="preserve">the </w:t>
      </w:r>
      <w:r w:rsidRPr="007A207B">
        <w:t>Florida Office of Insurance Regulation, Florida Agency for Health Care Administration, and other agencies as necessary to implement and maintain the Plan, including but not limited to policies, amendments, contracts and required state filings if required to implement and maintain a self-insured Plan.</w:t>
      </w:r>
    </w:p>
    <w:bookmarkEnd w:id="4"/>
    <w:p w14:paraId="77156848" w14:textId="34A87627" w:rsidR="00B113AC" w:rsidRPr="007A207B" w:rsidRDefault="00B113AC" w:rsidP="000C01B3">
      <w:pPr>
        <w:pStyle w:val="KHeading2"/>
        <w:ind w:left="1440" w:hanging="720"/>
      </w:pPr>
      <w:r w:rsidRPr="007A207B">
        <w:rPr>
          <w:bCs w:val="0"/>
          <w:u w:val="single"/>
        </w:rPr>
        <w:t>Subrogation</w:t>
      </w:r>
      <w:r>
        <w:rPr>
          <w:b/>
        </w:rPr>
        <w:t>.</w:t>
      </w:r>
      <w:r w:rsidRPr="007A207B">
        <w:rPr>
          <w:b/>
        </w:rPr>
        <w:t xml:space="preserve"> </w:t>
      </w:r>
      <w:r w:rsidRPr="007A207B">
        <w:t>Vendor shall identify, to the extent possible, any payments for which the Plan has, or may have, a right of subrogation. Vendor shall make a reasonable and diligent effort to enforce, in accordance with Section 768.76, Florida Statutes, and the SPD, any subrogation claim belonging to the Plan. Vendor shall develop and implement a process, subject to Citizens’ approval, for reporting subrogation claims belonging to the Plan. Vendor shall pursue, settle</w:t>
      </w:r>
      <w:r w:rsidR="001E140F">
        <w:t>,</w:t>
      </w:r>
      <w:r w:rsidRPr="007A207B">
        <w:t xml:space="preserve"> and collect all subrogation rights allowed in the SPD. Citizens must approve any recommended settlement if less than Citizens’ full lien amount minus any cost sharing or reduction allowed by section 768.76, Florida Statutes. Additionally, Vendor shall develop a monthly subrogation report, subject to Citizens’ approval, for reporting the identification, status, and resolution of all pending subrogation cases. Recovery amounts from subrogated claims shall not be reduced or otherwise offset by contingency fees or other fees charged by an auditor or other recovery service.</w:t>
      </w:r>
    </w:p>
    <w:p w14:paraId="6162B8F5" w14:textId="30E99EAC" w:rsidR="00B113AC" w:rsidRPr="007A207B" w:rsidRDefault="00B113AC" w:rsidP="000C01B3">
      <w:pPr>
        <w:pStyle w:val="KHeading2"/>
        <w:ind w:left="1440" w:hanging="720"/>
      </w:pPr>
      <w:r w:rsidRPr="007A207B">
        <w:rPr>
          <w:bCs w:val="0"/>
          <w:u w:val="single"/>
        </w:rPr>
        <w:t>Member Services</w:t>
      </w:r>
      <w:r w:rsidRPr="007A207B">
        <w:rPr>
          <w:bCs w:val="0"/>
        </w:rPr>
        <w:t>.</w:t>
      </w:r>
      <w:r w:rsidRPr="007A207B">
        <w:t xml:space="preserve"> Vendor shall provide, among others, the following Member services:</w:t>
      </w:r>
    </w:p>
    <w:p w14:paraId="0E255C45" w14:textId="0CA4050D" w:rsidR="00B113AC" w:rsidRPr="007A207B" w:rsidRDefault="00B113AC" w:rsidP="000C01B3">
      <w:pPr>
        <w:pStyle w:val="KHeading3"/>
        <w:numPr>
          <w:ilvl w:val="2"/>
          <w:numId w:val="15"/>
        </w:numPr>
        <w:ind w:left="2160" w:hanging="720"/>
        <w:rPr>
          <w:b/>
          <w:u w:val="single"/>
        </w:rPr>
      </w:pPr>
      <w:r w:rsidRPr="007A207B">
        <w:rPr>
          <w:u w:val="single"/>
        </w:rPr>
        <w:t>Materials And Documentation</w:t>
      </w:r>
      <w:r>
        <w:t>.</w:t>
      </w:r>
    </w:p>
    <w:p w14:paraId="4A518707" w14:textId="38559BE2" w:rsidR="00B113AC" w:rsidRPr="007A207B" w:rsidRDefault="00B113AC" w:rsidP="000C01B3">
      <w:pPr>
        <w:numPr>
          <w:ilvl w:val="2"/>
          <w:numId w:val="43"/>
        </w:numPr>
        <w:tabs>
          <w:tab w:val="clear" w:pos="720"/>
          <w:tab w:val="num" w:pos="2160"/>
        </w:tabs>
        <w:spacing w:line="259" w:lineRule="auto"/>
        <w:ind w:left="2520" w:hanging="360"/>
        <w:contextualSpacing/>
        <w:rPr>
          <w:rFonts w:ascii="Arial" w:hAnsi="Arial" w:cs="Arial"/>
          <w:bCs/>
          <w:sz w:val="22"/>
          <w:szCs w:val="22"/>
        </w:rPr>
      </w:pPr>
      <w:r w:rsidRPr="007A207B">
        <w:rPr>
          <w:rFonts w:ascii="Arial" w:hAnsi="Arial" w:cs="Arial"/>
          <w:bCs/>
          <w:sz w:val="22"/>
          <w:szCs w:val="22"/>
        </w:rPr>
        <w:t xml:space="preserve">Vendor shall prepare all materials and documents necessary or helpful in administration of the Plan for review and approval by </w:t>
      </w:r>
      <w:proofErr w:type="gramStart"/>
      <w:r w:rsidRPr="007A207B">
        <w:rPr>
          <w:rFonts w:ascii="Arial" w:hAnsi="Arial" w:cs="Arial"/>
          <w:bCs/>
          <w:sz w:val="22"/>
          <w:szCs w:val="22"/>
        </w:rPr>
        <w:t>Citizens, and</w:t>
      </w:r>
      <w:proofErr w:type="gramEnd"/>
      <w:r w:rsidRPr="007A207B">
        <w:rPr>
          <w:rFonts w:ascii="Arial" w:hAnsi="Arial" w:cs="Arial"/>
          <w:bCs/>
          <w:sz w:val="22"/>
          <w:szCs w:val="22"/>
        </w:rPr>
        <w:t xml:space="preserve"> distribute those materials to Members as appropriate. This includes, but is not limited to welcome kits, open enrollment communications, enrollment materials, SBC, SPD, and membership identification cards.</w:t>
      </w:r>
      <w:r w:rsidR="00E656F1">
        <w:rPr>
          <w:rFonts w:ascii="Arial" w:hAnsi="Arial" w:cs="Arial"/>
          <w:bCs/>
          <w:sz w:val="22"/>
          <w:szCs w:val="22"/>
        </w:rPr>
        <w:t xml:space="preserve"> Vendor should be able to co-brand these communications with Citizens approved logo.</w:t>
      </w:r>
    </w:p>
    <w:p w14:paraId="7C8710EC" w14:textId="26DCF3B4" w:rsidR="00B113AC" w:rsidRDefault="00B113AC" w:rsidP="00BE12ED">
      <w:pPr>
        <w:numPr>
          <w:ilvl w:val="2"/>
          <w:numId w:val="43"/>
        </w:numPr>
        <w:tabs>
          <w:tab w:val="clear" w:pos="720"/>
          <w:tab w:val="num" w:pos="2160"/>
        </w:tabs>
        <w:spacing w:before="120" w:line="259" w:lineRule="auto"/>
        <w:ind w:left="2520" w:hanging="360"/>
        <w:rPr>
          <w:rFonts w:ascii="Arial" w:hAnsi="Arial" w:cs="Arial"/>
          <w:bCs/>
          <w:sz w:val="22"/>
          <w:szCs w:val="22"/>
        </w:rPr>
      </w:pPr>
      <w:r w:rsidRPr="007A207B">
        <w:rPr>
          <w:rFonts w:ascii="Arial" w:hAnsi="Arial" w:cs="Arial"/>
          <w:bCs/>
          <w:sz w:val="22"/>
          <w:szCs w:val="22"/>
        </w:rPr>
        <w:t>Vendor shall provide the following materials, at Vendor’s expense, to all Members unless as otherwise agreed to in writing by Citizens:</w:t>
      </w:r>
    </w:p>
    <w:p w14:paraId="057E10A5" w14:textId="77777777" w:rsidR="007A207B" w:rsidRPr="007A207B" w:rsidRDefault="007A207B" w:rsidP="000C01B3">
      <w:pPr>
        <w:tabs>
          <w:tab w:val="num" w:pos="2160"/>
        </w:tabs>
        <w:spacing w:line="259" w:lineRule="auto"/>
        <w:ind w:left="2520"/>
        <w:contextualSpacing/>
        <w:rPr>
          <w:rFonts w:ascii="Arial" w:hAnsi="Arial" w:cs="Arial"/>
          <w:bCs/>
          <w:sz w:val="22"/>
          <w:szCs w:val="22"/>
        </w:rPr>
      </w:pPr>
    </w:p>
    <w:p w14:paraId="1330472F" w14:textId="3A060152" w:rsidR="00B113AC" w:rsidRDefault="00B113AC" w:rsidP="000C01B3">
      <w:pPr>
        <w:numPr>
          <w:ilvl w:val="0"/>
          <w:numId w:val="44"/>
        </w:numPr>
        <w:tabs>
          <w:tab w:val="left" w:pos="2160"/>
        </w:tabs>
        <w:adjustRightInd/>
        <w:spacing w:line="240" w:lineRule="auto"/>
        <w:ind w:left="2880"/>
        <w:textAlignment w:val="auto"/>
        <w:rPr>
          <w:rFonts w:ascii="Arial" w:hAnsi="Arial" w:cs="Arial"/>
          <w:bCs/>
          <w:sz w:val="22"/>
          <w:szCs w:val="22"/>
        </w:rPr>
      </w:pPr>
      <w:r w:rsidRPr="007A207B">
        <w:rPr>
          <w:rFonts w:ascii="Arial" w:hAnsi="Arial" w:cs="Arial"/>
          <w:bCs/>
          <w:sz w:val="22"/>
          <w:szCs w:val="22"/>
        </w:rPr>
        <w:t xml:space="preserve">A welcome kit shall be mailed via first class mail to each new Member’s home address within </w:t>
      </w:r>
      <w:r w:rsidR="0079616A">
        <w:rPr>
          <w:rFonts w:ascii="Arial" w:hAnsi="Arial" w:cs="Arial"/>
          <w:bCs/>
          <w:sz w:val="22"/>
          <w:szCs w:val="22"/>
        </w:rPr>
        <w:t>ten (</w:t>
      </w:r>
      <w:r w:rsidRPr="007A207B">
        <w:rPr>
          <w:rFonts w:ascii="Arial" w:hAnsi="Arial" w:cs="Arial"/>
          <w:bCs/>
          <w:sz w:val="22"/>
          <w:szCs w:val="22"/>
        </w:rPr>
        <w:t>10</w:t>
      </w:r>
      <w:r w:rsidR="0079616A">
        <w:rPr>
          <w:rFonts w:ascii="Arial" w:hAnsi="Arial" w:cs="Arial"/>
          <w:bCs/>
          <w:sz w:val="22"/>
          <w:szCs w:val="22"/>
        </w:rPr>
        <w:t>) calendar</w:t>
      </w:r>
      <w:r w:rsidRPr="007A207B">
        <w:rPr>
          <w:rFonts w:ascii="Arial" w:hAnsi="Arial" w:cs="Arial"/>
          <w:bCs/>
          <w:sz w:val="22"/>
          <w:szCs w:val="22"/>
        </w:rPr>
        <w:t xml:space="preserve"> days from receipt of eligibility or change file, including the following:</w:t>
      </w:r>
    </w:p>
    <w:p w14:paraId="18B5E8D8" w14:textId="77777777" w:rsidR="00B113AC" w:rsidRPr="007A207B" w:rsidRDefault="00B113AC" w:rsidP="000C01B3">
      <w:pPr>
        <w:tabs>
          <w:tab w:val="left" w:pos="2160"/>
        </w:tabs>
        <w:adjustRightInd/>
        <w:spacing w:line="240" w:lineRule="auto"/>
        <w:ind w:left="2880"/>
        <w:textAlignment w:val="auto"/>
        <w:rPr>
          <w:rFonts w:ascii="Arial" w:hAnsi="Arial" w:cs="Arial"/>
          <w:bCs/>
          <w:sz w:val="22"/>
          <w:szCs w:val="22"/>
        </w:rPr>
      </w:pPr>
    </w:p>
    <w:p w14:paraId="3E278DAC" w14:textId="77777777" w:rsidR="00B113AC" w:rsidRPr="007A207B" w:rsidRDefault="00B113AC" w:rsidP="000C01B3">
      <w:pPr>
        <w:pStyle w:val="ListParagraph"/>
        <w:numPr>
          <w:ilvl w:val="0"/>
          <w:numId w:val="45"/>
        </w:numPr>
        <w:spacing w:line="240" w:lineRule="auto"/>
        <w:rPr>
          <w:rFonts w:ascii="Arial" w:hAnsi="Arial" w:cs="Arial"/>
          <w:sz w:val="22"/>
          <w:szCs w:val="22"/>
          <w:u w:color="000000"/>
        </w:rPr>
      </w:pPr>
      <w:r w:rsidRPr="007A207B">
        <w:rPr>
          <w:rFonts w:ascii="Arial" w:hAnsi="Arial" w:cs="Arial"/>
          <w:sz w:val="22"/>
          <w:szCs w:val="22"/>
          <w:u w:color="000000"/>
        </w:rPr>
        <w:t>Member welcome letter;</w:t>
      </w:r>
    </w:p>
    <w:p w14:paraId="0E72D0C9" w14:textId="77777777" w:rsidR="00B113AC" w:rsidRPr="007A207B" w:rsidRDefault="00B113AC" w:rsidP="000C01B3">
      <w:pPr>
        <w:pStyle w:val="ListParagraph"/>
        <w:numPr>
          <w:ilvl w:val="0"/>
          <w:numId w:val="45"/>
        </w:numPr>
        <w:spacing w:line="240" w:lineRule="auto"/>
        <w:rPr>
          <w:rFonts w:ascii="Arial" w:hAnsi="Arial" w:cs="Arial"/>
          <w:sz w:val="22"/>
          <w:szCs w:val="22"/>
          <w:u w:color="000000"/>
        </w:rPr>
      </w:pPr>
      <w:r w:rsidRPr="007A207B">
        <w:rPr>
          <w:rFonts w:ascii="Arial" w:hAnsi="Arial" w:cs="Arial"/>
          <w:sz w:val="22"/>
          <w:szCs w:val="22"/>
          <w:u w:color="000000"/>
        </w:rPr>
        <w:t>Membership identification cards;</w:t>
      </w:r>
    </w:p>
    <w:p w14:paraId="65C06591" w14:textId="77777777" w:rsidR="00B113AC" w:rsidRPr="007A207B" w:rsidRDefault="00B113AC" w:rsidP="000C01B3">
      <w:pPr>
        <w:pStyle w:val="ListParagraph"/>
        <w:numPr>
          <w:ilvl w:val="0"/>
          <w:numId w:val="45"/>
        </w:numPr>
        <w:spacing w:line="240" w:lineRule="auto"/>
        <w:rPr>
          <w:rFonts w:ascii="Arial" w:hAnsi="Arial" w:cs="Arial"/>
          <w:sz w:val="22"/>
          <w:szCs w:val="22"/>
          <w:u w:color="000000"/>
        </w:rPr>
      </w:pPr>
      <w:r w:rsidRPr="007A207B">
        <w:rPr>
          <w:rFonts w:ascii="Arial" w:hAnsi="Arial" w:cs="Arial"/>
          <w:sz w:val="22"/>
          <w:szCs w:val="22"/>
          <w:u w:color="000000"/>
        </w:rPr>
        <w:t>SBC;</w:t>
      </w:r>
    </w:p>
    <w:p w14:paraId="21054E82" w14:textId="3E613D71" w:rsidR="00B113AC" w:rsidRPr="007A207B" w:rsidRDefault="00B113AC" w:rsidP="000C01B3">
      <w:pPr>
        <w:pStyle w:val="ListParagraph"/>
        <w:numPr>
          <w:ilvl w:val="0"/>
          <w:numId w:val="45"/>
        </w:numPr>
        <w:spacing w:line="240" w:lineRule="auto"/>
        <w:rPr>
          <w:rFonts w:ascii="Arial" w:hAnsi="Arial" w:cs="Arial"/>
          <w:sz w:val="22"/>
          <w:szCs w:val="22"/>
          <w:u w:color="000000"/>
        </w:rPr>
      </w:pPr>
      <w:r w:rsidRPr="007A207B">
        <w:rPr>
          <w:rFonts w:ascii="Arial" w:hAnsi="Arial" w:cs="Arial"/>
          <w:sz w:val="22"/>
          <w:szCs w:val="22"/>
          <w:u w:color="000000"/>
        </w:rPr>
        <w:t xml:space="preserve">Instructions on accessing </w:t>
      </w:r>
      <w:r w:rsidR="009452D5">
        <w:rPr>
          <w:rFonts w:ascii="Arial" w:hAnsi="Arial" w:cs="Arial"/>
          <w:sz w:val="22"/>
          <w:szCs w:val="22"/>
          <w:u w:color="000000"/>
        </w:rPr>
        <w:t>P</w:t>
      </w:r>
      <w:r w:rsidRPr="007A207B">
        <w:rPr>
          <w:rFonts w:ascii="Arial" w:hAnsi="Arial" w:cs="Arial"/>
          <w:sz w:val="22"/>
          <w:szCs w:val="22"/>
          <w:u w:color="000000"/>
        </w:rPr>
        <w:t>rovider directories via Vendors’ website; and,</w:t>
      </w:r>
    </w:p>
    <w:p w14:paraId="63A19B1B" w14:textId="06479B11" w:rsidR="00B113AC" w:rsidRDefault="00B113AC" w:rsidP="000C01B3">
      <w:pPr>
        <w:pStyle w:val="ListParagraph"/>
        <w:numPr>
          <w:ilvl w:val="0"/>
          <w:numId w:val="45"/>
        </w:numPr>
        <w:spacing w:line="240" w:lineRule="auto"/>
        <w:rPr>
          <w:rFonts w:ascii="Arial" w:hAnsi="Arial" w:cs="Arial"/>
          <w:sz w:val="22"/>
          <w:szCs w:val="22"/>
          <w:u w:color="000000"/>
        </w:rPr>
      </w:pPr>
      <w:r w:rsidRPr="007A207B">
        <w:rPr>
          <w:rFonts w:ascii="Arial" w:hAnsi="Arial" w:cs="Arial"/>
          <w:sz w:val="22"/>
          <w:szCs w:val="22"/>
          <w:u w:color="000000"/>
        </w:rPr>
        <w:t>All required legal notices (e.g., HIPAA notice of privacy practice, special enrollment rights notice, or exchange notice).</w:t>
      </w:r>
    </w:p>
    <w:p w14:paraId="04149134" w14:textId="77777777" w:rsidR="00DB669E" w:rsidRDefault="00DB669E" w:rsidP="000C01B3">
      <w:pPr>
        <w:pStyle w:val="ListParagraph"/>
        <w:spacing w:line="240" w:lineRule="auto"/>
        <w:ind w:left="3240"/>
        <w:rPr>
          <w:rFonts w:ascii="Arial" w:hAnsi="Arial" w:cs="Arial"/>
          <w:sz w:val="22"/>
          <w:szCs w:val="22"/>
          <w:u w:color="000000"/>
        </w:rPr>
      </w:pPr>
    </w:p>
    <w:p w14:paraId="5CEC8F93" w14:textId="3FBBEB68" w:rsidR="00DB669E" w:rsidRDefault="00DB669E" w:rsidP="000C01B3">
      <w:pPr>
        <w:numPr>
          <w:ilvl w:val="0"/>
          <w:numId w:val="44"/>
        </w:numPr>
        <w:tabs>
          <w:tab w:val="left" w:pos="2160"/>
        </w:tabs>
        <w:adjustRightInd/>
        <w:spacing w:line="240" w:lineRule="auto"/>
        <w:ind w:left="2880"/>
        <w:textAlignment w:val="auto"/>
        <w:rPr>
          <w:rFonts w:ascii="Arial" w:hAnsi="Arial" w:cs="Arial"/>
          <w:sz w:val="22"/>
          <w:szCs w:val="22"/>
          <w:u w:color="000000"/>
        </w:rPr>
      </w:pPr>
      <w:r>
        <w:rPr>
          <w:rFonts w:ascii="Arial" w:hAnsi="Arial" w:cs="Arial"/>
          <w:sz w:val="22"/>
          <w:szCs w:val="22"/>
          <w:u w:color="000000"/>
        </w:rPr>
        <w:t xml:space="preserve">A written communication regarding updates to the Formulary must be sent to any Member actively utilizing any drug impacted by the adjustment. Vendor shall use reasonable efforts to provide the </w:t>
      </w:r>
      <w:r>
        <w:rPr>
          <w:rFonts w:ascii="Arial" w:hAnsi="Arial" w:cs="Arial"/>
          <w:sz w:val="22"/>
          <w:szCs w:val="22"/>
          <w:u w:color="000000"/>
        </w:rPr>
        <w:lastRenderedPageBreak/>
        <w:t>communication to affected Members at least thirty (30)</w:t>
      </w:r>
      <w:r w:rsidR="0079616A">
        <w:rPr>
          <w:rFonts w:ascii="Arial" w:hAnsi="Arial" w:cs="Arial"/>
          <w:sz w:val="22"/>
          <w:szCs w:val="22"/>
          <w:u w:color="000000"/>
        </w:rPr>
        <w:t xml:space="preserve"> calendar</w:t>
      </w:r>
      <w:r>
        <w:rPr>
          <w:rFonts w:ascii="Arial" w:hAnsi="Arial" w:cs="Arial"/>
          <w:sz w:val="22"/>
          <w:szCs w:val="22"/>
          <w:u w:color="000000"/>
        </w:rPr>
        <w:t xml:space="preserve"> days before any update is applied.</w:t>
      </w:r>
    </w:p>
    <w:p w14:paraId="36732B76" w14:textId="77777777" w:rsidR="00DB669E" w:rsidRDefault="00DB669E" w:rsidP="000C01B3">
      <w:pPr>
        <w:tabs>
          <w:tab w:val="left" w:pos="2160"/>
        </w:tabs>
        <w:adjustRightInd/>
        <w:spacing w:line="240" w:lineRule="auto"/>
        <w:ind w:left="2880"/>
        <w:textAlignment w:val="auto"/>
        <w:rPr>
          <w:rFonts w:ascii="Arial" w:hAnsi="Arial" w:cs="Arial"/>
          <w:sz w:val="22"/>
          <w:szCs w:val="22"/>
          <w:u w:color="000000"/>
        </w:rPr>
      </w:pPr>
    </w:p>
    <w:p w14:paraId="5545BCA1" w14:textId="791F0797" w:rsidR="00DB669E" w:rsidRPr="007A207B" w:rsidRDefault="00DB669E" w:rsidP="000C01B3">
      <w:pPr>
        <w:numPr>
          <w:ilvl w:val="0"/>
          <w:numId w:val="44"/>
        </w:numPr>
        <w:tabs>
          <w:tab w:val="left" w:pos="2160"/>
        </w:tabs>
        <w:adjustRightInd/>
        <w:spacing w:line="240" w:lineRule="auto"/>
        <w:ind w:left="2880"/>
        <w:textAlignment w:val="auto"/>
        <w:rPr>
          <w:rFonts w:ascii="Arial" w:hAnsi="Arial" w:cs="Arial"/>
          <w:sz w:val="22"/>
          <w:szCs w:val="22"/>
          <w:u w:color="000000"/>
        </w:rPr>
      </w:pPr>
      <w:r>
        <w:rPr>
          <w:rFonts w:ascii="Arial" w:hAnsi="Arial" w:cs="Arial"/>
          <w:sz w:val="22"/>
          <w:szCs w:val="22"/>
          <w:u w:color="000000"/>
        </w:rPr>
        <w:t xml:space="preserve">A written communication regarding changes to prior authorizations and step therapies must be sent to any Member actively utilizing any drug impacted by the </w:t>
      </w:r>
      <w:proofErr w:type="gramStart"/>
      <w:r>
        <w:rPr>
          <w:rFonts w:ascii="Arial" w:hAnsi="Arial" w:cs="Arial"/>
          <w:sz w:val="22"/>
          <w:szCs w:val="22"/>
          <w:u w:color="000000"/>
        </w:rPr>
        <w:t>change, before</w:t>
      </w:r>
      <w:proofErr w:type="gramEnd"/>
      <w:r>
        <w:rPr>
          <w:rFonts w:ascii="Arial" w:hAnsi="Arial" w:cs="Arial"/>
          <w:sz w:val="22"/>
          <w:szCs w:val="22"/>
          <w:u w:color="000000"/>
        </w:rPr>
        <w:t xml:space="preserve"> the change to the program is made.</w:t>
      </w:r>
    </w:p>
    <w:p w14:paraId="452BAC02" w14:textId="16C87393" w:rsidR="00B113AC" w:rsidRPr="00B113AC" w:rsidRDefault="00660081" w:rsidP="000C01B3">
      <w:pPr>
        <w:pStyle w:val="KHeading2"/>
        <w:ind w:left="1440" w:hanging="720"/>
        <w:rPr>
          <w:b/>
          <w:u w:val="single"/>
        </w:rPr>
      </w:pPr>
      <w:r w:rsidRPr="007A207B">
        <w:rPr>
          <w:bCs w:val="0"/>
          <w:u w:val="single"/>
        </w:rPr>
        <w:t>Call Center Services</w:t>
      </w:r>
      <w:r w:rsidRPr="007A207B">
        <w:rPr>
          <w:bCs w:val="0"/>
        </w:rPr>
        <w:t>.</w:t>
      </w:r>
    </w:p>
    <w:p w14:paraId="451DF77A" w14:textId="5B109EA7" w:rsidR="00B113AC" w:rsidRPr="007A207B" w:rsidRDefault="00B113AC" w:rsidP="000C01B3">
      <w:pPr>
        <w:pStyle w:val="KHeading3"/>
        <w:numPr>
          <w:ilvl w:val="2"/>
          <w:numId w:val="15"/>
        </w:numPr>
        <w:ind w:left="2160" w:hanging="720"/>
      </w:pPr>
      <w:r w:rsidRPr="007A207B">
        <w:t xml:space="preserve">Vendor shall provide a toll-free telephone number for Members. The </w:t>
      </w:r>
      <w:r w:rsidR="00660081" w:rsidRPr="007A207B">
        <w:t>toll-free</w:t>
      </w:r>
      <w:r w:rsidRPr="007A207B">
        <w:t xml:space="preserve"> number shall be available </w:t>
      </w:r>
      <w:r w:rsidR="006575BC">
        <w:t xml:space="preserve">at a minimum, </w:t>
      </w:r>
      <w:r w:rsidRPr="007A207B">
        <w:t xml:space="preserve">8:00 </w:t>
      </w:r>
      <w:r w:rsidR="00660081">
        <w:t>AM</w:t>
      </w:r>
      <w:r w:rsidRPr="007A207B">
        <w:t xml:space="preserve"> ET through 6:00 </w:t>
      </w:r>
      <w:r w:rsidR="00660081">
        <w:t>PM</w:t>
      </w:r>
      <w:r w:rsidRPr="007A207B">
        <w:t xml:space="preserve"> ET Monday – Friday and shall support Members that need assistance with multilingual or translation needs. The </w:t>
      </w:r>
      <w:r w:rsidR="00660081" w:rsidRPr="007A207B">
        <w:t>toll-free</w:t>
      </w:r>
      <w:r w:rsidRPr="007A207B">
        <w:t xml:space="preserve"> number shall provide support services related to Member general service needs, technology assistance needs, claims, pharmacy, precertification, preauthorization, wellness support or information and </w:t>
      </w:r>
      <w:r w:rsidR="009452D5">
        <w:t>P</w:t>
      </w:r>
      <w:r w:rsidRPr="007A207B">
        <w:t xml:space="preserve">rovider services. Vendor may provide separate </w:t>
      </w:r>
      <w:r w:rsidR="00660081" w:rsidRPr="007A207B">
        <w:t>toll-free</w:t>
      </w:r>
      <w:r w:rsidRPr="007A207B">
        <w:t xml:space="preserve"> numbers for the above listed services.</w:t>
      </w:r>
    </w:p>
    <w:p w14:paraId="300E5B9C" w14:textId="24D2D2B7" w:rsidR="00E31B8A" w:rsidRPr="007A207B" w:rsidRDefault="00B113AC" w:rsidP="000C01B3">
      <w:pPr>
        <w:pStyle w:val="KHeading3"/>
        <w:numPr>
          <w:ilvl w:val="2"/>
          <w:numId w:val="15"/>
        </w:numPr>
        <w:ind w:left="2160" w:hanging="720"/>
      </w:pPr>
      <w:r w:rsidRPr="007A207B">
        <w:t xml:space="preserve">Vendor shall provide 24-hour </w:t>
      </w:r>
      <w:r w:rsidR="00E31B8A">
        <w:t xml:space="preserve">telemedicine services </w:t>
      </w:r>
      <w:r w:rsidRPr="007A207B">
        <w:t xml:space="preserve">staffed by, at minimum, </w:t>
      </w:r>
      <w:r w:rsidR="00D628E5">
        <w:t xml:space="preserve">credentialed </w:t>
      </w:r>
      <w:proofErr w:type="gramStart"/>
      <w:r w:rsidR="00D628E5">
        <w:t>physicians</w:t>
      </w:r>
      <w:proofErr w:type="gramEnd"/>
      <w:r w:rsidR="00D628E5">
        <w:t xml:space="preserve"> and appropriate support staff</w:t>
      </w:r>
      <w:r w:rsidRPr="007A207B">
        <w:t xml:space="preserve">, which must assist with medical issues and inquiries as well as MHSA referrals or assistance. Members must be able to speak with a live person when calling the 24-hour </w:t>
      </w:r>
      <w:r w:rsidR="00D628E5">
        <w:t>telemedicine line</w:t>
      </w:r>
      <w:r w:rsidRPr="007A207B">
        <w:t>.</w:t>
      </w:r>
    </w:p>
    <w:p w14:paraId="375CFF7C" w14:textId="690ADB77" w:rsidR="00B113AC" w:rsidRPr="007A207B" w:rsidRDefault="001F21AE" w:rsidP="000C01B3">
      <w:pPr>
        <w:pStyle w:val="KHeading2"/>
        <w:ind w:left="1440" w:hanging="720"/>
        <w:rPr>
          <w:bCs w:val="0"/>
          <w:u w:val="single"/>
        </w:rPr>
      </w:pPr>
      <w:r w:rsidRPr="007A207B">
        <w:rPr>
          <w:bCs w:val="0"/>
          <w:u w:val="single"/>
        </w:rPr>
        <w:t>Innovation</w:t>
      </w:r>
      <w:r w:rsidRPr="007A207B">
        <w:rPr>
          <w:bCs w:val="0"/>
        </w:rPr>
        <w:t>.</w:t>
      </w:r>
    </w:p>
    <w:p w14:paraId="000CF076" w14:textId="77777777" w:rsidR="00B113AC" w:rsidRPr="007A207B" w:rsidRDefault="00B113AC" w:rsidP="000C01B3">
      <w:pPr>
        <w:pStyle w:val="KHeading3"/>
        <w:numPr>
          <w:ilvl w:val="2"/>
          <w:numId w:val="15"/>
        </w:numPr>
        <w:ind w:left="2160" w:hanging="720"/>
      </w:pPr>
      <w:r w:rsidRPr="007A207B">
        <w:t>Vendor shall provide a large and diverse range of online tools and resources to Members, at no cost, which shall include but not be limited to the following:</w:t>
      </w:r>
    </w:p>
    <w:p w14:paraId="1F55A827" w14:textId="5495B452"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h</w:t>
      </w:r>
      <w:r w:rsidR="00B113AC" w:rsidRPr="007A207B">
        <w:rPr>
          <w:rFonts w:ascii="Arial" w:hAnsi="Arial" w:cs="Arial"/>
          <w:bCs/>
          <w:sz w:val="22"/>
          <w:szCs w:val="22"/>
        </w:rPr>
        <w:t>ospital and medical center directory with quality guarantees and/or rankings;</w:t>
      </w:r>
    </w:p>
    <w:p w14:paraId="635A2D34" w14:textId="0E337FFD"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m</w:t>
      </w:r>
      <w:r w:rsidR="00B113AC" w:rsidRPr="007A207B">
        <w:rPr>
          <w:rFonts w:ascii="Arial" w:hAnsi="Arial" w:cs="Arial"/>
          <w:bCs/>
          <w:sz w:val="22"/>
          <w:szCs w:val="22"/>
        </w:rPr>
        <w:t xml:space="preserve">edical </w:t>
      </w:r>
      <w:r w:rsidR="004C4715">
        <w:rPr>
          <w:rFonts w:ascii="Arial" w:hAnsi="Arial" w:cs="Arial"/>
          <w:bCs/>
          <w:sz w:val="22"/>
          <w:szCs w:val="22"/>
        </w:rPr>
        <w:t xml:space="preserve">service/procedure </w:t>
      </w:r>
      <w:r w:rsidR="00B113AC" w:rsidRPr="007A207B">
        <w:rPr>
          <w:rFonts w:ascii="Arial" w:hAnsi="Arial" w:cs="Arial"/>
          <w:bCs/>
          <w:sz w:val="22"/>
          <w:szCs w:val="22"/>
        </w:rPr>
        <w:t>pricing comparison tool;</w:t>
      </w:r>
    </w:p>
    <w:p w14:paraId="2D149D6E" w14:textId="68C1CA59"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p</w:t>
      </w:r>
      <w:r w:rsidR="00B113AC" w:rsidRPr="007A207B">
        <w:rPr>
          <w:rFonts w:ascii="Arial" w:hAnsi="Arial" w:cs="Arial"/>
          <w:bCs/>
          <w:sz w:val="22"/>
          <w:szCs w:val="22"/>
        </w:rPr>
        <w:t>rescription pricing comparison tool;</w:t>
      </w:r>
    </w:p>
    <w:p w14:paraId="0E367F69" w14:textId="6D7CB66F"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s</w:t>
      </w:r>
      <w:r w:rsidR="00B113AC" w:rsidRPr="007A207B">
        <w:rPr>
          <w:rFonts w:ascii="Arial" w:hAnsi="Arial" w:cs="Arial"/>
          <w:bCs/>
          <w:sz w:val="22"/>
          <w:szCs w:val="22"/>
        </w:rPr>
        <w:t>earchable prescription classification tool;</w:t>
      </w:r>
    </w:p>
    <w:p w14:paraId="509145AD" w14:textId="646FB510"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o</w:t>
      </w:r>
      <w:r w:rsidR="00B113AC" w:rsidRPr="007A207B">
        <w:rPr>
          <w:rFonts w:ascii="Arial" w:hAnsi="Arial" w:cs="Arial"/>
          <w:bCs/>
          <w:sz w:val="22"/>
          <w:szCs w:val="22"/>
        </w:rPr>
        <w:t>nline interactive health risk assessments and ongoing follow-up planning and monitoring options with the ability to download the assessment and plans;</w:t>
      </w:r>
    </w:p>
    <w:p w14:paraId="1687824D" w14:textId="2C8200A7"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a</w:t>
      </w:r>
      <w:r w:rsidR="00B113AC" w:rsidRPr="007A207B">
        <w:rPr>
          <w:rFonts w:ascii="Arial" w:hAnsi="Arial" w:cs="Arial"/>
          <w:bCs/>
          <w:sz w:val="22"/>
          <w:szCs w:val="22"/>
        </w:rPr>
        <w:t>bility to print temporary identification cards;</w:t>
      </w:r>
    </w:p>
    <w:p w14:paraId="441D16AD" w14:textId="125FD858"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a</w:t>
      </w:r>
      <w:r w:rsidR="00B113AC" w:rsidRPr="007A207B">
        <w:rPr>
          <w:rFonts w:ascii="Arial" w:hAnsi="Arial" w:cs="Arial"/>
          <w:bCs/>
          <w:sz w:val="22"/>
          <w:szCs w:val="22"/>
        </w:rPr>
        <w:t>bility to view, print, or export the following:</w:t>
      </w:r>
    </w:p>
    <w:p w14:paraId="2AFBBD32" w14:textId="77777777" w:rsidR="00B113AC" w:rsidRPr="007A207B" w:rsidRDefault="00B113AC" w:rsidP="000C01B3">
      <w:pPr>
        <w:numPr>
          <w:ilvl w:val="0"/>
          <w:numId w:val="47"/>
        </w:numPr>
        <w:tabs>
          <w:tab w:val="left" w:pos="2160"/>
        </w:tabs>
        <w:adjustRightInd/>
        <w:spacing w:line="240" w:lineRule="auto"/>
        <w:ind w:left="2880"/>
        <w:textAlignment w:val="auto"/>
        <w:rPr>
          <w:rFonts w:ascii="Arial" w:hAnsi="Arial" w:cs="Arial"/>
          <w:bCs/>
          <w:sz w:val="22"/>
          <w:szCs w:val="22"/>
        </w:rPr>
      </w:pPr>
      <w:r w:rsidRPr="007A207B">
        <w:rPr>
          <w:rFonts w:ascii="Arial" w:hAnsi="Arial" w:cs="Arial"/>
          <w:bCs/>
          <w:sz w:val="22"/>
          <w:szCs w:val="22"/>
        </w:rPr>
        <w:t>Explanation of benefits;</w:t>
      </w:r>
    </w:p>
    <w:p w14:paraId="1695F28B" w14:textId="77777777" w:rsidR="00B113AC" w:rsidRPr="007A207B" w:rsidRDefault="00B113AC" w:rsidP="000C01B3">
      <w:pPr>
        <w:numPr>
          <w:ilvl w:val="0"/>
          <w:numId w:val="47"/>
        </w:numPr>
        <w:tabs>
          <w:tab w:val="left" w:pos="2160"/>
        </w:tabs>
        <w:adjustRightInd/>
        <w:spacing w:line="240" w:lineRule="auto"/>
        <w:ind w:left="2880"/>
        <w:textAlignment w:val="auto"/>
        <w:rPr>
          <w:rFonts w:ascii="Arial" w:hAnsi="Arial" w:cs="Arial"/>
          <w:bCs/>
          <w:sz w:val="22"/>
          <w:szCs w:val="22"/>
        </w:rPr>
      </w:pPr>
      <w:r w:rsidRPr="007A207B">
        <w:rPr>
          <w:rFonts w:ascii="Arial" w:hAnsi="Arial" w:cs="Arial"/>
          <w:bCs/>
          <w:sz w:val="22"/>
          <w:szCs w:val="22"/>
        </w:rPr>
        <w:t>Certificates of coverage;</w:t>
      </w:r>
    </w:p>
    <w:p w14:paraId="11868E00" w14:textId="2438469C" w:rsidR="00B113AC" w:rsidRPr="007A207B" w:rsidRDefault="00B113AC" w:rsidP="000C01B3">
      <w:pPr>
        <w:numPr>
          <w:ilvl w:val="0"/>
          <w:numId w:val="47"/>
        </w:numPr>
        <w:tabs>
          <w:tab w:val="left" w:pos="2160"/>
        </w:tabs>
        <w:adjustRightInd/>
        <w:spacing w:line="240" w:lineRule="auto"/>
        <w:ind w:left="2880"/>
        <w:textAlignment w:val="auto"/>
        <w:rPr>
          <w:rFonts w:ascii="Arial" w:hAnsi="Arial" w:cs="Arial"/>
          <w:bCs/>
          <w:sz w:val="22"/>
          <w:szCs w:val="22"/>
        </w:rPr>
      </w:pPr>
      <w:r w:rsidRPr="007A207B">
        <w:rPr>
          <w:rFonts w:ascii="Arial" w:hAnsi="Arial" w:cs="Arial"/>
          <w:bCs/>
          <w:sz w:val="22"/>
          <w:szCs w:val="22"/>
        </w:rPr>
        <w:t>SBC; and</w:t>
      </w:r>
      <w:r w:rsidR="00323838">
        <w:rPr>
          <w:rFonts w:ascii="Arial" w:hAnsi="Arial" w:cs="Arial"/>
          <w:bCs/>
          <w:sz w:val="22"/>
          <w:szCs w:val="22"/>
        </w:rPr>
        <w:t>,</w:t>
      </w:r>
    </w:p>
    <w:p w14:paraId="72023EC2" w14:textId="77777777" w:rsidR="00B113AC" w:rsidRPr="007A207B" w:rsidRDefault="00B113AC" w:rsidP="000C01B3">
      <w:pPr>
        <w:numPr>
          <w:ilvl w:val="0"/>
          <w:numId w:val="47"/>
        </w:numPr>
        <w:tabs>
          <w:tab w:val="left" w:pos="2160"/>
        </w:tabs>
        <w:adjustRightInd/>
        <w:spacing w:line="240" w:lineRule="auto"/>
        <w:ind w:left="2880"/>
        <w:textAlignment w:val="auto"/>
        <w:rPr>
          <w:rFonts w:ascii="Arial" w:hAnsi="Arial" w:cs="Arial"/>
          <w:bCs/>
          <w:sz w:val="22"/>
          <w:szCs w:val="22"/>
        </w:rPr>
      </w:pPr>
      <w:r w:rsidRPr="007A207B">
        <w:rPr>
          <w:rFonts w:ascii="Arial" w:hAnsi="Arial" w:cs="Arial"/>
          <w:bCs/>
          <w:sz w:val="22"/>
          <w:szCs w:val="22"/>
        </w:rPr>
        <w:t>SPD;</w:t>
      </w:r>
    </w:p>
    <w:p w14:paraId="24902960" w14:textId="01FB5B00"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a</w:t>
      </w:r>
      <w:r w:rsidR="00B113AC" w:rsidRPr="007A207B">
        <w:rPr>
          <w:rFonts w:ascii="Arial" w:hAnsi="Arial" w:cs="Arial"/>
          <w:bCs/>
          <w:sz w:val="22"/>
          <w:szCs w:val="22"/>
        </w:rPr>
        <w:t>bility to view</w:t>
      </w:r>
      <w:r>
        <w:rPr>
          <w:rFonts w:ascii="Arial" w:hAnsi="Arial" w:cs="Arial"/>
          <w:bCs/>
          <w:sz w:val="22"/>
          <w:szCs w:val="22"/>
        </w:rPr>
        <w:t xml:space="preserve"> the following: </w:t>
      </w:r>
    </w:p>
    <w:p w14:paraId="49900DDC" w14:textId="22DEB6DD" w:rsidR="00B113AC" w:rsidRPr="007A207B" w:rsidRDefault="00323838" w:rsidP="000C01B3">
      <w:pPr>
        <w:numPr>
          <w:ilvl w:val="0"/>
          <w:numId w:val="48"/>
        </w:numPr>
        <w:tabs>
          <w:tab w:val="left" w:pos="2160"/>
        </w:tabs>
        <w:adjustRightInd/>
        <w:spacing w:line="240" w:lineRule="auto"/>
        <w:ind w:left="2880"/>
        <w:textAlignment w:val="auto"/>
        <w:rPr>
          <w:rFonts w:ascii="Arial" w:hAnsi="Arial" w:cs="Arial"/>
          <w:bCs/>
          <w:sz w:val="22"/>
          <w:szCs w:val="22"/>
        </w:rPr>
      </w:pPr>
      <w:r>
        <w:rPr>
          <w:rFonts w:ascii="Arial" w:hAnsi="Arial" w:cs="Arial"/>
          <w:bCs/>
          <w:sz w:val="22"/>
          <w:szCs w:val="22"/>
        </w:rPr>
        <w:t>c</w:t>
      </w:r>
      <w:r w:rsidR="00B113AC" w:rsidRPr="007A207B">
        <w:rPr>
          <w:rFonts w:ascii="Arial" w:hAnsi="Arial" w:cs="Arial"/>
          <w:bCs/>
          <w:sz w:val="22"/>
          <w:szCs w:val="22"/>
        </w:rPr>
        <w:t>laims statuses;</w:t>
      </w:r>
    </w:p>
    <w:p w14:paraId="36707D6D" w14:textId="551A080A" w:rsidR="00B113AC" w:rsidRPr="007A207B" w:rsidRDefault="00323838" w:rsidP="000C01B3">
      <w:pPr>
        <w:numPr>
          <w:ilvl w:val="0"/>
          <w:numId w:val="48"/>
        </w:numPr>
        <w:tabs>
          <w:tab w:val="left" w:pos="2160"/>
        </w:tabs>
        <w:adjustRightInd/>
        <w:spacing w:line="240" w:lineRule="auto"/>
        <w:ind w:left="2880"/>
        <w:textAlignment w:val="auto"/>
        <w:rPr>
          <w:rFonts w:ascii="Arial" w:hAnsi="Arial" w:cs="Arial"/>
          <w:bCs/>
          <w:sz w:val="22"/>
          <w:szCs w:val="22"/>
        </w:rPr>
      </w:pPr>
      <w:r>
        <w:rPr>
          <w:rFonts w:ascii="Arial" w:hAnsi="Arial" w:cs="Arial"/>
          <w:bCs/>
          <w:sz w:val="22"/>
          <w:szCs w:val="22"/>
        </w:rPr>
        <w:t>d</w:t>
      </w:r>
      <w:r w:rsidR="00B113AC" w:rsidRPr="007A207B">
        <w:rPr>
          <w:rFonts w:ascii="Arial" w:hAnsi="Arial" w:cs="Arial"/>
          <w:bCs/>
          <w:sz w:val="22"/>
          <w:szCs w:val="22"/>
        </w:rPr>
        <w:t>eductibles and current balances; and</w:t>
      </w:r>
      <w:r w:rsidR="007A207B">
        <w:rPr>
          <w:rFonts w:ascii="Arial" w:hAnsi="Arial" w:cs="Arial"/>
          <w:bCs/>
          <w:sz w:val="22"/>
          <w:szCs w:val="22"/>
        </w:rPr>
        <w:t>,</w:t>
      </w:r>
    </w:p>
    <w:p w14:paraId="14888389" w14:textId="62B34A9C" w:rsidR="00B113AC" w:rsidRPr="007A207B" w:rsidRDefault="00323838" w:rsidP="000C01B3">
      <w:pPr>
        <w:numPr>
          <w:ilvl w:val="0"/>
          <w:numId w:val="48"/>
        </w:numPr>
        <w:tabs>
          <w:tab w:val="left" w:pos="2160"/>
        </w:tabs>
        <w:adjustRightInd/>
        <w:spacing w:line="240" w:lineRule="auto"/>
        <w:ind w:left="2880"/>
        <w:textAlignment w:val="auto"/>
        <w:rPr>
          <w:rFonts w:ascii="Arial" w:hAnsi="Arial" w:cs="Arial"/>
          <w:bCs/>
          <w:sz w:val="22"/>
          <w:szCs w:val="22"/>
        </w:rPr>
      </w:pPr>
      <w:r>
        <w:rPr>
          <w:rFonts w:ascii="Arial" w:hAnsi="Arial" w:cs="Arial"/>
          <w:bCs/>
          <w:sz w:val="22"/>
          <w:szCs w:val="22"/>
        </w:rPr>
        <w:t>o</w:t>
      </w:r>
      <w:r w:rsidR="00B113AC" w:rsidRPr="007A207B">
        <w:rPr>
          <w:rFonts w:ascii="Arial" w:hAnsi="Arial" w:cs="Arial"/>
          <w:bCs/>
          <w:sz w:val="22"/>
          <w:szCs w:val="22"/>
        </w:rPr>
        <w:t>ut-of-pocket maximums and current balances;</w:t>
      </w:r>
    </w:p>
    <w:p w14:paraId="40144D37" w14:textId="134240DB"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a</w:t>
      </w:r>
      <w:r w:rsidR="00B113AC" w:rsidRPr="007A207B">
        <w:rPr>
          <w:rFonts w:ascii="Arial" w:hAnsi="Arial" w:cs="Arial"/>
          <w:bCs/>
          <w:sz w:val="22"/>
          <w:szCs w:val="22"/>
        </w:rPr>
        <w:t>bility to order replacement identification cards;</w:t>
      </w:r>
    </w:p>
    <w:p w14:paraId="65E31A2F" w14:textId="6FBEC089"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p</w:t>
      </w:r>
      <w:r w:rsidR="00B113AC" w:rsidRPr="007A207B">
        <w:rPr>
          <w:rFonts w:ascii="Arial" w:hAnsi="Arial" w:cs="Arial"/>
          <w:bCs/>
          <w:sz w:val="22"/>
          <w:szCs w:val="22"/>
        </w:rPr>
        <w:t>rovide wellness and work/life balance resources; and</w:t>
      </w:r>
      <w:r w:rsidR="007A207B">
        <w:rPr>
          <w:rFonts w:ascii="Arial" w:hAnsi="Arial" w:cs="Arial"/>
          <w:bCs/>
          <w:sz w:val="22"/>
          <w:szCs w:val="22"/>
        </w:rPr>
        <w:t>,</w:t>
      </w:r>
    </w:p>
    <w:p w14:paraId="77978016" w14:textId="4F0F0346" w:rsidR="00B113AC" w:rsidRPr="007A207B" w:rsidRDefault="00323838" w:rsidP="000C01B3">
      <w:pPr>
        <w:numPr>
          <w:ilvl w:val="2"/>
          <w:numId w:val="46"/>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s</w:t>
      </w:r>
      <w:r w:rsidR="00B113AC" w:rsidRPr="007A207B">
        <w:rPr>
          <w:rFonts w:ascii="Arial" w:hAnsi="Arial" w:cs="Arial"/>
          <w:bCs/>
          <w:sz w:val="22"/>
          <w:szCs w:val="22"/>
        </w:rPr>
        <w:t xml:space="preserve">ubmission of Member questions with either phone call </w:t>
      </w:r>
      <w:proofErr w:type="gramStart"/>
      <w:r w:rsidR="00B113AC" w:rsidRPr="007A207B">
        <w:rPr>
          <w:rFonts w:ascii="Arial" w:hAnsi="Arial" w:cs="Arial"/>
          <w:bCs/>
          <w:sz w:val="22"/>
          <w:szCs w:val="22"/>
        </w:rPr>
        <w:t>follow</w:t>
      </w:r>
      <w:proofErr w:type="gramEnd"/>
      <w:r w:rsidR="00B113AC" w:rsidRPr="007A207B">
        <w:rPr>
          <w:rFonts w:ascii="Arial" w:hAnsi="Arial" w:cs="Arial"/>
          <w:bCs/>
          <w:sz w:val="22"/>
          <w:szCs w:val="22"/>
        </w:rPr>
        <w:t xml:space="preserve"> up or email communication</w:t>
      </w:r>
      <w:r>
        <w:rPr>
          <w:rFonts w:ascii="Arial" w:hAnsi="Arial" w:cs="Arial"/>
          <w:bCs/>
          <w:sz w:val="22"/>
          <w:szCs w:val="22"/>
        </w:rPr>
        <w:t>.</w:t>
      </w:r>
    </w:p>
    <w:p w14:paraId="1A42B158" w14:textId="77777777" w:rsidR="00B113AC" w:rsidRPr="007A207B" w:rsidRDefault="00B113AC" w:rsidP="000C01B3">
      <w:pPr>
        <w:pStyle w:val="KHeading3"/>
        <w:numPr>
          <w:ilvl w:val="2"/>
          <w:numId w:val="15"/>
        </w:numPr>
        <w:ind w:left="2160" w:hanging="720"/>
      </w:pPr>
      <w:r w:rsidRPr="007A207B">
        <w:lastRenderedPageBreak/>
        <w:t>Vendor shall provide a mobile application or mobile secure web portal access for Members that will provide, at no cost, services and features that include, but are not limited to, the following:</w:t>
      </w:r>
    </w:p>
    <w:p w14:paraId="392C89F4" w14:textId="24F18175" w:rsidR="00B113AC" w:rsidRPr="007A207B" w:rsidRDefault="00823959"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u</w:t>
      </w:r>
      <w:r w:rsidR="00B113AC" w:rsidRPr="007A207B">
        <w:rPr>
          <w:rFonts w:ascii="Arial" w:hAnsi="Arial" w:cs="Arial"/>
          <w:bCs/>
          <w:sz w:val="22"/>
          <w:szCs w:val="22"/>
        </w:rPr>
        <w:t>nlimited usage and availability for Members;</w:t>
      </w:r>
    </w:p>
    <w:p w14:paraId="4B089498" w14:textId="05F3CD9C" w:rsidR="00B113AC" w:rsidRPr="007A207B" w:rsidRDefault="00994C95"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P</w:t>
      </w:r>
      <w:r w:rsidR="00B113AC" w:rsidRPr="007A207B">
        <w:rPr>
          <w:rFonts w:ascii="Arial" w:hAnsi="Arial" w:cs="Arial"/>
          <w:bCs/>
          <w:sz w:val="22"/>
          <w:szCs w:val="22"/>
        </w:rPr>
        <w:t xml:space="preserve">rovider search engine with quality guarantees and/or rankings for </w:t>
      </w:r>
      <w:r w:rsidR="009452D5">
        <w:rPr>
          <w:rFonts w:ascii="Arial" w:hAnsi="Arial" w:cs="Arial"/>
          <w:bCs/>
          <w:sz w:val="22"/>
          <w:szCs w:val="22"/>
        </w:rPr>
        <w:t>P</w:t>
      </w:r>
      <w:r w:rsidR="00B113AC" w:rsidRPr="007A207B">
        <w:rPr>
          <w:rFonts w:ascii="Arial" w:hAnsi="Arial" w:cs="Arial"/>
          <w:bCs/>
          <w:sz w:val="22"/>
          <w:szCs w:val="22"/>
        </w:rPr>
        <w:t>roviders;</w:t>
      </w:r>
    </w:p>
    <w:p w14:paraId="69969CC3" w14:textId="626C6017" w:rsidR="00B113AC" w:rsidRPr="007A207B" w:rsidRDefault="0040136B"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h</w:t>
      </w:r>
      <w:r w:rsidR="00B113AC" w:rsidRPr="007A207B">
        <w:rPr>
          <w:rFonts w:ascii="Arial" w:hAnsi="Arial" w:cs="Arial"/>
          <w:bCs/>
          <w:sz w:val="22"/>
          <w:szCs w:val="22"/>
        </w:rPr>
        <w:t>ospital and medical center directory with quality guarantees and/or rankings;</w:t>
      </w:r>
    </w:p>
    <w:p w14:paraId="35346320" w14:textId="72AF3F99" w:rsidR="00B113AC" w:rsidRPr="007A207B" w:rsidRDefault="0040136B"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m</w:t>
      </w:r>
      <w:r w:rsidR="00B113AC" w:rsidRPr="007A207B">
        <w:rPr>
          <w:rFonts w:ascii="Arial" w:hAnsi="Arial" w:cs="Arial"/>
          <w:bCs/>
          <w:sz w:val="22"/>
          <w:szCs w:val="22"/>
        </w:rPr>
        <w:t>edical pricing comparison tool;</w:t>
      </w:r>
    </w:p>
    <w:p w14:paraId="5C9DB12A" w14:textId="4827CA57" w:rsidR="00B113AC" w:rsidRPr="007A207B" w:rsidRDefault="0040136B"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p</w:t>
      </w:r>
      <w:r w:rsidR="00B113AC" w:rsidRPr="007A207B">
        <w:rPr>
          <w:rFonts w:ascii="Arial" w:hAnsi="Arial" w:cs="Arial"/>
          <w:bCs/>
          <w:sz w:val="22"/>
          <w:szCs w:val="22"/>
        </w:rPr>
        <w:t>rescription pricing comparison tool;</w:t>
      </w:r>
    </w:p>
    <w:p w14:paraId="7BB7F279" w14:textId="398A4BE4" w:rsidR="00B113AC" w:rsidRPr="007A207B" w:rsidRDefault="0040136B"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s</w:t>
      </w:r>
      <w:r w:rsidR="00B113AC" w:rsidRPr="007A207B">
        <w:rPr>
          <w:rFonts w:ascii="Arial" w:hAnsi="Arial" w:cs="Arial"/>
          <w:bCs/>
          <w:sz w:val="22"/>
          <w:szCs w:val="22"/>
        </w:rPr>
        <w:t>earchable prescription classification tool;</w:t>
      </w:r>
    </w:p>
    <w:p w14:paraId="142C0B25" w14:textId="098E2CF8" w:rsidR="00B113AC" w:rsidRPr="007A207B" w:rsidRDefault="0040136B"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w</w:t>
      </w:r>
      <w:r w:rsidR="00B113AC" w:rsidRPr="007A207B">
        <w:rPr>
          <w:rFonts w:ascii="Arial" w:hAnsi="Arial" w:cs="Arial"/>
          <w:bCs/>
          <w:sz w:val="22"/>
          <w:szCs w:val="22"/>
        </w:rPr>
        <w:t>ellness and work/life balance resources;</w:t>
      </w:r>
    </w:p>
    <w:p w14:paraId="355F160E" w14:textId="2E5FCFFB" w:rsidR="00B113AC" w:rsidRPr="007A207B" w:rsidRDefault="0040136B"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v</w:t>
      </w:r>
      <w:r w:rsidR="00B113AC" w:rsidRPr="007A207B">
        <w:rPr>
          <w:rFonts w:ascii="Arial" w:hAnsi="Arial" w:cs="Arial"/>
          <w:bCs/>
          <w:sz w:val="22"/>
          <w:szCs w:val="22"/>
        </w:rPr>
        <w:t>iewing of temporary identification cards;</w:t>
      </w:r>
    </w:p>
    <w:p w14:paraId="288832C7" w14:textId="2CBA9844" w:rsidR="00B113AC" w:rsidRPr="007A207B" w:rsidRDefault="0040136B"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v</w:t>
      </w:r>
      <w:r w:rsidR="00B113AC" w:rsidRPr="007A207B">
        <w:rPr>
          <w:rFonts w:ascii="Arial" w:hAnsi="Arial" w:cs="Arial"/>
          <w:bCs/>
          <w:sz w:val="22"/>
          <w:szCs w:val="22"/>
        </w:rPr>
        <w:t>iewing of explanation of benefits;</w:t>
      </w:r>
    </w:p>
    <w:p w14:paraId="795611AA" w14:textId="0D703881" w:rsidR="00B113AC" w:rsidRPr="007A207B" w:rsidRDefault="0040136B"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v</w:t>
      </w:r>
      <w:r w:rsidR="00B113AC" w:rsidRPr="007A207B">
        <w:rPr>
          <w:rFonts w:ascii="Arial" w:hAnsi="Arial" w:cs="Arial"/>
          <w:bCs/>
          <w:sz w:val="22"/>
          <w:szCs w:val="22"/>
        </w:rPr>
        <w:t>iewing of deductibles and current balances;</w:t>
      </w:r>
    </w:p>
    <w:p w14:paraId="29D5190D" w14:textId="25347180" w:rsidR="00B113AC" w:rsidRPr="007A207B" w:rsidRDefault="0040136B"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v</w:t>
      </w:r>
      <w:r w:rsidR="00B113AC" w:rsidRPr="007A207B">
        <w:rPr>
          <w:rFonts w:ascii="Arial" w:hAnsi="Arial" w:cs="Arial"/>
          <w:bCs/>
          <w:sz w:val="22"/>
          <w:szCs w:val="22"/>
        </w:rPr>
        <w:t xml:space="preserve">iewing of </w:t>
      </w:r>
      <w:proofErr w:type="gramStart"/>
      <w:r w:rsidR="00B113AC" w:rsidRPr="007A207B">
        <w:rPr>
          <w:rFonts w:ascii="Arial" w:hAnsi="Arial" w:cs="Arial"/>
          <w:bCs/>
          <w:sz w:val="22"/>
          <w:szCs w:val="22"/>
        </w:rPr>
        <w:t>out of pocket</w:t>
      </w:r>
      <w:proofErr w:type="gramEnd"/>
      <w:r w:rsidR="00B113AC" w:rsidRPr="007A207B">
        <w:rPr>
          <w:rFonts w:ascii="Arial" w:hAnsi="Arial" w:cs="Arial"/>
          <w:bCs/>
          <w:sz w:val="22"/>
          <w:szCs w:val="22"/>
        </w:rPr>
        <w:t xml:space="preserve"> maximums and current balances; and</w:t>
      </w:r>
      <w:r w:rsidR="008E6889">
        <w:rPr>
          <w:rFonts w:ascii="Arial" w:hAnsi="Arial" w:cs="Arial"/>
          <w:bCs/>
          <w:sz w:val="22"/>
          <w:szCs w:val="22"/>
        </w:rPr>
        <w:t>,</w:t>
      </w:r>
    </w:p>
    <w:p w14:paraId="70F84C5E" w14:textId="67F2FDA9" w:rsidR="00B113AC" w:rsidRPr="007A207B" w:rsidRDefault="0040136B" w:rsidP="000C01B3">
      <w:pPr>
        <w:numPr>
          <w:ilvl w:val="2"/>
          <w:numId w:val="49"/>
        </w:numPr>
        <w:tabs>
          <w:tab w:val="left" w:pos="2520"/>
        </w:tabs>
        <w:spacing w:line="259" w:lineRule="auto"/>
        <w:ind w:left="2520" w:hanging="360"/>
        <w:contextualSpacing/>
        <w:rPr>
          <w:rFonts w:ascii="Arial" w:hAnsi="Arial" w:cs="Arial"/>
          <w:bCs/>
          <w:sz w:val="22"/>
          <w:szCs w:val="22"/>
        </w:rPr>
      </w:pPr>
      <w:r>
        <w:rPr>
          <w:rFonts w:ascii="Arial" w:hAnsi="Arial" w:cs="Arial"/>
          <w:bCs/>
          <w:sz w:val="22"/>
          <w:szCs w:val="22"/>
        </w:rPr>
        <w:t>a</w:t>
      </w:r>
      <w:r w:rsidR="00B113AC" w:rsidRPr="007A207B">
        <w:rPr>
          <w:rFonts w:ascii="Arial" w:hAnsi="Arial" w:cs="Arial"/>
          <w:bCs/>
          <w:sz w:val="22"/>
          <w:szCs w:val="22"/>
        </w:rPr>
        <w:t>ccess to discounts on health and wellness products and/or services.</w:t>
      </w:r>
    </w:p>
    <w:p w14:paraId="2CA1A258" w14:textId="297F4644" w:rsidR="00B113AC" w:rsidRPr="007A207B" w:rsidRDefault="008E6889" w:rsidP="000C01B3">
      <w:pPr>
        <w:pStyle w:val="KHeading2"/>
        <w:ind w:left="1440" w:hanging="720"/>
      </w:pPr>
      <w:r w:rsidRPr="007A207B">
        <w:rPr>
          <w:bCs w:val="0"/>
          <w:u w:val="single"/>
        </w:rPr>
        <w:t>Implementation</w:t>
      </w:r>
      <w:r>
        <w:rPr>
          <w:bCs w:val="0"/>
        </w:rPr>
        <w:t>.</w:t>
      </w:r>
      <w:r w:rsidR="00B113AC" w:rsidRPr="007A207B">
        <w:rPr>
          <w:b/>
        </w:rPr>
        <w:t xml:space="preserve"> </w:t>
      </w:r>
      <w:r w:rsidR="00B113AC" w:rsidRPr="009828B0">
        <w:rPr>
          <w:color w:val="FF0000"/>
        </w:rPr>
        <w:t xml:space="preserve">Vendor shall submit a proposed implementation plan </w:t>
      </w:r>
      <w:r w:rsidR="00923882">
        <w:rPr>
          <w:color w:val="FF0000"/>
        </w:rPr>
        <w:t>during negotiations as requested.</w:t>
      </w:r>
    </w:p>
    <w:p w14:paraId="0E53FB0F" w14:textId="1331BB69" w:rsidR="00B113AC" w:rsidRPr="007A207B" w:rsidRDefault="00B113AC" w:rsidP="000C01B3">
      <w:pPr>
        <w:pStyle w:val="KHeading2"/>
        <w:numPr>
          <w:ilvl w:val="0"/>
          <w:numId w:val="0"/>
        </w:numPr>
        <w:ind w:left="1440"/>
      </w:pPr>
      <w:r w:rsidRPr="007A207B">
        <w:t xml:space="preserve">The implementation plan shall detail all steps necessary to begin Services and to provide coverage to Members as of January 1, </w:t>
      </w:r>
      <w:r w:rsidR="006575BC" w:rsidRPr="007A207B">
        <w:t>20</w:t>
      </w:r>
      <w:r w:rsidR="006575BC">
        <w:t>23</w:t>
      </w:r>
      <w:r w:rsidRPr="007A207B">
        <w:t>, 12:00 A.M. ET, specify expected dates of completion of steps, and identify the persons responsible for each step. The implementation plan shall include</w:t>
      </w:r>
      <w:r w:rsidR="00323838">
        <w:t>,</w:t>
      </w:r>
      <w:r w:rsidRPr="007A207B">
        <w:t xml:space="preserve"> but is not limited to the following:</w:t>
      </w:r>
    </w:p>
    <w:p w14:paraId="2B734229" w14:textId="77777777" w:rsidR="00B113AC" w:rsidRPr="007A207B" w:rsidRDefault="00B113AC" w:rsidP="000C01B3">
      <w:pPr>
        <w:pStyle w:val="KHeading3"/>
        <w:numPr>
          <w:ilvl w:val="2"/>
          <w:numId w:val="15"/>
        </w:numPr>
        <w:ind w:left="2160" w:hanging="720"/>
      </w:pPr>
      <w:r w:rsidRPr="007A207B">
        <w:t>Implementation team list, contact information and duties;</w:t>
      </w:r>
    </w:p>
    <w:p w14:paraId="34ABC51A" w14:textId="7B259EAE" w:rsidR="00B113AC" w:rsidRPr="007A207B" w:rsidRDefault="00B113AC" w:rsidP="000C01B3">
      <w:pPr>
        <w:pStyle w:val="KHeading3"/>
        <w:numPr>
          <w:ilvl w:val="2"/>
          <w:numId w:val="15"/>
        </w:numPr>
        <w:ind w:left="2160" w:hanging="720"/>
      </w:pPr>
      <w:r w:rsidRPr="007A207B">
        <w:t>Participation in Citizens open enrollment fairs for the 20</w:t>
      </w:r>
      <w:r w:rsidR="006575BC">
        <w:t>23</w:t>
      </w:r>
      <w:r w:rsidRPr="007A207B">
        <w:t xml:space="preserve"> Plan year which will occur in October 20</w:t>
      </w:r>
      <w:r w:rsidR="00DC4391">
        <w:t>22</w:t>
      </w:r>
      <w:r w:rsidRPr="007A207B">
        <w:t>;</w:t>
      </w:r>
    </w:p>
    <w:p w14:paraId="104C2F6C" w14:textId="77777777" w:rsidR="00B113AC" w:rsidRPr="007A207B" w:rsidRDefault="00B113AC" w:rsidP="000C01B3">
      <w:pPr>
        <w:pStyle w:val="KHeading3"/>
        <w:numPr>
          <w:ilvl w:val="2"/>
          <w:numId w:val="15"/>
        </w:numPr>
        <w:ind w:left="2160" w:hanging="720"/>
      </w:pPr>
      <w:r w:rsidRPr="007A207B">
        <w:t>Setting up and applying the provisions of the Plan (covered services, exclusions, limitations, copays/coinsurance, etc.);</w:t>
      </w:r>
    </w:p>
    <w:p w14:paraId="5B3D0733" w14:textId="1057A4B9" w:rsidR="00B113AC" w:rsidRPr="007A207B" w:rsidRDefault="00B113AC" w:rsidP="000C01B3">
      <w:pPr>
        <w:pStyle w:val="KHeading3"/>
        <w:numPr>
          <w:ilvl w:val="2"/>
          <w:numId w:val="15"/>
        </w:numPr>
        <w:ind w:left="2160" w:hanging="720"/>
      </w:pPr>
      <w:r w:rsidRPr="007A207B">
        <w:t xml:space="preserve">Identification of the </w:t>
      </w:r>
      <w:r w:rsidR="00D00301">
        <w:t>N</w:t>
      </w:r>
      <w:r w:rsidRPr="007A207B">
        <w:t xml:space="preserve">etwork </w:t>
      </w:r>
      <w:r w:rsidR="009452D5">
        <w:t>P</w:t>
      </w:r>
      <w:r w:rsidRPr="007A207B">
        <w:t>roviders;</w:t>
      </w:r>
    </w:p>
    <w:p w14:paraId="6883D3BB" w14:textId="6882B494" w:rsidR="00B113AC" w:rsidRPr="007A207B" w:rsidRDefault="00B113AC" w:rsidP="000C01B3">
      <w:pPr>
        <w:pStyle w:val="KHeading3"/>
        <w:numPr>
          <w:ilvl w:val="2"/>
          <w:numId w:val="15"/>
        </w:numPr>
        <w:ind w:left="2160" w:hanging="720"/>
      </w:pPr>
      <w:r w:rsidRPr="007A207B">
        <w:t>Ensuring membership identification cards are mailed to Members no later than December 15, 20</w:t>
      </w:r>
      <w:r w:rsidR="00DC4391">
        <w:t>22</w:t>
      </w:r>
      <w:r w:rsidRPr="007A207B">
        <w:t>;</w:t>
      </w:r>
    </w:p>
    <w:p w14:paraId="5A3FA1C6" w14:textId="438EB8F1" w:rsidR="00B113AC" w:rsidRPr="007A207B" w:rsidRDefault="00B113AC" w:rsidP="000C01B3">
      <w:pPr>
        <w:pStyle w:val="KHeading3"/>
        <w:numPr>
          <w:ilvl w:val="2"/>
          <w:numId w:val="15"/>
        </w:numPr>
        <w:ind w:left="2160" w:hanging="720"/>
      </w:pPr>
      <w:r w:rsidRPr="007A207B">
        <w:t>Regular implementation status meetings to include</w:t>
      </w:r>
      <w:r w:rsidR="00FE40D8">
        <w:t xml:space="preserve"> at a minimum</w:t>
      </w:r>
      <w:r w:rsidRPr="007A207B">
        <w:t xml:space="preserve"> Vendor’s implementation team and Citizens Contract Manager (as well as minutes and takeaways);</w:t>
      </w:r>
    </w:p>
    <w:p w14:paraId="3D2A5CE1" w14:textId="3078A0F9" w:rsidR="00B113AC" w:rsidRPr="007A207B" w:rsidRDefault="00DC4391" w:rsidP="000C01B3">
      <w:pPr>
        <w:pStyle w:val="KHeading3"/>
        <w:numPr>
          <w:ilvl w:val="2"/>
          <w:numId w:val="15"/>
        </w:numPr>
        <w:ind w:left="2160" w:hanging="720"/>
      </w:pPr>
      <w:r>
        <w:t>Weekly</w:t>
      </w:r>
      <w:r w:rsidRPr="007A207B">
        <w:t xml:space="preserve"> </w:t>
      </w:r>
      <w:r w:rsidR="00B113AC" w:rsidRPr="007A207B">
        <w:t xml:space="preserve">meetings to include </w:t>
      </w:r>
      <w:r w:rsidR="00FE40D8">
        <w:t xml:space="preserve">at a minimum </w:t>
      </w:r>
      <w:r w:rsidR="00B113AC" w:rsidRPr="007A207B">
        <w:t>Vendor’s implementation team, Citizens Contract Manager and Vendor’s Account Manager;</w:t>
      </w:r>
    </w:p>
    <w:p w14:paraId="52C7FF33" w14:textId="77777777" w:rsidR="00B113AC" w:rsidRPr="007A207B" w:rsidRDefault="00B113AC" w:rsidP="000C01B3">
      <w:pPr>
        <w:pStyle w:val="KHeading3"/>
        <w:numPr>
          <w:ilvl w:val="2"/>
          <w:numId w:val="15"/>
        </w:numPr>
        <w:ind w:left="2250" w:hanging="810"/>
      </w:pPr>
      <w:r w:rsidRPr="007A207B">
        <w:t>Detailed list of implementation milestones;</w:t>
      </w:r>
    </w:p>
    <w:p w14:paraId="62EFABCD" w14:textId="77777777" w:rsidR="00B113AC" w:rsidRPr="007A207B" w:rsidRDefault="00B113AC" w:rsidP="000C01B3">
      <w:pPr>
        <w:pStyle w:val="KHeading3"/>
        <w:numPr>
          <w:ilvl w:val="2"/>
          <w:numId w:val="15"/>
        </w:numPr>
        <w:ind w:left="2250" w:hanging="810"/>
      </w:pPr>
      <w:r w:rsidRPr="007A207B">
        <w:t>Testing of eligibility files;</w:t>
      </w:r>
    </w:p>
    <w:p w14:paraId="2A8E677D" w14:textId="77777777" w:rsidR="00B113AC" w:rsidRPr="007A207B" w:rsidRDefault="00B113AC" w:rsidP="000C01B3">
      <w:pPr>
        <w:pStyle w:val="KHeading3"/>
        <w:numPr>
          <w:ilvl w:val="2"/>
          <w:numId w:val="15"/>
        </w:numPr>
        <w:ind w:left="2250" w:hanging="810"/>
      </w:pPr>
      <w:r w:rsidRPr="007A207B">
        <w:t>Dry Claims run (pre-implementation audit of manually created Claims to ensure appropriate controls are in place. Number of manually created Claims will be agreed upon by both parties during implementation.);</w:t>
      </w:r>
    </w:p>
    <w:p w14:paraId="082BC416" w14:textId="77777777" w:rsidR="00B113AC" w:rsidRPr="007A207B" w:rsidRDefault="00B113AC" w:rsidP="000C01B3">
      <w:pPr>
        <w:pStyle w:val="KHeading3"/>
        <w:numPr>
          <w:ilvl w:val="2"/>
          <w:numId w:val="15"/>
        </w:numPr>
        <w:ind w:left="2250" w:hanging="810"/>
      </w:pPr>
      <w:r w:rsidRPr="007A207B">
        <w:t>Preparation, review and approval of all Plan documents and communications;</w:t>
      </w:r>
    </w:p>
    <w:p w14:paraId="433E7245" w14:textId="3A44076B" w:rsidR="00B113AC" w:rsidRPr="007A207B" w:rsidRDefault="00B113AC" w:rsidP="000C01B3">
      <w:pPr>
        <w:pStyle w:val="KHeading3"/>
        <w:numPr>
          <w:ilvl w:val="2"/>
          <w:numId w:val="15"/>
        </w:numPr>
        <w:ind w:left="2250" w:hanging="810"/>
      </w:pPr>
      <w:r w:rsidRPr="007A207B">
        <w:t>Data field elements and descriptions; and</w:t>
      </w:r>
      <w:r w:rsidR="007A207B">
        <w:t>,</w:t>
      </w:r>
    </w:p>
    <w:p w14:paraId="57694DE7" w14:textId="77777777" w:rsidR="00B113AC" w:rsidRPr="007A207B" w:rsidRDefault="00B113AC" w:rsidP="000C01B3">
      <w:pPr>
        <w:pStyle w:val="KHeading3"/>
        <w:numPr>
          <w:ilvl w:val="2"/>
          <w:numId w:val="15"/>
        </w:numPr>
        <w:ind w:left="2250" w:hanging="810"/>
      </w:pPr>
      <w:r w:rsidRPr="007A207B">
        <w:lastRenderedPageBreak/>
        <w:t>File layout for the eligibility file including any fields that if missed, will produce fatal errors and/or alerts.</w:t>
      </w:r>
    </w:p>
    <w:p w14:paraId="593118CE" w14:textId="42931497" w:rsidR="00B113AC" w:rsidRPr="007A207B" w:rsidRDefault="008E6889" w:rsidP="000C01B3">
      <w:pPr>
        <w:pStyle w:val="KHeading2"/>
        <w:ind w:left="1440" w:hanging="720"/>
        <w:rPr>
          <w:bCs w:val="0"/>
        </w:rPr>
      </w:pPr>
      <w:r w:rsidRPr="007A207B">
        <w:rPr>
          <w:bCs w:val="0"/>
          <w:u w:val="single"/>
        </w:rPr>
        <w:t>Banking And Data</w:t>
      </w:r>
      <w:r>
        <w:rPr>
          <w:bCs w:val="0"/>
        </w:rPr>
        <w:t>.</w:t>
      </w:r>
    </w:p>
    <w:p w14:paraId="24CD77D5" w14:textId="482EB1CA" w:rsidR="00B113AC" w:rsidRPr="007A207B" w:rsidRDefault="00B113AC" w:rsidP="000C01B3">
      <w:pPr>
        <w:pStyle w:val="KHeading3"/>
        <w:numPr>
          <w:ilvl w:val="2"/>
          <w:numId w:val="15"/>
        </w:numPr>
        <w:ind w:left="2160" w:hanging="720"/>
      </w:pPr>
      <w:r w:rsidRPr="007A207B">
        <w:t xml:space="preserve">Vendor shall accept payments from Citizens through a standard banking transmittal process such as automated clearing house (ACH). Citizens will maintain all funds in its general assets and may designate a specific Citizens account for the purpose of paying or funding amounts properly payable. Vendor shall invoice Citizens, and the invoice must be approved, prior to drawing funds for Claims on an agreed invoicing and reporting basis. Vendor must send the weekly Claims listing report, as described in Section </w:t>
      </w:r>
      <w:r w:rsidR="00586DC4" w:rsidRPr="00586DC4">
        <w:t>5.1.</w:t>
      </w:r>
      <w:r w:rsidRPr="00586DC4">
        <w:t xml:space="preserve"> </w:t>
      </w:r>
      <w:r w:rsidRPr="007A207B">
        <w:t>simultaneous with the ACH transfer initiation.</w:t>
      </w:r>
    </w:p>
    <w:p w14:paraId="7D2C0860" w14:textId="40B88E8D" w:rsidR="00B113AC" w:rsidRPr="007A207B" w:rsidRDefault="00B113AC" w:rsidP="000C01B3">
      <w:pPr>
        <w:pStyle w:val="KHeading3"/>
        <w:numPr>
          <w:ilvl w:val="2"/>
          <w:numId w:val="15"/>
        </w:numPr>
        <w:ind w:left="2160" w:hanging="720"/>
      </w:pPr>
      <w:r w:rsidRPr="007A207B">
        <w:t>Vendor shall provide self</w:t>
      </w:r>
      <w:r w:rsidR="00323838">
        <w:t>-</w:t>
      </w:r>
      <w:r w:rsidRPr="007A207B">
        <w:t>billing support and shall provide the option to utilize online billing and reporting.</w:t>
      </w:r>
    </w:p>
    <w:p w14:paraId="47937FFA" w14:textId="77777777" w:rsidR="00B113AC" w:rsidRPr="007A207B" w:rsidRDefault="00B113AC" w:rsidP="000C01B3">
      <w:pPr>
        <w:pStyle w:val="KHeading3"/>
        <w:numPr>
          <w:ilvl w:val="2"/>
          <w:numId w:val="15"/>
        </w:numPr>
        <w:ind w:left="2160" w:hanging="720"/>
      </w:pPr>
      <w:r w:rsidRPr="007A207B">
        <w:t>Vendor shall accept the transmission of eligibility data through Citizens SFTP or other agreed to encrypted process. Eligibility data will include such elements as:</w:t>
      </w:r>
    </w:p>
    <w:p w14:paraId="00A16DE5" w14:textId="6FFA2524"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n</w:t>
      </w:r>
      <w:r w:rsidR="00B113AC" w:rsidRPr="007A207B">
        <w:rPr>
          <w:rFonts w:ascii="Arial" w:hAnsi="Arial" w:cs="Arial"/>
          <w:bCs/>
          <w:sz w:val="22"/>
          <w:szCs w:val="22"/>
        </w:rPr>
        <w:t>ame of Member</w:t>
      </w:r>
    </w:p>
    <w:p w14:paraId="4C019606" w14:textId="6A6FD3BB"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d</w:t>
      </w:r>
      <w:r w:rsidR="00B113AC" w:rsidRPr="007A207B">
        <w:rPr>
          <w:rFonts w:ascii="Arial" w:hAnsi="Arial" w:cs="Arial"/>
          <w:bCs/>
          <w:sz w:val="22"/>
          <w:szCs w:val="22"/>
        </w:rPr>
        <w:t>ate of birth of Member</w:t>
      </w:r>
    </w:p>
    <w:p w14:paraId="73E547FC" w14:textId="5F1A9E4C"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s</w:t>
      </w:r>
      <w:r w:rsidR="00B113AC" w:rsidRPr="007A207B">
        <w:rPr>
          <w:rFonts w:ascii="Arial" w:hAnsi="Arial" w:cs="Arial"/>
          <w:bCs/>
          <w:sz w:val="22"/>
          <w:szCs w:val="22"/>
        </w:rPr>
        <w:t>ocial Security number</w:t>
      </w:r>
    </w:p>
    <w:p w14:paraId="3E0771C1" w14:textId="1B37C2FF"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e</w:t>
      </w:r>
      <w:r w:rsidR="00B113AC" w:rsidRPr="007A207B">
        <w:rPr>
          <w:rFonts w:ascii="Arial" w:hAnsi="Arial" w:cs="Arial"/>
          <w:bCs/>
          <w:sz w:val="22"/>
          <w:szCs w:val="22"/>
        </w:rPr>
        <w:t>mployee identification number</w:t>
      </w:r>
    </w:p>
    <w:p w14:paraId="3EA3BF79" w14:textId="45406E01"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d</w:t>
      </w:r>
      <w:r w:rsidR="00B113AC" w:rsidRPr="007A207B">
        <w:rPr>
          <w:rFonts w:ascii="Arial" w:hAnsi="Arial" w:cs="Arial"/>
          <w:bCs/>
          <w:sz w:val="22"/>
          <w:szCs w:val="22"/>
        </w:rPr>
        <w:t>ate of hire</w:t>
      </w:r>
    </w:p>
    <w:p w14:paraId="2AF54DF0" w14:textId="53C8ED23"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m</w:t>
      </w:r>
      <w:r w:rsidR="00B113AC" w:rsidRPr="007A207B">
        <w:rPr>
          <w:rFonts w:ascii="Arial" w:hAnsi="Arial" w:cs="Arial"/>
          <w:bCs/>
          <w:sz w:val="22"/>
          <w:szCs w:val="22"/>
        </w:rPr>
        <w:t>ember address</w:t>
      </w:r>
    </w:p>
    <w:p w14:paraId="1FBBC6E2" w14:textId="5E3E2A36"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m</w:t>
      </w:r>
      <w:r w:rsidR="00B113AC" w:rsidRPr="007A207B">
        <w:rPr>
          <w:rFonts w:ascii="Arial" w:hAnsi="Arial" w:cs="Arial"/>
          <w:bCs/>
          <w:sz w:val="22"/>
          <w:szCs w:val="22"/>
        </w:rPr>
        <w:t>ember telephone number</w:t>
      </w:r>
    </w:p>
    <w:p w14:paraId="01C985A7" w14:textId="11E632EF"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pl</w:t>
      </w:r>
      <w:r w:rsidR="00B113AC" w:rsidRPr="007A207B">
        <w:rPr>
          <w:rFonts w:ascii="Arial" w:hAnsi="Arial" w:cs="Arial"/>
          <w:bCs/>
          <w:sz w:val="22"/>
          <w:szCs w:val="22"/>
        </w:rPr>
        <w:t>an type</w:t>
      </w:r>
    </w:p>
    <w:p w14:paraId="2B18F7F7" w14:textId="473CC215"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p</w:t>
      </w:r>
      <w:r w:rsidR="00B113AC" w:rsidRPr="007A207B">
        <w:rPr>
          <w:rFonts w:ascii="Arial" w:hAnsi="Arial" w:cs="Arial"/>
          <w:bCs/>
          <w:sz w:val="22"/>
          <w:szCs w:val="22"/>
        </w:rPr>
        <w:t>lan tier level</w:t>
      </w:r>
    </w:p>
    <w:p w14:paraId="77ED7D38" w14:textId="00EE6F82"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d</w:t>
      </w:r>
      <w:r w:rsidR="00B113AC" w:rsidRPr="007A207B">
        <w:rPr>
          <w:rFonts w:ascii="Arial" w:hAnsi="Arial" w:cs="Arial"/>
          <w:bCs/>
          <w:sz w:val="22"/>
          <w:szCs w:val="22"/>
        </w:rPr>
        <w:t>ependents</w:t>
      </w:r>
    </w:p>
    <w:p w14:paraId="6CE9D0EA" w14:textId="56387377" w:rsidR="00B113AC" w:rsidRPr="007A207B" w:rsidRDefault="0040136B" w:rsidP="000C01B3">
      <w:pPr>
        <w:numPr>
          <w:ilvl w:val="2"/>
          <w:numId w:val="50"/>
        </w:numPr>
        <w:tabs>
          <w:tab w:val="left" w:pos="2520"/>
        </w:tabs>
        <w:spacing w:line="259" w:lineRule="auto"/>
        <w:ind w:firstLine="1440"/>
        <w:contextualSpacing/>
        <w:rPr>
          <w:rFonts w:ascii="Arial" w:hAnsi="Arial" w:cs="Arial"/>
          <w:bCs/>
          <w:sz w:val="22"/>
          <w:szCs w:val="22"/>
        </w:rPr>
      </w:pPr>
      <w:r>
        <w:rPr>
          <w:rFonts w:ascii="Arial" w:hAnsi="Arial" w:cs="Arial"/>
          <w:bCs/>
          <w:sz w:val="22"/>
          <w:szCs w:val="22"/>
        </w:rPr>
        <w:t>e</w:t>
      </w:r>
      <w:r w:rsidR="00B113AC" w:rsidRPr="007A207B">
        <w:rPr>
          <w:rFonts w:ascii="Arial" w:hAnsi="Arial" w:cs="Arial"/>
          <w:bCs/>
          <w:sz w:val="22"/>
          <w:szCs w:val="22"/>
        </w:rPr>
        <w:t>ligibility date</w:t>
      </w:r>
      <w:bookmarkStart w:id="5" w:name="07_-_Attachment_F_-_Minimum_Requirements"/>
      <w:bookmarkEnd w:id="5"/>
    </w:p>
    <w:p w14:paraId="6FFBE8F3" w14:textId="55F183DA" w:rsidR="00B113AC" w:rsidRPr="007A207B" w:rsidRDefault="007A207B" w:rsidP="000C01B3">
      <w:pPr>
        <w:pStyle w:val="KHeading2"/>
        <w:ind w:left="1440" w:hanging="720"/>
      </w:pPr>
      <w:r w:rsidRPr="007A207B">
        <w:rPr>
          <w:bCs w:val="0"/>
          <w:u w:val="single"/>
        </w:rPr>
        <w:t>Prescription Drug Rebates</w:t>
      </w:r>
      <w:r>
        <w:t>.</w:t>
      </w:r>
      <w:r w:rsidRPr="007A207B">
        <w:t xml:space="preserve"> </w:t>
      </w:r>
      <w:r w:rsidR="00B113AC" w:rsidRPr="007A207B">
        <w:t xml:space="preserve">Vendor shall pay Citizens for any rebates generated through the prescription drug program. Vendor </w:t>
      </w:r>
      <w:r w:rsidR="000A2ADB">
        <w:t>can</w:t>
      </w:r>
      <w:r w:rsidR="000A2ADB" w:rsidRPr="007A207B">
        <w:t xml:space="preserve"> </w:t>
      </w:r>
      <w:r w:rsidR="00B113AC" w:rsidRPr="007A207B">
        <w:t xml:space="preserve">present </w:t>
      </w:r>
      <w:r w:rsidR="000A2ADB">
        <w:t xml:space="preserve">one (1) of the </w:t>
      </w:r>
      <w:r w:rsidR="00B113AC" w:rsidRPr="007A207B">
        <w:t xml:space="preserve">three (3) options </w:t>
      </w:r>
      <w:r w:rsidR="000A2ADB">
        <w:t xml:space="preserve">below </w:t>
      </w:r>
      <w:r w:rsidR="00B113AC" w:rsidRPr="007A207B">
        <w:t>to accommodate this payment:</w:t>
      </w:r>
    </w:p>
    <w:p w14:paraId="4CF4B7A4" w14:textId="754384F7" w:rsidR="00B113AC" w:rsidRPr="007A207B" w:rsidRDefault="00B113AC" w:rsidP="000C01B3">
      <w:pPr>
        <w:pStyle w:val="KHeading3"/>
        <w:numPr>
          <w:ilvl w:val="2"/>
          <w:numId w:val="15"/>
        </w:numPr>
        <w:ind w:left="2160" w:hanging="720"/>
      </w:pPr>
      <w:r w:rsidRPr="007A207B">
        <w:t>Fixed per employee per month credit to monthly administration fee</w:t>
      </w:r>
      <w:r w:rsidR="00D934DD">
        <w:t>, following the initial set up period</w:t>
      </w:r>
      <w:r w:rsidRPr="007A207B">
        <w:t>;</w:t>
      </w:r>
    </w:p>
    <w:p w14:paraId="6335E259" w14:textId="162A4B5F" w:rsidR="00B113AC" w:rsidRPr="007A207B" w:rsidRDefault="00B113AC" w:rsidP="000C01B3">
      <w:pPr>
        <w:pStyle w:val="KHeading3"/>
        <w:numPr>
          <w:ilvl w:val="2"/>
          <w:numId w:val="15"/>
        </w:numPr>
        <w:ind w:left="2160" w:hanging="720"/>
      </w:pPr>
      <w:r w:rsidRPr="007A207B">
        <w:t>Fixed per script fee calculated and paid quarterly</w:t>
      </w:r>
      <w:r w:rsidR="00D934DD">
        <w:t>, following the initial set up period</w:t>
      </w:r>
      <w:r w:rsidRPr="007A207B">
        <w:t xml:space="preserve">; </w:t>
      </w:r>
      <w:r w:rsidR="00323838">
        <w:t>or</w:t>
      </w:r>
      <w:r w:rsidR="007A207B">
        <w:t>,</w:t>
      </w:r>
    </w:p>
    <w:p w14:paraId="25394D05" w14:textId="13622FF6" w:rsidR="00B113AC" w:rsidRPr="00B113AC" w:rsidRDefault="00B113AC" w:rsidP="000C01B3">
      <w:pPr>
        <w:pStyle w:val="KHeading3"/>
        <w:numPr>
          <w:ilvl w:val="2"/>
          <w:numId w:val="15"/>
        </w:numPr>
        <w:ind w:left="2160" w:hanging="720"/>
        <w:rPr>
          <w:u w:val="single"/>
        </w:rPr>
      </w:pPr>
      <w:r w:rsidRPr="007A207B">
        <w:t>Actual amounts of rebates generated based on Citizens</w:t>
      </w:r>
      <w:r w:rsidR="009A7548">
        <w:t>’</w:t>
      </w:r>
      <w:r w:rsidRPr="007A207B">
        <w:t xml:space="preserve"> utilization calculated and paid quarterly</w:t>
      </w:r>
      <w:r w:rsidR="00D934DD">
        <w:t>, following the initial set up period</w:t>
      </w:r>
      <w:r w:rsidRPr="007A207B">
        <w:t>.</w:t>
      </w:r>
    </w:p>
    <w:p w14:paraId="00B5DD79" w14:textId="27474FA8" w:rsidR="00D55E49" w:rsidRPr="00C33EC9" w:rsidRDefault="00D55E49" w:rsidP="000C01B3">
      <w:pPr>
        <w:pStyle w:val="KHeading1"/>
        <w:rPr>
          <w:rFonts w:cs="Arial"/>
          <w:b/>
          <w:szCs w:val="22"/>
        </w:rPr>
      </w:pPr>
      <w:r w:rsidRPr="00C33EC9">
        <w:rPr>
          <w:rFonts w:cs="Arial"/>
          <w:b/>
          <w:szCs w:val="22"/>
          <w:u w:val="single"/>
        </w:rPr>
        <w:t xml:space="preserve">Service </w:t>
      </w:r>
      <w:r w:rsidR="00F10BAE">
        <w:rPr>
          <w:rFonts w:cs="Arial"/>
          <w:b/>
          <w:szCs w:val="22"/>
          <w:u w:val="single"/>
        </w:rPr>
        <w:t>Level</w:t>
      </w:r>
      <w:r w:rsidRPr="00C33EC9">
        <w:rPr>
          <w:rFonts w:cs="Arial"/>
          <w:b/>
          <w:szCs w:val="22"/>
          <w:u w:val="single"/>
        </w:rPr>
        <w:t xml:space="preserve"> Standards</w:t>
      </w:r>
      <w:r w:rsidR="00CB70F7" w:rsidRPr="00C33EC9">
        <w:rPr>
          <w:rFonts w:cs="Arial"/>
          <w:b/>
          <w:szCs w:val="22"/>
          <w:u w:val="single"/>
        </w:rPr>
        <w:fldChar w:fldCharType="begin"/>
      </w:r>
      <w:r w:rsidR="00CB70F7" w:rsidRPr="00C33EC9">
        <w:rPr>
          <w:rFonts w:cs="Arial"/>
          <w:b/>
          <w:szCs w:val="22"/>
        </w:rPr>
        <w:instrText xml:space="preserve"> TC "</w:instrText>
      </w:r>
      <w:bookmarkStart w:id="6" w:name="_Toc520903733"/>
      <w:r w:rsidR="00CB70F7" w:rsidRPr="00C33EC9">
        <w:rPr>
          <w:rFonts w:cs="Arial"/>
          <w:b/>
          <w:szCs w:val="22"/>
          <w:u w:val="single"/>
        </w:rPr>
        <w:instrText>Service Warranties and Standards</w:instrText>
      </w:r>
      <w:bookmarkEnd w:id="6"/>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44E714C1" w14:textId="77777777" w:rsidR="00B561C0" w:rsidRPr="00332DCC" w:rsidRDefault="00F77E5C" w:rsidP="000C01B3">
      <w:pPr>
        <w:pStyle w:val="KHeading2"/>
        <w:numPr>
          <w:ilvl w:val="1"/>
          <w:numId w:val="51"/>
        </w:numPr>
        <w:spacing w:before="0" w:after="0"/>
        <w:ind w:left="1440" w:hanging="720"/>
        <w:rPr>
          <w:rFonts w:eastAsia="Calibri"/>
        </w:rPr>
      </w:pPr>
      <w:r w:rsidRPr="00332DCC">
        <w:rPr>
          <w:rFonts w:eastAsia="Calibri"/>
          <w:u w:val="single"/>
        </w:rPr>
        <w:t xml:space="preserve">Service Level </w:t>
      </w:r>
      <w:r w:rsidR="00B561C0" w:rsidRPr="00332DCC">
        <w:rPr>
          <w:rFonts w:eastAsia="Calibri"/>
          <w:u w:val="single"/>
        </w:rPr>
        <w:t>Standards</w:t>
      </w:r>
      <w:r w:rsidRPr="00332DCC">
        <w:rPr>
          <w:rFonts w:eastAsia="Calibri"/>
        </w:rPr>
        <w:t xml:space="preserve">.  </w:t>
      </w:r>
    </w:p>
    <w:p w14:paraId="2E69DD6C" w14:textId="69325903" w:rsidR="00BB0288" w:rsidRPr="00C33EC9" w:rsidRDefault="00B561C0" w:rsidP="000C01B3">
      <w:pPr>
        <w:pStyle w:val="KHeading3"/>
        <w:numPr>
          <w:ilvl w:val="0"/>
          <w:numId w:val="0"/>
        </w:numPr>
        <w:ind w:left="2160"/>
        <w:rPr>
          <w:rFonts w:eastAsia="Calibri"/>
        </w:rPr>
      </w:pPr>
      <w:r w:rsidRPr="00C33EC9">
        <w:rPr>
          <w:rFonts w:eastAsia="Calibri"/>
          <w:u w:val="single"/>
        </w:rPr>
        <w:t>Description</w:t>
      </w:r>
      <w:r w:rsidR="002011D9">
        <w:rPr>
          <w:rFonts w:eastAsia="Calibri"/>
        </w:rPr>
        <w:t xml:space="preserve">. </w:t>
      </w:r>
      <w:r w:rsidRPr="00C33EC9">
        <w:rPr>
          <w:rFonts w:eastAsia="Calibri"/>
        </w:rPr>
        <w:t xml:space="preserve">In addition to all other requirements in this </w:t>
      </w:r>
      <w:r w:rsidR="00B87CBF">
        <w:rPr>
          <w:rFonts w:eastAsia="Calibri"/>
        </w:rPr>
        <w:t>Agreement</w:t>
      </w:r>
      <w:r w:rsidRPr="00C33EC9">
        <w:rPr>
          <w:rFonts w:eastAsia="Calibri"/>
        </w:rPr>
        <w:t xml:space="preserve">, </w:t>
      </w:r>
      <w:r w:rsidR="006B7F52" w:rsidRPr="00C33EC9">
        <w:rPr>
          <w:rFonts w:eastAsia="Calibri"/>
        </w:rPr>
        <w:t>Vendor</w:t>
      </w:r>
      <w:r w:rsidR="00F77E5C" w:rsidRPr="00C33EC9">
        <w:rPr>
          <w:rFonts w:eastAsia="Calibri"/>
        </w:rPr>
        <w:t xml:space="preserve"> shall use reasonable and good faith efforts to meet the Service Level Standards</w:t>
      </w:r>
      <w:r w:rsidR="00E31B8A">
        <w:rPr>
          <w:rFonts w:eastAsia="Calibri"/>
        </w:rPr>
        <w:t xml:space="preserve"> </w:t>
      </w:r>
      <w:r w:rsidR="00E31B8A" w:rsidRPr="00E31B8A">
        <w:rPr>
          <w:rFonts w:eastAsia="Calibri"/>
          <w:color w:val="FF0000"/>
        </w:rPr>
        <w:t>(Service Levels will be attached to final Agreement as agreed upon in Negotiations).</w:t>
      </w:r>
    </w:p>
    <w:p w14:paraId="4E300BE5" w14:textId="77777777" w:rsidR="00B561C0" w:rsidRPr="00C33EC9" w:rsidRDefault="00F77E5C" w:rsidP="000C01B3">
      <w:pPr>
        <w:pStyle w:val="KHeading3"/>
        <w:ind w:left="2160" w:hanging="720"/>
        <w:rPr>
          <w:rFonts w:eastAsia="Calibri"/>
        </w:rPr>
      </w:pPr>
      <w:r w:rsidRPr="00C33EC9">
        <w:rPr>
          <w:rFonts w:eastAsia="Calibri"/>
          <w:u w:val="single"/>
        </w:rPr>
        <w:t>Report</w:t>
      </w:r>
      <w:r w:rsidR="00B561C0" w:rsidRPr="00C33EC9">
        <w:rPr>
          <w:rFonts w:eastAsia="Calibri"/>
          <w:u w:val="single"/>
        </w:rPr>
        <w:t>s</w:t>
      </w:r>
      <w:r w:rsidR="002011D9">
        <w:rPr>
          <w:rFonts w:eastAsia="Calibri"/>
        </w:rPr>
        <w:t xml:space="preserve">. </w:t>
      </w:r>
      <w:r w:rsidRPr="00C33EC9">
        <w:rPr>
          <w:rFonts w:eastAsia="Calibri"/>
        </w:rPr>
        <w:t>On a monthly basis, in arrears and no later than the fifteenth (15</w:t>
      </w:r>
      <w:r w:rsidRPr="00DC0FA3">
        <w:rPr>
          <w:rFonts w:eastAsia="Calibri"/>
          <w:vertAlign w:val="superscript"/>
        </w:rPr>
        <w:t>th</w:t>
      </w:r>
      <w:r w:rsidRPr="00C33EC9">
        <w:rPr>
          <w:rFonts w:eastAsia="Calibri"/>
        </w:rPr>
        <w:t xml:space="preserve">) calendar day of the month following the reporting month, </w:t>
      </w:r>
      <w:r w:rsidR="006B7F52" w:rsidRPr="00C33EC9">
        <w:rPr>
          <w:rFonts w:eastAsia="Calibri"/>
        </w:rPr>
        <w:t>Vendor</w:t>
      </w:r>
      <w:r w:rsidRPr="00C33EC9">
        <w:rPr>
          <w:rFonts w:eastAsia="Calibri"/>
        </w:rPr>
        <w:t xml:space="preserve"> shall </w:t>
      </w:r>
      <w:r w:rsidRPr="00C33EC9">
        <w:rPr>
          <w:rFonts w:eastAsia="Calibri"/>
        </w:rPr>
        <w:lastRenderedPageBreak/>
        <w:t xml:space="preserve">provide reports to </w:t>
      </w:r>
      <w:r w:rsidR="006B7F52" w:rsidRPr="00C33EC9">
        <w:rPr>
          <w:rFonts w:eastAsia="Calibri"/>
        </w:rPr>
        <w:t>Citizens</w:t>
      </w:r>
      <w:r w:rsidRPr="00C33EC9">
        <w:rPr>
          <w:rFonts w:eastAsia="Calibri"/>
        </w:rPr>
        <w:t xml:space="preserve"> describing the performance of the Services as compared t</w:t>
      </w:r>
      <w:r w:rsidR="002011D9">
        <w:rPr>
          <w:rFonts w:eastAsia="Calibri"/>
        </w:rPr>
        <w:t xml:space="preserve">o the Service Level Standards. </w:t>
      </w:r>
      <w:r w:rsidRPr="00C33EC9">
        <w:rPr>
          <w:rFonts w:eastAsia="Calibri"/>
        </w:rPr>
        <w:t>The reports shall be in a form agreed</w:t>
      </w:r>
      <w:r w:rsidR="00E25139" w:rsidRPr="00C33EC9">
        <w:rPr>
          <w:rFonts w:eastAsia="Calibri"/>
        </w:rPr>
        <w:t xml:space="preserve"> </w:t>
      </w:r>
      <w:r w:rsidRPr="00C33EC9">
        <w:rPr>
          <w:rFonts w:eastAsia="Calibri"/>
        </w:rPr>
        <w:t xml:space="preserve">to by </w:t>
      </w:r>
      <w:r w:rsidR="006B7F52" w:rsidRPr="00C33EC9">
        <w:rPr>
          <w:rFonts w:eastAsia="Calibri"/>
        </w:rPr>
        <w:t>Citizens</w:t>
      </w:r>
      <w:r w:rsidRPr="00C33EC9">
        <w:rPr>
          <w:rFonts w:eastAsia="Calibri"/>
        </w:rPr>
        <w:t xml:space="preserve"> and contain no less than the following information: (a) actual performance compared to the Service Level Standard; (b) the cause or basis for not meeting the Service Level Standard; (c) the specific remedial actions </w:t>
      </w:r>
      <w:r w:rsidR="006B7F52" w:rsidRPr="00C33EC9">
        <w:rPr>
          <w:rFonts w:eastAsia="Calibri"/>
        </w:rPr>
        <w:t>Vendor</w:t>
      </w:r>
      <w:r w:rsidRPr="00C33EC9">
        <w:rPr>
          <w:rFonts w:eastAsia="Calibri"/>
        </w:rPr>
        <w:t xml:space="preserve"> has undertaken or will undertake to ensure that the Service Level Standard will be subsequently achieved; </w:t>
      </w:r>
      <w:r w:rsidRPr="00C33EC9">
        <w:rPr>
          <w:rFonts w:eastAsia="Calibri"/>
          <w:color w:val="000000"/>
        </w:rPr>
        <w:t xml:space="preserve">(d) any </w:t>
      </w:r>
      <w:r w:rsidR="00522008" w:rsidRPr="00C33EC9">
        <w:rPr>
          <w:rFonts w:eastAsia="Calibri"/>
          <w:color w:val="000000"/>
        </w:rPr>
        <w:t xml:space="preserve">Service </w:t>
      </w:r>
      <w:r w:rsidRPr="00C33EC9">
        <w:rPr>
          <w:rFonts w:eastAsia="Calibri"/>
          <w:color w:val="000000"/>
        </w:rPr>
        <w:t xml:space="preserve">Credit due to </w:t>
      </w:r>
      <w:r w:rsidR="006B7F52" w:rsidRPr="00C33EC9">
        <w:rPr>
          <w:rFonts w:eastAsia="Calibri"/>
          <w:color w:val="000000"/>
        </w:rPr>
        <w:t>Citizens</w:t>
      </w:r>
      <w:r w:rsidR="00B7221D" w:rsidRPr="00C33EC9">
        <w:rPr>
          <w:rFonts w:eastAsia="Calibri"/>
          <w:color w:val="000000"/>
        </w:rPr>
        <w:t>; and</w:t>
      </w:r>
      <w:r w:rsidR="00776E70">
        <w:rPr>
          <w:rFonts w:eastAsia="Calibri"/>
          <w:color w:val="000000"/>
        </w:rPr>
        <w:t>,</w:t>
      </w:r>
      <w:r w:rsidR="00B7221D" w:rsidRPr="00C33EC9">
        <w:rPr>
          <w:rFonts w:eastAsia="Calibri"/>
          <w:color w:val="000000"/>
        </w:rPr>
        <w:t xml:space="preserve"> (e) </w:t>
      </w:r>
      <w:r w:rsidR="00D25208">
        <w:rPr>
          <w:rFonts w:eastAsia="Calibri"/>
          <w:color w:val="000000"/>
        </w:rPr>
        <w:t xml:space="preserve">if requested, </w:t>
      </w:r>
      <w:r w:rsidR="00B7221D" w:rsidRPr="00C33EC9">
        <w:rPr>
          <w:rFonts w:eastAsia="Calibri"/>
          <w:color w:val="000000"/>
        </w:rPr>
        <w:t>a rolling six-month Service Level</w:t>
      </w:r>
      <w:r w:rsidR="00776E70">
        <w:rPr>
          <w:rFonts w:eastAsia="Calibri"/>
          <w:color w:val="000000"/>
        </w:rPr>
        <w:t xml:space="preserve"> Standard</w:t>
      </w:r>
      <w:r w:rsidR="002011D9">
        <w:rPr>
          <w:rFonts w:eastAsia="Calibri"/>
          <w:color w:val="000000"/>
        </w:rPr>
        <w:t xml:space="preserve"> trend report for the </w:t>
      </w:r>
      <w:r w:rsidR="00B7221D" w:rsidRPr="00C33EC9">
        <w:rPr>
          <w:rFonts w:eastAsia="Calibri"/>
          <w:color w:val="000000"/>
        </w:rPr>
        <w:t>Service Level Standard</w:t>
      </w:r>
      <w:r w:rsidR="002011D9">
        <w:rPr>
          <w:rFonts w:eastAsia="Calibri"/>
        </w:rPr>
        <w:t xml:space="preserve">. </w:t>
      </w:r>
      <w:r w:rsidR="006B7F52" w:rsidRPr="00C33EC9">
        <w:rPr>
          <w:rFonts w:eastAsia="Calibri"/>
        </w:rPr>
        <w:t>Vendor</w:t>
      </w:r>
      <w:r w:rsidRPr="00C33EC9">
        <w:rPr>
          <w:rFonts w:eastAsia="Calibri"/>
        </w:rPr>
        <w:t xml:space="preserve"> and </w:t>
      </w:r>
      <w:r w:rsidR="006B7F52" w:rsidRPr="00C33EC9">
        <w:rPr>
          <w:rFonts w:eastAsia="Calibri"/>
        </w:rPr>
        <w:t>Citizens</w:t>
      </w:r>
      <w:r w:rsidRPr="00C33EC9">
        <w:rPr>
          <w:rFonts w:eastAsia="Calibri"/>
        </w:rPr>
        <w:t xml:space="preserve"> will meet as often as reasonably requested by </w:t>
      </w:r>
      <w:r w:rsidR="006B7F52" w:rsidRPr="00C33EC9">
        <w:rPr>
          <w:rFonts w:eastAsia="Calibri"/>
        </w:rPr>
        <w:t>Citizens</w:t>
      </w:r>
      <w:r w:rsidRPr="00C33EC9">
        <w:rPr>
          <w:rFonts w:eastAsia="Calibri"/>
        </w:rPr>
        <w:t xml:space="preserve">, but no </w:t>
      </w:r>
      <w:r w:rsidR="007E5157" w:rsidRPr="00C33EC9">
        <w:rPr>
          <w:rFonts w:eastAsia="Calibri"/>
        </w:rPr>
        <w:t>less than monthly, to review Vendor’s</w:t>
      </w:r>
      <w:r w:rsidRPr="00C33EC9">
        <w:rPr>
          <w:rFonts w:eastAsia="Calibri"/>
        </w:rPr>
        <w:t xml:space="preserve"> performance as it relates to the Service Level</w:t>
      </w:r>
      <w:r w:rsidR="00776E70">
        <w:rPr>
          <w:rFonts w:eastAsia="Calibri"/>
        </w:rPr>
        <w:t xml:space="preserve"> Standard</w:t>
      </w:r>
      <w:r w:rsidR="002011D9">
        <w:rPr>
          <w:rFonts w:eastAsia="Calibri"/>
        </w:rPr>
        <w:t xml:space="preserve">s. </w:t>
      </w:r>
      <w:r w:rsidR="007E5157" w:rsidRPr="00C33EC9">
        <w:rPr>
          <w:rFonts w:eastAsia="Calibri"/>
        </w:rPr>
        <w:t>If</w:t>
      </w:r>
      <w:r w:rsidRPr="00C33EC9">
        <w:rPr>
          <w:rFonts w:eastAsia="Calibri"/>
        </w:rPr>
        <w:t xml:space="preserve"> </w:t>
      </w:r>
      <w:r w:rsidR="006B7F52" w:rsidRPr="00C33EC9">
        <w:rPr>
          <w:rFonts w:eastAsia="Calibri"/>
        </w:rPr>
        <w:t>Vendor</w:t>
      </w:r>
      <w:r w:rsidRPr="00C33EC9">
        <w:rPr>
          <w:rFonts w:eastAsia="Calibri"/>
        </w:rPr>
        <w:t xml:space="preserve"> fails to provide a report for a Service Level</w:t>
      </w:r>
      <w:r w:rsidR="00776E70">
        <w:rPr>
          <w:rFonts w:eastAsia="Calibri"/>
        </w:rPr>
        <w:t xml:space="preserve"> Standard</w:t>
      </w:r>
      <w:r w:rsidRPr="00C33EC9">
        <w:rPr>
          <w:rFonts w:eastAsia="Calibri"/>
        </w:rPr>
        <w:t xml:space="preserve"> in the applicable timeframe, the Service Level</w:t>
      </w:r>
      <w:r w:rsidR="00776E70">
        <w:rPr>
          <w:rFonts w:eastAsia="Calibri"/>
        </w:rPr>
        <w:t xml:space="preserve"> Standard</w:t>
      </w:r>
      <w:r w:rsidRPr="00C33EC9">
        <w:rPr>
          <w:rFonts w:eastAsia="Calibri"/>
        </w:rPr>
        <w:t xml:space="preserve"> shall be deemed to be completely failed for the purposes of calculating a </w:t>
      </w:r>
      <w:r w:rsidR="0067346A" w:rsidRPr="00C33EC9">
        <w:rPr>
          <w:rFonts w:eastAsia="Calibri"/>
        </w:rPr>
        <w:t>Service</w:t>
      </w:r>
      <w:r w:rsidR="002011D9">
        <w:rPr>
          <w:rFonts w:eastAsia="Calibri"/>
        </w:rPr>
        <w:t xml:space="preserve"> Credit. </w:t>
      </w:r>
      <w:r w:rsidR="006B7F52" w:rsidRPr="00C33EC9">
        <w:rPr>
          <w:rFonts w:eastAsia="Calibri"/>
        </w:rPr>
        <w:t>Vendor</w:t>
      </w:r>
      <w:r w:rsidRPr="00C33EC9">
        <w:rPr>
          <w:rFonts w:eastAsia="Calibri"/>
        </w:rPr>
        <w:t xml:space="preserve"> shall, without charge, make </w:t>
      </w:r>
      <w:r w:rsidR="006B7F52" w:rsidRPr="00C33EC9">
        <w:rPr>
          <w:rFonts w:eastAsia="Calibri"/>
        </w:rPr>
        <w:t>Citizens</w:t>
      </w:r>
      <w:r w:rsidRPr="00C33EC9">
        <w:rPr>
          <w:rFonts w:eastAsia="Calibri"/>
        </w:rPr>
        <w:t>’ historical Service Level</w:t>
      </w:r>
      <w:r w:rsidR="00776E70">
        <w:rPr>
          <w:rFonts w:eastAsia="Calibri"/>
        </w:rPr>
        <w:t xml:space="preserve"> Standard</w:t>
      </w:r>
      <w:r w:rsidRPr="00C33EC9">
        <w:rPr>
          <w:rFonts w:eastAsia="Calibri"/>
        </w:rPr>
        <w:t xml:space="preserve"> reports </w:t>
      </w:r>
      <w:r w:rsidR="000F78C2">
        <w:rPr>
          <w:rFonts w:eastAsia="Calibri"/>
        </w:rPr>
        <w:t xml:space="preserve">available </w:t>
      </w:r>
      <w:r w:rsidRPr="00C33EC9">
        <w:rPr>
          <w:rFonts w:eastAsia="Calibri"/>
        </w:rPr>
        <w:t xml:space="preserve">to </w:t>
      </w:r>
      <w:r w:rsidR="006B7F52" w:rsidRPr="00C33EC9">
        <w:rPr>
          <w:rFonts w:eastAsia="Calibri"/>
        </w:rPr>
        <w:t>Citizens</w:t>
      </w:r>
      <w:r w:rsidRPr="00C33EC9">
        <w:rPr>
          <w:rFonts w:eastAsia="Calibri"/>
        </w:rPr>
        <w:t xml:space="preserve"> upon request.</w:t>
      </w:r>
    </w:p>
    <w:p w14:paraId="2445326D" w14:textId="77777777" w:rsidR="00B561C0" w:rsidRPr="00C33EC9" w:rsidRDefault="00F77E5C" w:rsidP="000C01B3">
      <w:pPr>
        <w:pStyle w:val="KHeading3"/>
        <w:ind w:left="2160" w:hanging="720"/>
        <w:rPr>
          <w:rFonts w:eastAsia="Calibri"/>
        </w:rPr>
      </w:pPr>
      <w:r w:rsidRPr="00C33EC9">
        <w:rPr>
          <w:rFonts w:eastAsia="Calibri"/>
          <w:u w:val="single"/>
        </w:rPr>
        <w:t>Failure to Meet Service Level Standards</w:t>
      </w:r>
      <w:r w:rsidR="002011D9">
        <w:rPr>
          <w:rFonts w:eastAsia="Calibri"/>
        </w:rPr>
        <w:t xml:space="preserve">. </w:t>
      </w:r>
      <w:r w:rsidR="00D25208" w:rsidRPr="00C33EC9">
        <w:rPr>
          <w:rFonts w:eastAsia="Calibri"/>
        </w:rPr>
        <w:t>Time is of the essence in meeting the Service Level Standards.</w:t>
      </w:r>
      <w:r w:rsidR="00D25208">
        <w:rPr>
          <w:rFonts w:eastAsia="Calibri"/>
        </w:rPr>
        <w:t xml:space="preserve"> </w:t>
      </w:r>
      <w:r w:rsidRPr="00C33EC9">
        <w:rPr>
          <w:rFonts w:eastAsia="Calibri"/>
        </w:rPr>
        <w:t xml:space="preserve">If </w:t>
      </w:r>
      <w:r w:rsidR="006B7F52" w:rsidRPr="00C33EC9">
        <w:rPr>
          <w:rFonts w:eastAsia="Calibri"/>
        </w:rPr>
        <w:t>Vendor</w:t>
      </w:r>
      <w:r w:rsidRPr="00C33EC9">
        <w:rPr>
          <w:rFonts w:eastAsia="Calibri"/>
        </w:rPr>
        <w:t xml:space="preserve"> does not meet a Service Level Standard, </w:t>
      </w:r>
      <w:r w:rsidR="006B7F52" w:rsidRPr="00C33EC9">
        <w:rPr>
          <w:rFonts w:eastAsia="Calibri"/>
        </w:rPr>
        <w:t>Vendor</w:t>
      </w:r>
      <w:r w:rsidRPr="00C33EC9">
        <w:rPr>
          <w:rFonts w:eastAsia="Calibri"/>
        </w:rPr>
        <w:t xml:space="preserve"> shall issue the applicable </w:t>
      </w:r>
      <w:r w:rsidR="0067346A" w:rsidRPr="00C33EC9">
        <w:rPr>
          <w:rFonts w:eastAsia="Calibri"/>
        </w:rPr>
        <w:t>Service</w:t>
      </w:r>
      <w:r w:rsidRPr="00C33EC9">
        <w:rPr>
          <w:rFonts w:eastAsia="Calibri"/>
        </w:rPr>
        <w:t xml:space="preserve"> Credit</w:t>
      </w:r>
      <w:r w:rsidR="00776E70">
        <w:rPr>
          <w:rFonts w:eastAsia="Calibri"/>
        </w:rPr>
        <w:t xml:space="preserve">s </w:t>
      </w:r>
      <w:r w:rsidR="004060BA">
        <w:rPr>
          <w:rFonts w:eastAsia="Calibri"/>
        </w:rPr>
        <w:t>as agreed upon herein</w:t>
      </w:r>
      <w:r w:rsidR="002011D9">
        <w:rPr>
          <w:rFonts w:eastAsia="Calibri"/>
        </w:rPr>
        <w:t xml:space="preserve">. </w:t>
      </w:r>
      <w:r w:rsidRPr="00C33EC9">
        <w:rPr>
          <w:rFonts w:eastAsia="Calibri"/>
        </w:rPr>
        <w:t xml:space="preserve">The </w:t>
      </w:r>
      <w:r w:rsidR="0067346A" w:rsidRPr="00C33EC9">
        <w:rPr>
          <w:rFonts w:eastAsia="Calibri"/>
        </w:rPr>
        <w:t>Service</w:t>
      </w:r>
      <w:r w:rsidRPr="00C33EC9">
        <w:rPr>
          <w:rFonts w:eastAsia="Calibri"/>
        </w:rPr>
        <w:t xml:space="preserve"> Credits will be issued on </w:t>
      </w:r>
      <w:r w:rsidR="006B7F52" w:rsidRPr="00C33EC9">
        <w:rPr>
          <w:rFonts w:eastAsia="Calibri"/>
        </w:rPr>
        <w:t>Vendor</w:t>
      </w:r>
      <w:r w:rsidRPr="00C33EC9">
        <w:rPr>
          <w:rFonts w:eastAsia="Calibri"/>
        </w:rPr>
        <w:t xml:space="preserve">’s next invoice to </w:t>
      </w:r>
      <w:r w:rsidR="006B7F52" w:rsidRPr="00C33EC9">
        <w:rPr>
          <w:rFonts w:eastAsia="Calibri"/>
        </w:rPr>
        <w:t>Citizens</w:t>
      </w:r>
      <w:r w:rsidR="002011D9">
        <w:rPr>
          <w:rFonts w:eastAsia="Calibri"/>
        </w:rPr>
        <w:t xml:space="preserve"> for the Services. </w:t>
      </w:r>
      <w:r w:rsidRPr="00C33EC9">
        <w:rPr>
          <w:rFonts w:eastAsia="Calibri"/>
        </w:rPr>
        <w:t xml:space="preserve">The </w:t>
      </w:r>
      <w:r w:rsidR="0067346A" w:rsidRPr="00C33EC9">
        <w:rPr>
          <w:rFonts w:eastAsia="Calibri"/>
        </w:rPr>
        <w:t>Servic</w:t>
      </w:r>
      <w:r w:rsidRPr="00C33EC9">
        <w:rPr>
          <w:rFonts w:eastAsia="Calibri"/>
        </w:rPr>
        <w:t>e Credits are intended only to cover the diminished value of</w:t>
      </w:r>
      <w:r w:rsidR="00E25139" w:rsidRPr="00C33EC9">
        <w:rPr>
          <w:rFonts w:eastAsia="Calibri"/>
        </w:rPr>
        <w:t xml:space="preserve"> </w:t>
      </w:r>
      <w:r w:rsidR="007442CB" w:rsidRPr="00C33EC9">
        <w:rPr>
          <w:rFonts w:eastAsia="Calibri"/>
        </w:rPr>
        <w:t xml:space="preserve">a Service that is </w:t>
      </w:r>
      <w:r w:rsidR="00D25208">
        <w:rPr>
          <w:rFonts w:eastAsia="Calibri"/>
        </w:rPr>
        <w:t>delivered to</w:t>
      </w:r>
      <w:r w:rsidR="007442CB" w:rsidRPr="00C33EC9">
        <w:rPr>
          <w:rFonts w:eastAsia="Calibri"/>
        </w:rPr>
        <w:t xml:space="preserve"> Citizens. T</w:t>
      </w:r>
      <w:r w:rsidR="00601DDF" w:rsidRPr="00C33EC9">
        <w:rPr>
          <w:rFonts w:eastAsia="Calibri"/>
        </w:rPr>
        <w:t xml:space="preserve">he acceptance of a </w:t>
      </w:r>
      <w:r w:rsidR="0067346A" w:rsidRPr="00C33EC9">
        <w:rPr>
          <w:rFonts w:eastAsia="Calibri"/>
        </w:rPr>
        <w:t>Service</w:t>
      </w:r>
      <w:r w:rsidR="00601DDF" w:rsidRPr="00C33EC9">
        <w:rPr>
          <w:rFonts w:eastAsia="Calibri"/>
        </w:rPr>
        <w:t xml:space="preserve"> Credit </w:t>
      </w:r>
      <w:r w:rsidRPr="00C33EC9">
        <w:rPr>
          <w:rFonts w:eastAsia="Calibri"/>
        </w:rPr>
        <w:t xml:space="preserve">does not waive </w:t>
      </w:r>
      <w:r w:rsidR="00601DDF" w:rsidRPr="00C33EC9">
        <w:rPr>
          <w:rFonts w:eastAsia="Calibri"/>
        </w:rPr>
        <w:t>Citizens’</w:t>
      </w:r>
      <w:r w:rsidRPr="00C33EC9">
        <w:rPr>
          <w:rFonts w:eastAsia="Calibri"/>
        </w:rPr>
        <w:t xml:space="preserve"> right to pursue other </w:t>
      </w:r>
      <w:r w:rsidR="00601DDF" w:rsidRPr="00C33EC9">
        <w:rPr>
          <w:rFonts w:eastAsia="Calibri"/>
        </w:rPr>
        <w:t>remedial actions or claims</w:t>
      </w:r>
      <w:r w:rsidRPr="00C33EC9">
        <w:rPr>
          <w:rFonts w:eastAsia="Calibri"/>
        </w:rPr>
        <w:t xml:space="preserve"> under this </w:t>
      </w:r>
      <w:r w:rsidR="00B87CBF">
        <w:rPr>
          <w:rFonts w:eastAsia="Calibri"/>
        </w:rPr>
        <w:t>Agreement</w:t>
      </w:r>
      <w:r w:rsidR="002011D9">
        <w:rPr>
          <w:rFonts w:eastAsia="Calibri"/>
        </w:rPr>
        <w:t xml:space="preserve">. </w:t>
      </w:r>
      <w:r w:rsidRPr="00C33EC9">
        <w:rPr>
          <w:rFonts w:eastAsia="Calibri"/>
        </w:rPr>
        <w:t xml:space="preserve">To the extent the underlying acts or omissions constitute an </w:t>
      </w:r>
      <w:r w:rsidR="00776E70">
        <w:rPr>
          <w:rFonts w:eastAsia="Calibri"/>
        </w:rPr>
        <w:t>e</w:t>
      </w:r>
      <w:r w:rsidRPr="00C33EC9">
        <w:rPr>
          <w:rFonts w:eastAsia="Calibri"/>
        </w:rPr>
        <w:t xml:space="preserve">vent of </w:t>
      </w:r>
      <w:r w:rsidR="00776E70">
        <w:rPr>
          <w:rFonts w:eastAsia="Calibri"/>
        </w:rPr>
        <w:t>d</w:t>
      </w:r>
      <w:r w:rsidRPr="00C33EC9">
        <w:rPr>
          <w:rFonts w:eastAsia="Calibri"/>
        </w:rPr>
        <w:t xml:space="preserve">efault under another section of this </w:t>
      </w:r>
      <w:r w:rsidR="00B87CBF">
        <w:rPr>
          <w:rFonts w:eastAsia="Calibri"/>
        </w:rPr>
        <w:t>Agreement</w:t>
      </w:r>
      <w:r w:rsidRPr="00C33EC9">
        <w:rPr>
          <w:rFonts w:eastAsia="Calibri"/>
        </w:rPr>
        <w:t xml:space="preserve">, </w:t>
      </w:r>
      <w:r w:rsidR="006B7F52" w:rsidRPr="00C33EC9">
        <w:rPr>
          <w:rFonts w:eastAsia="Calibri"/>
        </w:rPr>
        <w:t>Citizens</w:t>
      </w:r>
      <w:r w:rsidRPr="00C33EC9">
        <w:rPr>
          <w:rFonts w:eastAsia="Calibri"/>
        </w:rPr>
        <w:t xml:space="preserve"> may declare an </w:t>
      </w:r>
      <w:r w:rsidR="00776E70">
        <w:rPr>
          <w:rFonts w:eastAsia="Calibri"/>
        </w:rPr>
        <w:t>e</w:t>
      </w:r>
      <w:r w:rsidRPr="00C33EC9">
        <w:rPr>
          <w:rFonts w:eastAsia="Calibri"/>
        </w:rPr>
        <w:t xml:space="preserve">vent of </w:t>
      </w:r>
      <w:r w:rsidR="00776E70">
        <w:rPr>
          <w:rFonts w:eastAsia="Calibri"/>
        </w:rPr>
        <w:t>d</w:t>
      </w:r>
      <w:r w:rsidR="002011D9">
        <w:rPr>
          <w:rFonts w:eastAsia="Calibri"/>
        </w:rPr>
        <w:t xml:space="preserve">efault under that section. </w:t>
      </w:r>
      <w:r w:rsidRPr="00C33EC9">
        <w:rPr>
          <w:rFonts w:eastAsia="Calibri"/>
        </w:rPr>
        <w:t xml:space="preserve">Notwithstanding the issuance of a </w:t>
      </w:r>
      <w:r w:rsidR="0067346A" w:rsidRPr="00C33EC9">
        <w:rPr>
          <w:rFonts w:eastAsia="Calibri"/>
        </w:rPr>
        <w:t>Service</w:t>
      </w:r>
      <w:r w:rsidRPr="00C33EC9">
        <w:rPr>
          <w:rFonts w:eastAsia="Calibri"/>
        </w:rPr>
        <w:t xml:space="preserve"> Credit, </w:t>
      </w:r>
      <w:r w:rsidR="006B7F52" w:rsidRPr="00C33EC9">
        <w:rPr>
          <w:rFonts w:eastAsia="Calibri"/>
        </w:rPr>
        <w:t>Vendor</w:t>
      </w:r>
      <w:r w:rsidRPr="00C33EC9">
        <w:rPr>
          <w:rFonts w:eastAsia="Calibri"/>
        </w:rPr>
        <w:t xml:space="preserve"> will use its best efforts to minimize the impact or duration of any outage, </w:t>
      </w:r>
      <w:proofErr w:type="gramStart"/>
      <w:r w:rsidRPr="00C33EC9">
        <w:rPr>
          <w:rFonts w:eastAsia="Calibri"/>
        </w:rPr>
        <w:t>interrupt</w:t>
      </w:r>
      <w:r w:rsidR="002011D9">
        <w:rPr>
          <w:rFonts w:eastAsia="Calibri"/>
        </w:rPr>
        <w:t>ion</w:t>
      </w:r>
      <w:proofErr w:type="gramEnd"/>
      <w:r w:rsidR="002011D9">
        <w:rPr>
          <w:rFonts w:eastAsia="Calibri"/>
        </w:rPr>
        <w:t xml:space="preserve"> or degradation of Service. </w:t>
      </w:r>
      <w:r w:rsidRPr="00C33EC9">
        <w:rPr>
          <w:rFonts w:eastAsia="Calibri"/>
        </w:rPr>
        <w:t xml:space="preserve">In no case shall </w:t>
      </w:r>
      <w:r w:rsidR="006B7F52" w:rsidRPr="00C33EC9">
        <w:rPr>
          <w:rFonts w:eastAsia="Calibri"/>
        </w:rPr>
        <w:t>Citizens</w:t>
      </w:r>
      <w:r w:rsidRPr="00C33EC9">
        <w:rPr>
          <w:rFonts w:eastAsia="Calibri"/>
        </w:rPr>
        <w:t xml:space="preserve"> be required to notify </w:t>
      </w:r>
      <w:r w:rsidR="006B7F52" w:rsidRPr="00C33EC9">
        <w:rPr>
          <w:rFonts w:eastAsia="Calibri"/>
        </w:rPr>
        <w:t>Vendor</w:t>
      </w:r>
      <w:r w:rsidRPr="00C33EC9">
        <w:rPr>
          <w:rFonts w:eastAsia="Calibri"/>
        </w:rPr>
        <w:t xml:space="preserve"> that a </w:t>
      </w:r>
      <w:r w:rsidR="0067346A" w:rsidRPr="00C33EC9">
        <w:rPr>
          <w:rFonts w:eastAsia="Calibri"/>
        </w:rPr>
        <w:t>Service</w:t>
      </w:r>
      <w:r w:rsidRPr="00C33EC9">
        <w:rPr>
          <w:rFonts w:eastAsia="Calibri"/>
        </w:rPr>
        <w:t xml:space="preserve"> Credit is due as a condition of payment of the same.</w:t>
      </w:r>
    </w:p>
    <w:p w14:paraId="0DAC3819" w14:textId="77777777" w:rsidR="00B561C0" w:rsidRPr="00C33EC9" w:rsidRDefault="00F77E5C" w:rsidP="000C01B3">
      <w:pPr>
        <w:pStyle w:val="KHeading3"/>
        <w:ind w:left="2160" w:hanging="720"/>
        <w:rPr>
          <w:rFonts w:eastAsia="Calibri"/>
        </w:rPr>
      </w:pPr>
      <w:r w:rsidRPr="00C33EC9">
        <w:rPr>
          <w:rFonts w:eastAsia="Calibri"/>
          <w:u w:val="single"/>
        </w:rPr>
        <w:t>Termination for Repeated Failures</w:t>
      </w:r>
      <w:r w:rsidR="002011D9">
        <w:rPr>
          <w:rFonts w:eastAsia="Calibri"/>
        </w:rPr>
        <w:t xml:space="preserve">. </w:t>
      </w:r>
      <w:r w:rsidR="006B7F52" w:rsidRPr="00C33EC9">
        <w:rPr>
          <w:rFonts w:eastAsia="Calibri"/>
        </w:rPr>
        <w:t>Citizens</w:t>
      </w:r>
      <w:r w:rsidRPr="00C33EC9">
        <w:rPr>
          <w:rFonts w:eastAsia="Calibri"/>
        </w:rPr>
        <w:t xml:space="preserve"> shall have, in addition to any other rights and remedies under this </w:t>
      </w:r>
      <w:r w:rsidR="00B87CBF">
        <w:rPr>
          <w:rFonts w:eastAsia="Calibri"/>
        </w:rPr>
        <w:t>Agreement</w:t>
      </w:r>
      <w:r w:rsidRPr="00C33EC9">
        <w:rPr>
          <w:rFonts w:eastAsia="Calibri"/>
        </w:rPr>
        <w:t xml:space="preserve"> or at law, the right to immediately terminate this </w:t>
      </w:r>
      <w:r w:rsidR="00B87CBF">
        <w:rPr>
          <w:rFonts w:eastAsia="Calibri"/>
        </w:rPr>
        <w:t>Agreement</w:t>
      </w:r>
      <w:r w:rsidRPr="00C33EC9">
        <w:rPr>
          <w:rFonts w:eastAsia="Calibri"/>
        </w:rPr>
        <w:t xml:space="preserve"> and be entitled to a return of any prepaid fees where </w:t>
      </w:r>
      <w:r w:rsidR="006B7F52" w:rsidRPr="00C33EC9">
        <w:rPr>
          <w:rFonts w:eastAsia="Calibri"/>
        </w:rPr>
        <w:t>Vendor</w:t>
      </w:r>
      <w:r w:rsidRPr="00C33EC9">
        <w:rPr>
          <w:rFonts w:eastAsia="Calibri"/>
        </w:rPr>
        <w:t xml:space="preserve"> fails to meet any Service Level Standard for four (4) months out of any </w:t>
      </w:r>
      <w:r w:rsidR="00567FC4" w:rsidRPr="00C33EC9">
        <w:rPr>
          <w:rFonts w:eastAsia="Calibri"/>
          <w:color w:val="000000"/>
        </w:rPr>
        <w:t xml:space="preserve">rolling </w:t>
      </w:r>
      <w:r w:rsidRPr="00C33EC9">
        <w:rPr>
          <w:rFonts w:eastAsia="Calibri"/>
        </w:rPr>
        <w:t xml:space="preserve">twelve (12) month period. </w:t>
      </w:r>
    </w:p>
    <w:p w14:paraId="22F0C8E9" w14:textId="1AFF29F1" w:rsidR="00B561C0" w:rsidRPr="00C33EC9" w:rsidRDefault="00F77E5C" w:rsidP="000C01B3">
      <w:pPr>
        <w:pStyle w:val="KHeading3"/>
        <w:ind w:left="2160" w:hanging="720"/>
        <w:rPr>
          <w:rFonts w:eastAsia="Calibri"/>
        </w:rPr>
      </w:pPr>
      <w:r w:rsidRPr="00C33EC9">
        <w:rPr>
          <w:rFonts w:eastAsia="Calibri"/>
          <w:u w:val="single"/>
        </w:rPr>
        <w:t>Temporary Suspension of Service Level Standards</w:t>
      </w:r>
      <w:r w:rsidR="002011D9">
        <w:rPr>
          <w:rFonts w:eastAsia="Calibri"/>
        </w:rPr>
        <w:t xml:space="preserve">. </w:t>
      </w:r>
      <w:r w:rsidR="006B7F52" w:rsidRPr="00C33EC9">
        <w:rPr>
          <w:rFonts w:eastAsia="Calibri"/>
        </w:rPr>
        <w:t>Vendor</w:t>
      </w:r>
      <w:r w:rsidRPr="00C33EC9">
        <w:rPr>
          <w:rFonts w:eastAsia="Calibri"/>
        </w:rPr>
        <w:t xml:space="preserve"> will be excused for failing to meet any Service Level Standard </w:t>
      </w:r>
      <w:r w:rsidR="00D2258B" w:rsidRPr="00C33EC9">
        <w:rPr>
          <w:rFonts w:eastAsia="Calibri"/>
        </w:rPr>
        <w:t xml:space="preserve">if and </w:t>
      </w:r>
      <w:r w:rsidRPr="00C33EC9">
        <w:rPr>
          <w:rFonts w:eastAsia="Calibri"/>
        </w:rPr>
        <w:t xml:space="preserve">to the extent such failure is </w:t>
      </w:r>
      <w:r w:rsidR="0067346A" w:rsidRPr="00C33EC9">
        <w:rPr>
          <w:rFonts w:eastAsia="Calibri"/>
        </w:rPr>
        <w:t xml:space="preserve">excused under </w:t>
      </w:r>
      <w:r w:rsidR="00776E70">
        <w:rPr>
          <w:rFonts w:eastAsia="Calibri"/>
        </w:rPr>
        <w:t xml:space="preserve">Section </w:t>
      </w:r>
      <w:r w:rsidR="00776E70" w:rsidRPr="001F75F6">
        <w:rPr>
          <w:rFonts w:eastAsia="Calibri"/>
        </w:rPr>
        <w:t>16.1</w:t>
      </w:r>
      <w:r w:rsidR="001F75F6" w:rsidRPr="001F75F6">
        <w:rPr>
          <w:rFonts w:eastAsia="Calibri"/>
        </w:rPr>
        <w:t>7</w:t>
      </w:r>
      <w:r w:rsidR="002011D9" w:rsidRPr="001F75F6">
        <w:rPr>
          <w:rFonts w:eastAsia="Calibri"/>
        </w:rPr>
        <w:t xml:space="preserve">. </w:t>
      </w:r>
      <w:r w:rsidR="006B7F52" w:rsidRPr="00C33EC9">
        <w:rPr>
          <w:rFonts w:eastAsia="Calibri"/>
        </w:rPr>
        <w:t>Vendor</w:t>
      </w:r>
      <w:r w:rsidRPr="00C33EC9">
        <w:rPr>
          <w:rFonts w:eastAsia="Calibri"/>
        </w:rPr>
        <w:t xml:space="preserve"> shall advise </w:t>
      </w:r>
      <w:r w:rsidR="006B7F52" w:rsidRPr="00C33EC9">
        <w:rPr>
          <w:rFonts w:eastAsia="Calibri"/>
        </w:rPr>
        <w:t>Citizens</w:t>
      </w:r>
      <w:r w:rsidRPr="00C33EC9">
        <w:rPr>
          <w:rFonts w:eastAsia="Calibri"/>
        </w:rPr>
        <w:t xml:space="preserve"> in writing as soon as possible of any circumstance or occurrence which would excuse or affect </w:t>
      </w:r>
      <w:r w:rsidR="006B7F52" w:rsidRPr="00C33EC9">
        <w:rPr>
          <w:rFonts w:eastAsia="Calibri"/>
        </w:rPr>
        <w:t>Vendor</w:t>
      </w:r>
      <w:r w:rsidRPr="00C33EC9">
        <w:rPr>
          <w:rFonts w:eastAsia="Calibri"/>
        </w:rPr>
        <w:t xml:space="preserve">'s ability to achieve any of the Service Level Standards.  In all such cases, </w:t>
      </w:r>
      <w:r w:rsidR="006B7F52" w:rsidRPr="00C33EC9">
        <w:rPr>
          <w:rFonts w:eastAsia="Calibri"/>
        </w:rPr>
        <w:t>Vendor</w:t>
      </w:r>
      <w:r w:rsidRPr="00C33EC9">
        <w:rPr>
          <w:rFonts w:eastAsia="Calibri"/>
        </w:rPr>
        <w:t xml:space="preserve"> will continue to make all reasonable efforts to achieve the Service Leve</w:t>
      </w:r>
      <w:r w:rsidR="002011D9">
        <w:rPr>
          <w:rFonts w:eastAsia="Calibri"/>
        </w:rPr>
        <w:t>l Standards.</w:t>
      </w:r>
      <w:r w:rsidRPr="00C33EC9">
        <w:rPr>
          <w:rFonts w:eastAsia="Calibri"/>
        </w:rPr>
        <w:t xml:space="preserve"> Suspension of a Service Level Standard shall not excuse </w:t>
      </w:r>
      <w:r w:rsidR="006B7F52" w:rsidRPr="00C33EC9">
        <w:rPr>
          <w:rFonts w:eastAsia="Calibri"/>
        </w:rPr>
        <w:t>Vendor</w:t>
      </w:r>
      <w:r w:rsidRPr="00C33EC9">
        <w:rPr>
          <w:rFonts w:eastAsia="Calibri"/>
        </w:rPr>
        <w:t xml:space="preserve"> from accumulating data relevant to that Service Level</w:t>
      </w:r>
      <w:r w:rsidR="00776E70">
        <w:rPr>
          <w:rFonts w:eastAsia="Calibri"/>
        </w:rPr>
        <w:t xml:space="preserve"> Standard</w:t>
      </w:r>
      <w:r w:rsidRPr="00C33EC9">
        <w:rPr>
          <w:rFonts w:eastAsia="Calibri"/>
        </w:rPr>
        <w:t xml:space="preserve"> and reporting such data to </w:t>
      </w:r>
      <w:r w:rsidR="006B7F52" w:rsidRPr="00C33EC9">
        <w:rPr>
          <w:rFonts w:eastAsia="Calibri"/>
        </w:rPr>
        <w:t>Citizens</w:t>
      </w:r>
      <w:r w:rsidRPr="00C33EC9">
        <w:rPr>
          <w:rFonts w:eastAsia="Calibri"/>
        </w:rPr>
        <w:t xml:space="preserve"> as part o</w:t>
      </w:r>
      <w:r w:rsidR="002011D9">
        <w:rPr>
          <w:rFonts w:eastAsia="Calibri"/>
        </w:rPr>
        <w:t>f the reports required herein.</w:t>
      </w:r>
    </w:p>
    <w:p w14:paraId="0A586478" w14:textId="66895FE0" w:rsidR="00D55E49" w:rsidRPr="00C33EC9" w:rsidRDefault="00D55E49" w:rsidP="000C01B3">
      <w:pPr>
        <w:pStyle w:val="KHeading1"/>
        <w:rPr>
          <w:rFonts w:cs="Arial"/>
          <w:b/>
          <w:szCs w:val="22"/>
        </w:rPr>
      </w:pPr>
      <w:r w:rsidRPr="00C33EC9">
        <w:rPr>
          <w:rFonts w:cs="Arial"/>
          <w:b/>
          <w:szCs w:val="22"/>
          <w:u w:val="single"/>
        </w:rPr>
        <w:t>Deliverables</w:t>
      </w:r>
      <w:r w:rsidR="00CB70F7" w:rsidRPr="00C33EC9">
        <w:rPr>
          <w:rFonts w:cs="Arial"/>
          <w:b/>
          <w:szCs w:val="22"/>
          <w:u w:val="single"/>
        </w:rPr>
        <w:fldChar w:fldCharType="begin"/>
      </w:r>
      <w:r w:rsidR="00CB70F7" w:rsidRPr="00C33EC9">
        <w:rPr>
          <w:rFonts w:cs="Arial"/>
          <w:b/>
          <w:szCs w:val="22"/>
        </w:rPr>
        <w:instrText xml:space="preserve"> TC "</w:instrText>
      </w:r>
      <w:bookmarkStart w:id="7" w:name="_Toc520903734"/>
      <w:r w:rsidR="00CB70F7" w:rsidRPr="00C33EC9">
        <w:rPr>
          <w:rFonts w:cs="Arial"/>
          <w:b/>
          <w:szCs w:val="22"/>
          <w:u w:val="single"/>
        </w:rPr>
        <w:instrText>Deliverables and Work Product</w:instrText>
      </w:r>
      <w:bookmarkEnd w:id="7"/>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7C13108E" w14:textId="0E392924" w:rsidR="000F78C2" w:rsidRPr="001F75F6" w:rsidRDefault="000C0E71" w:rsidP="000C01B3">
      <w:pPr>
        <w:pStyle w:val="KHeading2"/>
        <w:numPr>
          <w:ilvl w:val="1"/>
          <w:numId w:val="16"/>
        </w:numPr>
        <w:ind w:left="1440" w:hanging="720"/>
      </w:pPr>
      <w:r w:rsidRPr="00C33EC9">
        <w:rPr>
          <w:u w:val="single"/>
        </w:rPr>
        <w:t>Deliverables</w:t>
      </w:r>
      <w:r w:rsidR="00211982">
        <w:rPr>
          <w:u w:val="single"/>
        </w:rPr>
        <w:t xml:space="preserve"> and Financial Consequences</w:t>
      </w:r>
      <w:r w:rsidR="00627CC6">
        <w:rPr>
          <w:u w:val="single"/>
        </w:rPr>
        <w:t xml:space="preserve"> for Non-Delivery</w:t>
      </w:r>
      <w:r w:rsidR="008F477C" w:rsidRPr="00DC0FA3">
        <w:t>.</w:t>
      </w:r>
      <w:r w:rsidR="008F477C" w:rsidRPr="00C33EC9">
        <w:t xml:space="preserve"> </w:t>
      </w:r>
      <w:r w:rsidR="000F78C2">
        <w:t xml:space="preserve">Each Deliverable must be delivered by Vendor to Citizens in the time and manner specified in this </w:t>
      </w:r>
      <w:r w:rsidR="00B87CBF">
        <w:lastRenderedPageBreak/>
        <w:t>Agreement</w:t>
      </w:r>
      <w:r w:rsidR="000F78C2">
        <w:t>. Failure to do so will entitle Citizens to</w:t>
      </w:r>
      <w:r w:rsidR="00211982">
        <w:t xml:space="preserve"> enforce financial consequences which can include</w:t>
      </w:r>
      <w:r w:rsidR="000F78C2">
        <w:t>: (</w:t>
      </w:r>
      <w:r w:rsidR="007570B9">
        <w:t>a</w:t>
      </w:r>
      <w:r w:rsidR="000F78C2">
        <w:t>) withhold</w:t>
      </w:r>
      <w:r w:rsidR="00425943">
        <w:t>ing</w:t>
      </w:r>
      <w:r w:rsidR="000F78C2">
        <w:t xml:space="preserve"> any payment associated with the Deliverable until such delivery is made; and/or</w:t>
      </w:r>
      <w:r w:rsidR="007570B9">
        <w:t>,</w:t>
      </w:r>
      <w:r w:rsidR="000F78C2">
        <w:t xml:space="preserve"> (</w:t>
      </w:r>
      <w:r w:rsidR="007570B9">
        <w:t>b</w:t>
      </w:r>
      <w:r w:rsidR="000F78C2">
        <w:t xml:space="preserve">) </w:t>
      </w:r>
      <w:r w:rsidR="00425943">
        <w:t xml:space="preserve">terminating </w:t>
      </w:r>
      <w:r w:rsidR="000F78C2">
        <w:t xml:space="preserve">this </w:t>
      </w:r>
      <w:r w:rsidR="00B87CBF">
        <w:t>Agreement</w:t>
      </w:r>
      <w:r w:rsidR="000F78C2">
        <w:t xml:space="preserve"> </w:t>
      </w:r>
      <w:r w:rsidR="00425943">
        <w:t xml:space="preserve">in whole or in part </w:t>
      </w:r>
      <w:r w:rsidR="000F78C2">
        <w:t xml:space="preserve">for cause </w:t>
      </w:r>
      <w:r w:rsidR="00331D03">
        <w:t xml:space="preserve">subject to </w:t>
      </w:r>
      <w:r w:rsidR="000F78C2">
        <w:t xml:space="preserve">the notice and cure provisions set forth in Section </w:t>
      </w:r>
      <w:r w:rsidR="000F78C2" w:rsidRPr="001F75F6">
        <w:t>1</w:t>
      </w:r>
      <w:r w:rsidR="001F75F6" w:rsidRPr="001F75F6">
        <w:t>1</w:t>
      </w:r>
      <w:r w:rsidR="000F78C2" w:rsidRPr="001F75F6">
        <w:t>.</w:t>
      </w:r>
      <w:r w:rsidR="00C17FB3" w:rsidRPr="001F75F6">
        <w:t>3</w:t>
      </w:r>
      <w:r w:rsidR="00AC02E6" w:rsidRPr="001F75F6">
        <w:t>.</w:t>
      </w:r>
      <w:r w:rsidR="00167F7D" w:rsidRPr="001F75F6">
        <w:t xml:space="preserve"> </w:t>
      </w:r>
      <w:r w:rsidR="000F78C2" w:rsidRPr="001F75F6">
        <w:t xml:space="preserve">below.  </w:t>
      </w:r>
    </w:p>
    <w:p w14:paraId="026F03F0" w14:textId="6494F482" w:rsidR="008F477C" w:rsidRDefault="003050F5" w:rsidP="000C01B3">
      <w:pPr>
        <w:pStyle w:val="BodyText"/>
        <w:ind w:left="1440"/>
        <w:jc w:val="both"/>
        <w:rPr>
          <w:rFonts w:ascii="Arial" w:hAnsi="Arial" w:cs="Arial"/>
          <w:sz w:val="22"/>
          <w:szCs w:val="22"/>
        </w:rPr>
      </w:pPr>
      <w:r>
        <w:rPr>
          <w:rFonts w:ascii="Arial" w:hAnsi="Arial" w:cs="Arial"/>
          <w:sz w:val="22"/>
          <w:szCs w:val="22"/>
        </w:rPr>
        <w:t>The applicable financial consequences as</w:t>
      </w:r>
      <w:r w:rsidR="0049344A">
        <w:rPr>
          <w:rFonts w:ascii="Arial" w:hAnsi="Arial" w:cs="Arial"/>
          <w:sz w:val="22"/>
          <w:szCs w:val="22"/>
        </w:rPr>
        <w:t xml:space="preserve"> referenced in Section </w:t>
      </w:r>
      <w:proofErr w:type="gramStart"/>
      <w:r w:rsidR="0049344A">
        <w:rPr>
          <w:rFonts w:ascii="Arial" w:hAnsi="Arial" w:cs="Arial"/>
          <w:sz w:val="22"/>
          <w:szCs w:val="22"/>
        </w:rPr>
        <w:t>4,</w:t>
      </w:r>
      <w:proofErr w:type="gramEnd"/>
      <w:r w:rsidR="0049344A">
        <w:rPr>
          <w:rFonts w:ascii="Arial" w:hAnsi="Arial" w:cs="Arial"/>
          <w:sz w:val="22"/>
          <w:szCs w:val="22"/>
        </w:rPr>
        <w:t xml:space="preserve"> Service Level Standards</w:t>
      </w:r>
      <w:r w:rsidR="000F78C2" w:rsidRPr="007A207B">
        <w:rPr>
          <w:rFonts w:ascii="Arial" w:hAnsi="Arial" w:cs="Arial"/>
          <w:sz w:val="22"/>
          <w:szCs w:val="22"/>
        </w:rPr>
        <w:t xml:space="preserve"> shall apply if the Vendor fails to deliver the following </w:t>
      </w:r>
      <w:r w:rsidR="00D51C49" w:rsidRPr="007A207B">
        <w:rPr>
          <w:rFonts w:ascii="Arial" w:hAnsi="Arial" w:cs="Arial"/>
          <w:sz w:val="22"/>
          <w:szCs w:val="22"/>
        </w:rPr>
        <w:t>D</w:t>
      </w:r>
      <w:r w:rsidR="000F78C2" w:rsidRPr="007A207B">
        <w:rPr>
          <w:rFonts w:ascii="Arial" w:hAnsi="Arial" w:cs="Arial"/>
          <w:sz w:val="22"/>
          <w:szCs w:val="22"/>
        </w:rPr>
        <w:t xml:space="preserve">eliverables as specified in this </w:t>
      </w:r>
      <w:r w:rsidR="00B87CBF" w:rsidRPr="007A207B">
        <w:rPr>
          <w:rFonts w:ascii="Arial" w:hAnsi="Arial" w:cs="Arial"/>
          <w:sz w:val="22"/>
          <w:szCs w:val="22"/>
        </w:rPr>
        <w:t>Agreement</w:t>
      </w:r>
      <w:r w:rsidR="000D5FAE" w:rsidRPr="007A207B">
        <w:rPr>
          <w:rFonts w:ascii="Arial" w:hAnsi="Arial" w:cs="Arial"/>
          <w:sz w:val="22"/>
          <w:szCs w:val="22"/>
        </w:rPr>
        <w:t>.</w:t>
      </w:r>
    </w:p>
    <w:tbl>
      <w:tblPr>
        <w:tblW w:w="79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4790"/>
        <w:gridCol w:w="1739"/>
      </w:tblGrid>
      <w:tr w:rsidR="000D3B62" w:rsidRPr="00BB1F93" w14:paraId="711725DD" w14:textId="77777777" w:rsidTr="008A5A8C">
        <w:trPr>
          <w:trHeight w:val="603"/>
        </w:trPr>
        <w:tc>
          <w:tcPr>
            <w:tcW w:w="1391" w:type="dxa"/>
            <w:shd w:val="clear" w:color="auto" w:fill="BDD6EE" w:themeFill="accent1" w:themeFillTint="66"/>
            <w:vAlign w:val="center"/>
          </w:tcPr>
          <w:p w14:paraId="77F6B479" w14:textId="77777777" w:rsidR="000D3B62" w:rsidRPr="007A207B" w:rsidRDefault="000D3B62" w:rsidP="000C01B3">
            <w:pPr>
              <w:widowControl/>
              <w:adjustRightInd/>
              <w:spacing w:line="240" w:lineRule="auto"/>
              <w:textAlignment w:val="auto"/>
              <w:rPr>
                <w:rFonts w:ascii="Arial" w:hAnsi="Arial" w:cs="Arial"/>
                <w:b/>
                <w:sz w:val="22"/>
                <w:szCs w:val="22"/>
              </w:rPr>
            </w:pPr>
            <w:r w:rsidRPr="007A207B">
              <w:rPr>
                <w:rFonts w:ascii="Arial" w:hAnsi="Arial" w:cs="Arial"/>
                <w:b/>
                <w:sz w:val="22"/>
                <w:szCs w:val="22"/>
              </w:rPr>
              <w:t>Deliverable</w:t>
            </w:r>
          </w:p>
        </w:tc>
        <w:tc>
          <w:tcPr>
            <w:tcW w:w="4790" w:type="dxa"/>
            <w:shd w:val="clear" w:color="auto" w:fill="BDD6EE" w:themeFill="accent1" w:themeFillTint="66"/>
            <w:vAlign w:val="center"/>
          </w:tcPr>
          <w:p w14:paraId="4E767F31" w14:textId="77777777" w:rsidR="000D3B62" w:rsidRPr="007A207B" w:rsidRDefault="000D3B62" w:rsidP="000C01B3">
            <w:pPr>
              <w:widowControl/>
              <w:adjustRightInd/>
              <w:spacing w:line="240" w:lineRule="auto"/>
              <w:textAlignment w:val="auto"/>
              <w:rPr>
                <w:rFonts w:ascii="Arial" w:hAnsi="Arial" w:cs="Arial"/>
                <w:b/>
                <w:sz w:val="22"/>
                <w:szCs w:val="22"/>
              </w:rPr>
            </w:pPr>
            <w:r w:rsidRPr="007A207B">
              <w:rPr>
                <w:rFonts w:ascii="Arial" w:hAnsi="Arial" w:cs="Arial"/>
                <w:b/>
                <w:sz w:val="22"/>
                <w:szCs w:val="22"/>
              </w:rPr>
              <w:t>Description</w:t>
            </w:r>
          </w:p>
        </w:tc>
        <w:tc>
          <w:tcPr>
            <w:tcW w:w="1739" w:type="dxa"/>
            <w:shd w:val="clear" w:color="auto" w:fill="BDD6EE" w:themeFill="accent1" w:themeFillTint="66"/>
            <w:vAlign w:val="center"/>
          </w:tcPr>
          <w:p w14:paraId="32FA67AC" w14:textId="77777777" w:rsidR="000D3B62" w:rsidRPr="007A207B" w:rsidRDefault="000D3B62" w:rsidP="000C01B3">
            <w:pPr>
              <w:widowControl/>
              <w:adjustRightInd/>
              <w:spacing w:line="240" w:lineRule="auto"/>
              <w:textAlignment w:val="auto"/>
              <w:rPr>
                <w:rFonts w:ascii="Arial" w:hAnsi="Arial" w:cs="Arial"/>
                <w:b/>
                <w:sz w:val="22"/>
                <w:szCs w:val="22"/>
              </w:rPr>
            </w:pPr>
            <w:r w:rsidRPr="007A207B">
              <w:rPr>
                <w:rFonts w:ascii="Arial" w:hAnsi="Arial" w:cs="Arial"/>
                <w:b/>
                <w:sz w:val="22"/>
                <w:szCs w:val="22"/>
              </w:rPr>
              <w:t>Due Date</w:t>
            </w:r>
          </w:p>
        </w:tc>
      </w:tr>
      <w:tr w:rsidR="000D3B62" w:rsidRPr="00BB1F93" w14:paraId="0B098A3C" w14:textId="77777777" w:rsidTr="008A5A8C">
        <w:trPr>
          <w:trHeight w:val="458"/>
        </w:trPr>
        <w:tc>
          <w:tcPr>
            <w:tcW w:w="1391" w:type="dxa"/>
            <w:shd w:val="clear" w:color="auto" w:fill="auto"/>
            <w:vAlign w:val="center"/>
          </w:tcPr>
          <w:p w14:paraId="3BBC7282" w14:textId="4C1C7F5F" w:rsidR="000D3B62" w:rsidRPr="00BB1F93" w:rsidRDefault="000D3B62" w:rsidP="000C01B3">
            <w:pPr>
              <w:widowControl/>
              <w:adjustRightInd/>
              <w:spacing w:line="240" w:lineRule="auto"/>
              <w:textAlignment w:val="auto"/>
              <w:rPr>
                <w:rFonts w:ascii="Arial" w:hAnsi="Arial" w:cs="Arial"/>
                <w:color w:val="FF0000"/>
                <w:sz w:val="22"/>
                <w:szCs w:val="22"/>
              </w:rPr>
            </w:pPr>
            <w:r>
              <w:rPr>
                <w:rFonts w:ascii="Arial" w:hAnsi="Arial" w:cs="Arial"/>
                <w:sz w:val="18"/>
                <w:szCs w:val="18"/>
              </w:rPr>
              <w:t>Weekly report</w:t>
            </w:r>
          </w:p>
        </w:tc>
        <w:tc>
          <w:tcPr>
            <w:tcW w:w="4790" w:type="dxa"/>
            <w:shd w:val="clear" w:color="auto" w:fill="auto"/>
            <w:vAlign w:val="center"/>
          </w:tcPr>
          <w:p w14:paraId="040EBAB7"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1.</w:t>
            </w:r>
            <w:r>
              <w:rPr>
                <w:rFonts w:ascii="Arial" w:hAnsi="Arial" w:cs="Arial"/>
                <w:sz w:val="18"/>
                <w:szCs w:val="18"/>
              </w:rPr>
              <w:t xml:space="preserve"> </w:t>
            </w:r>
            <w:r w:rsidRPr="007A0E2B">
              <w:rPr>
                <w:rFonts w:ascii="Arial" w:hAnsi="Arial" w:cs="Arial"/>
                <w:sz w:val="18"/>
                <w:szCs w:val="18"/>
              </w:rPr>
              <w:t>Detailed Claims listing includes but not be limited to:</w:t>
            </w:r>
          </w:p>
          <w:p w14:paraId="441DB747"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Member name;</w:t>
            </w:r>
          </w:p>
          <w:p w14:paraId="430CEC7E"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Identifying information;</w:t>
            </w:r>
          </w:p>
          <w:p w14:paraId="61D98579"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 xml:space="preserve">Charged amount; </w:t>
            </w:r>
          </w:p>
          <w:p w14:paraId="70E25BC7"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 xml:space="preserve">Allowed amount; </w:t>
            </w:r>
          </w:p>
          <w:p w14:paraId="36E7E5EB"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 xml:space="preserve">Paid amount; </w:t>
            </w:r>
          </w:p>
          <w:p w14:paraId="796C2F53"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Provider; and</w:t>
            </w:r>
          </w:p>
          <w:p w14:paraId="4781B181" w14:textId="306BCB48" w:rsidR="000D3B62" w:rsidRPr="00BB1F93" w:rsidRDefault="000D3B62" w:rsidP="000C01B3">
            <w:pPr>
              <w:widowControl/>
              <w:adjustRightInd/>
              <w:spacing w:line="240" w:lineRule="auto"/>
              <w:textAlignment w:val="auto"/>
              <w:rPr>
                <w:rFonts w:ascii="Arial" w:hAnsi="Arial" w:cs="Arial"/>
                <w:color w:val="FF0000"/>
                <w:sz w:val="22"/>
                <w:szCs w:val="22"/>
              </w:rPr>
            </w:pPr>
            <w:r w:rsidRPr="007A0E2B">
              <w:rPr>
                <w:rFonts w:ascii="Arial" w:hAnsi="Arial" w:cs="Arial"/>
                <w:sz w:val="18"/>
                <w:szCs w:val="18"/>
              </w:rPr>
              <w:t>•</w:t>
            </w:r>
            <w:r w:rsidRPr="007A0E2B">
              <w:rPr>
                <w:rFonts w:ascii="Arial" w:hAnsi="Arial" w:cs="Arial"/>
                <w:sz w:val="18"/>
                <w:szCs w:val="18"/>
              </w:rPr>
              <w:tab/>
              <w:t>Date of service.</w:t>
            </w:r>
          </w:p>
        </w:tc>
        <w:tc>
          <w:tcPr>
            <w:tcW w:w="1739" w:type="dxa"/>
            <w:vAlign w:val="center"/>
          </w:tcPr>
          <w:p w14:paraId="55837841" w14:textId="32624B05" w:rsidR="000D3B62" w:rsidRPr="00BB1F93" w:rsidRDefault="000D3B62" w:rsidP="000C01B3">
            <w:pPr>
              <w:widowControl/>
              <w:adjustRightInd/>
              <w:spacing w:line="240" w:lineRule="auto"/>
              <w:textAlignment w:val="auto"/>
              <w:rPr>
                <w:rFonts w:ascii="Arial" w:hAnsi="Arial" w:cs="Arial"/>
                <w:color w:val="FF0000"/>
                <w:sz w:val="22"/>
                <w:szCs w:val="22"/>
              </w:rPr>
            </w:pPr>
            <w:r>
              <w:rPr>
                <w:rFonts w:ascii="Arial" w:hAnsi="Arial" w:cs="Arial"/>
                <w:sz w:val="18"/>
                <w:szCs w:val="18"/>
              </w:rPr>
              <w:t>Weekly</w:t>
            </w:r>
          </w:p>
        </w:tc>
      </w:tr>
      <w:tr w:rsidR="000D3B62" w:rsidRPr="00BB1F93" w14:paraId="2214CCB6" w14:textId="77777777" w:rsidTr="008A5A8C">
        <w:trPr>
          <w:trHeight w:val="458"/>
        </w:trPr>
        <w:tc>
          <w:tcPr>
            <w:tcW w:w="1391" w:type="dxa"/>
            <w:shd w:val="clear" w:color="auto" w:fill="auto"/>
            <w:vAlign w:val="center"/>
          </w:tcPr>
          <w:p w14:paraId="0808DCCB" w14:textId="07672D15" w:rsidR="000D3B62" w:rsidRPr="00BB1F93" w:rsidRDefault="000D3B62" w:rsidP="000C01B3">
            <w:pPr>
              <w:widowControl/>
              <w:adjustRightInd/>
              <w:spacing w:line="240" w:lineRule="auto"/>
              <w:textAlignment w:val="auto"/>
              <w:rPr>
                <w:rFonts w:ascii="Arial" w:hAnsi="Arial" w:cs="Arial"/>
                <w:color w:val="FF0000"/>
                <w:sz w:val="22"/>
                <w:szCs w:val="22"/>
              </w:rPr>
            </w:pPr>
            <w:r>
              <w:rPr>
                <w:rFonts w:ascii="Arial" w:hAnsi="Arial" w:cs="Arial"/>
                <w:sz w:val="18"/>
                <w:szCs w:val="18"/>
              </w:rPr>
              <w:t>Monthly report</w:t>
            </w:r>
          </w:p>
        </w:tc>
        <w:tc>
          <w:tcPr>
            <w:tcW w:w="4790" w:type="dxa"/>
            <w:shd w:val="clear" w:color="auto" w:fill="auto"/>
            <w:vAlign w:val="center"/>
          </w:tcPr>
          <w:p w14:paraId="426A76EC" w14:textId="011C9C40"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1.</w:t>
            </w:r>
            <w:r>
              <w:rPr>
                <w:rFonts w:ascii="Arial" w:hAnsi="Arial" w:cs="Arial"/>
                <w:sz w:val="18"/>
                <w:szCs w:val="18"/>
              </w:rPr>
              <w:t xml:space="preserve"> </w:t>
            </w:r>
            <w:r w:rsidRPr="007A0E2B">
              <w:rPr>
                <w:rFonts w:ascii="Arial" w:hAnsi="Arial" w:cs="Arial"/>
                <w:sz w:val="18"/>
                <w:szCs w:val="18"/>
              </w:rPr>
              <w:t>Claims incurred and paid by Plan and by benefit or service (in-</w:t>
            </w:r>
            <w:r w:rsidR="00D00301">
              <w:rPr>
                <w:rFonts w:ascii="Arial" w:hAnsi="Arial" w:cs="Arial"/>
                <w:sz w:val="18"/>
                <w:szCs w:val="18"/>
              </w:rPr>
              <w:t>N</w:t>
            </w:r>
            <w:r w:rsidRPr="007A0E2B">
              <w:rPr>
                <w:rFonts w:ascii="Arial" w:hAnsi="Arial" w:cs="Arial"/>
                <w:sz w:val="18"/>
                <w:szCs w:val="18"/>
              </w:rPr>
              <w:t>etwork or out</w:t>
            </w:r>
            <w:r w:rsidR="00D00301">
              <w:rPr>
                <w:rFonts w:ascii="Arial" w:hAnsi="Arial" w:cs="Arial"/>
                <w:sz w:val="18"/>
                <w:szCs w:val="18"/>
              </w:rPr>
              <w:t>-</w:t>
            </w:r>
            <w:r w:rsidRPr="007A0E2B">
              <w:rPr>
                <w:rFonts w:ascii="Arial" w:hAnsi="Arial" w:cs="Arial"/>
                <w:sz w:val="18"/>
                <w:szCs w:val="18"/>
              </w:rPr>
              <w:t>of</w:t>
            </w:r>
            <w:r w:rsidR="00D00301">
              <w:rPr>
                <w:rFonts w:ascii="Arial" w:hAnsi="Arial" w:cs="Arial"/>
                <w:sz w:val="18"/>
                <w:szCs w:val="18"/>
              </w:rPr>
              <w:t>-N</w:t>
            </w:r>
            <w:r w:rsidRPr="007A0E2B">
              <w:rPr>
                <w:rFonts w:ascii="Arial" w:hAnsi="Arial" w:cs="Arial"/>
                <w:sz w:val="18"/>
                <w:szCs w:val="18"/>
              </w:rPr>
              <w:t>etwork) for Members;</w:t>
            </w:r>
          </w:p>
          <w:p w14:paraId="09610ADD"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2.</w:t>
            </w:r>
            <w:r>
              <w:rPr>
                <w:rFonts w:ascii="Arial" w:hAnsi="Arial" w:cs="Arial"/>
                <w:sz w:val="18"/>
                <w:szCs w:val="18"/>
              </w:rPr>
              <w:t xml:space="preserve"> </w:t>
            </w:r>
            <w:r w:rsidRPr="007A0E2B">
              <w:rPr>
                <w:rFonts w:ascii="Arial" w:hAnsi="Arial" w:cs="Arial"/>
                <w:sz w:val="18"/>
                <w:szCs w:val="18"/>
              </w:rPr>
              <w:t>Report of overpaid Claims;</w:t>
            </w:r>
          </w:p>
          <w:p w14:paraId="6AEA6C91"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3.</w:t>
            </w:r>
            <w:r>
              <w:rPr>
                <w:rFonts w:ascii="Arial" w:hAnsi="Arial" w:cs="Arial"/>
                <w:sz w:val="18"/>
                <w:szCs w:val="18"/>
              </w:rPr>
              <w:t xml:space="preserve"> </w:t>
            </w:r>
            <w:r w:rsidRPr="007A0E2B">
              <w:rPr>
                <w:rFonts w:ascii="Arial" w:hAnsi="Arial" w:cs="Arial"/>
                <w:sz w:val="18"/>
                <w:szCs w:val="18"/>
              </w:rPr>
              <w:t>Enrollment by tier and Plan;</w:t>
            </w:r>
          </w:p>
          <w:p w14:paraId="3E53DDED"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4.</w:t>
            </w:r>
            <w:r>
              <w:rPr>
                <w:rFonts w:ascii="Arial" w:hAnsi="Arial" w:cs="Arial"/>
                <w:sz w:val="18"/>
                <w:szCs w:val="18"/>
              </w:rPr>
              <w:t xml:space="preserve"> </w:t>
            </w:r>
            <w:r w:rsidRPr="007A0E2B">
              <w:rPr>
                <w:rFonts w:ascii="Arial" w:hAnsi="Arial" w:cs="Arial"/>
                <w:sz w:val="18"/>
                <w:szCs w:val="18"/>
              </w:rPr>
              <w:t>Summarized number of Claims categorized by the following dollar amount breakdowns:</w:t>
            </w:r>
          </w:p>
          <w:p w14:paraId="3275B2A0"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 xml:space="preserve">$0 – $50.99; </w:t>
            </w:r>
          </w:p>
          <w:p w14:paraId="685282AF"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 xml:space="preserve">$51.00 - $100.99; </w:t>
            </w:r>
          </w:p>
          <w:p w14:paraId="406C5641"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$101.00 - $250.99;</w:t>
            </w:r>
          </w:p>
          <w:p w14:paraId="1735DDEC"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$251.00 - $499.99;</w:t>
            </w:r>
          </w:p>
          <w:p w14:paraId="088F6634"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$500.00 - $999.99;</w:t>
            </w:r>
          </w:p>
          <w:p w14:paraId="0050869A"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$1,000.00 - $1,999.99;</w:t>
            </w:r>
          </w:p>
          <w:p w14:paraId="2C486DC8"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$2,000.00 - $4,999.99;</w:t>
            </w:r>
          </w:p>
          <w:p w14:paraId="71A84F19"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$5,000.00 - $9,999.99;</w:t>
            </w:r>
          </w:p>
          <w:p w14:paraId="60EF5835"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$10,000.00 - $19,999.99;</w:t>
            </w:r>
          </w:p>
          <w:p w14:paraId="5917D945"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$20,000.00 - $49,999.99;</w:t>
            </w:r>
          </w:p>
          <w:p w14:paraId="02F71B1D"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$50,000.00 - $99,999.99;</w:t>
            </w:r>
          </w:p>
          <w:p w14:paraId="5CD7E25A"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$100,000.00 - $499,999.99;</w:t>
            </w:r>
          </w:p>
          <w:p w14:paraId="61138717"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$500,000.00 +.</w:t>
            </w:r>
          </w:p>
          <w:p w14:paraId="45325984"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5.</w:t>
            </w:r>
            <w:r>
              <w:rPr>
                <w:rFonts w:ascii="Arial" w:hAnsi="Arial" w:cs="Arial"/>
                <w:sz w:val="18"/>
                <w:szCs w:val="18"/>
              </w:rPr>
              <w:t xml:space="preserve"> </w:t>
            </w:r>
            <w:r w:rsidRPr="007A0E2B">
              <w:rPr>
                <w:rFonts w:ascii="Arial" w:hAnsi="Arial" w:cs="Arial"/>
                <w:sz w:val="18"/>
                <w:szCs w:val="18"/>
              </w:rPr>
              <w:t>Aggregate year-to-date Claims;</w:t>
            </w:r>
          </w:p>
          <w:p w14:paraId="37A106D4"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6.</w:t>
            </w:r>
            <w:r>
              <w:rPr>
                <w:rFonts w:ascii="Arial" w:hAnsi="Arial" w:cs="Arial"/>
                <w:sz w:val="18"/>
                <w:szCs w:val="18"/>
              </w:rPr>
              <w:t xml:space="preserve"> </w:t>
            </w:r>
            <w:r w:rsidRPr="007A0E2B">
              <w:rPr>
                <w:rFonts w:ascii="Arial" w:hAnsi="Arial" w:cs="Arial"/>
                <w:sz w:val="18"/>
                <w:szCs w:val="18"/>
              </w:rPr>
              <w:t>Large (50% of stop loss deductible) Claims (individual) detail reports;</w:t>
            </w:r>
          </w:p>
          <w:p w14:paraId="378FBFBE"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7.</w:t>
            </w:r>
            <w:r>
              <w:rPr>
                <w:rFonts w:ascii="Arial" w:hAnsi="Arial" w:cs="Arial"/>
                <w:sz w:val="18"/>
                <w:szCs w:val="18"/>
              </w:rPr>
              <w:t xml:space="preserve"> </w:t>
            </w:r>
            <w:r w:rsidRPr="007A0E2B">
              <w:rPr>
                <w:rFonts w:ascii="Arial" w:hAnsi="Arial" w:cs="Arial"/>
                <w:sz w:val="18"/>
                <w:szCs w:val="18"/>
              </w:rPr>
              <w:t>Claim extract files transmitted in a HIPAA compliant file format;</w:t>
            </w:r>
          </w:p>
          <w:p w14:paraId="20BBB5DD" w14:textId="6B71D2C6"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8.</w:t>
            </w:r>
            <w:r>
              <w:rPr>
                <w:rFonts w:ascii="Arial" w:hAnsi="Arial" w:cs="Arial"/>
                <w:sz w:val="18"/>
                <w:szCs w:val="18"/>
              </w:rPr>
              <w:t xml:space="preserve"> </w:t>
            </w:r>
            <w:r w:rsidRPr="007A0E2B">
              <w:rPr>
                <w:rFonts w:ascii="Arial" w:hAnsi="Arial" w:cs="Arial"/>
                <w:sz w:val="18"/>
                <w:szCs w:val="18"/>
              </w:rPr>
              <w:t>Lag report (detailing incurred but not reported Claims);</w:t>
            </w:r>
          </w:p>
          <w:p w14:paraId="5C3CB0F5"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9.</w:t>
            </w:r>
            <w:r>
              <w:rPr>
                <w:rFonts w:ascii="Arial" w:hAnsi="Arial" w:cs="Arial"/>
                <w:sz w:val="18"/>
                <w:szCs w:val="18"/>
              </w:rPr>
              <w:t xml:space="preserve"> </w:t>
            </w:r>
            <w:r w:rsidRPr="007A0E2B">
              <w:rPr>
                <w:rFonts w:ascii="Arial" w:hAnsi="Arial" w:cs="Arial"/>
                <w:sz w:val="18"/>
                <w:szCs w:val="18"/>
              </w:rPr>
              <w:t xml:space="preserve">Communication challenges and returned mail, including detailed Member information; </w:t>
            </w:r>
          </w:p>
          <w:p w14:paraId="0F883F77" w14:textId="77777777" w:rsidR="003A4471"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10.</w:t>
            </w:r>
            <w:r>
              <w:rPr>
                <w:rFonts w:ascii="Arial" w:hAnsi="Arial" w:cs="Arial"/>
                <w:sz w:val="18"/>
                <w:szCs w:val="18"/>
              </w:rPr>
              <w:t xml:space="preserve"> </w:t>
            </w:r>
            <w:r w:rsidRPr="007A0E2B">
              <w:rPr>
                <w:rFonts w:ascii="Arial" w:hAnsi="Arial" w:cs="Arial"/>
                <w:sz w:val="18"/>
                <w:szCs w:val="18"/>
              </w:rPr>
              <w:t xml:space="preserve">Subrogation report; </w:t>
            </w:r>
          </w:p>
          <w:p w14:paraId="1F5D8065" w14:textId="75256219" w:rsidR="000D3B62" w:rsidRPr="007A0E2B" w:rsidRDefault="00FF13A2" w:rsidP="000C01B3">
            <w:pPr>
              <w:widowControl/>
              <w:adjustRightInd/>
              <w:spacing w:line="240" w:lineRule="auto"/>
              <w:textAlignment w:val="auto"/>
              <w:rPr>
                <w:rFonts w:ascii="Arial" w:hAnsi="Arial" w:cs="Arial"/>
                <w:sz w:val="18"/>
                <w:szCs w:val="18"/>
              </w:rPr>
            </w:pPr>
            <w:r>
              <w:rPr>
                <w:rFonts w:ascii="Arial" w:hAnsi="Arial" w:cs="Arial"/>
                <w:sz w:val="18"/>
                <w:szCs w:val="18"/>
              </w:rPr>
              <w:t xml:space="preserve">11. HCC Reporting; </w:t>
            </w:r>
            <w:r w:rsidR="000D3B62" w:rsidRPr="007A0E2B">
              <w:rPr>
                <w:rFonts w:ascii="Arial" w:hAnsi="Arial" w:cs="Arial"/>
                <w:sz w:val="18"/>
                <w:szCs w:val="18"/>
              </w:rPr>
              <w:t>and</w:t>
            </w:r>
            <w:r w:rsidR="003A4471">
              <w:rPr>
                <w:rFonts w:ascii="Arial" w:hAnsi="Arial" w:cs="Arial"/>
                <w:sz w:val="18"/>
                <w:szCs w:val="18"/>
              </w:rPr>
              <w:t>,</w:t>
            </w:r>
          </w:p>
          <w:p w14:paraId="570B05AD" w14:textId="787B44DF" w:rsidR="000D3B62" w:rsidRPr="007A207B" w:rsidRDefault="000D3B62" w:rsidP="000C01B3">
            <w:pPr>
              <w:widowControl/>
              <w:adjustRightInd/>
              <w:spacing w:line="240" w:lineRule="auto"/>
              <w:textAlignment w:val="auto"/>
              <w:rPr>
                <w:rFonts w:ascii="Arial" w:hAnsi="Arial" w:cs="Arial"/>
                <w:color w:val="FF0000"/>
                <w:sz w:val="22"/>
                <w:szCs w:val="22"/>
              </w:rPr>
            </w:pPr>
            <w:r w:rsidRPr="007A207B">
              <w:rPr>
                <w:rFonts w:ascii="Arial" w:hAnsi="Arial" w:cs="Arial"/>
                <w:sz w:val="18"/>
                <w:szCs w:val="18"/>
              </w:rPr>
              <w:t>1</w:t>
            </w:r>
            <w:r w:rsidR="003A4471">
              <w:rPr>
                <w:rFonts w:ascii="Arial" w:hAnsi="Arial" w:cs="Arial"/>
                <w:sz w:val="18"/>
                <w:szCs w:val="18"/>
              </w:rPr>
              <w:t>2</w:t>
            </w:r>
            <w:r w:rsidRPr="007A207B">
              <w:rPr>
                <w:rFonts w:ascii="Arial" w:hAnsi="Arial" w:cs="Arial"/>
                <w:sz w:val="18"/>
                <w:szCs w:val="18"/>
              </w:rPr>
              <w:t>. Member complaints.</w:t>
            </w:r>
          </w:p>
        </w:tc>
        <w:tc>
          <w:tcPr>
            <w:tcW w:w="1739" w:type="dxa"/>
            <w:vAlign w:val="center"/>
          </w:tcPr>
          <w:p w14:paraId="5CE5A4F3" w14:textId="56D163AC" w:rsidR="000D3B62" w:rsidRPr="00BB1F93" w:rsidRDefault="000D3B62" w:rsidP="000C01B3">
            <w:pPr>
              <w:widowControl/>
              <w:adjustRightInd/>
              <w:spacing w:line="240" w:lineRule="auto"/>
              <w:textAlignment w:val="auto"/>
              <w:rPr>
                <w:rFonts w:ascii="Arial" w:hAnsi="Arial" w:cs="Arial"/>
                <w:color w:val="FF0000"/>
                <w:sz w:val="22"/>
                <w:szCs w:val="22"/>
              </w:rPr>
            </w:pPr>
            <w:r>
              <w:rPr>
                <w:rFonts w:ascii="Arial" w:hAnsi="Arial" w:cs="Arial"/>
                <w:sz w:val="18"/>
                <w:szCs w:val="18"/>
              </w:rPr>
              <w:t>Monthly</w:t>
            </w:r>
          </w:p>
        </w:tc>
      </w:tr>
      <w:tr w:rsidR="000D3B62" w:rsidRPr="00BB1F93" w14:paraId="7514F329" w14:textId="77777777" w:rsidTr="008A5A8C">
        <w:trPr>
          <w:trHeight w:val="458"/>
        </w:trPr>
        <w:tc>
          <w:tcPr>
            <w:tcW w:w="1391" w:type="dxa"/>
            <w:shd w:val="clear" w:color="auto" w:fill="auto"/>
            <w:vAlign w:val="center"/>
          </w:tcPr>
          <w:p w14:paraId="0F4934D0" w14:textId="17BBE0C1" w:rsidR="000D3B62" w:rsidRDefault="000D3B62" w:rsidP="000C01B3">
            <w:pPr>
              <w:widowControl/>
              <w:adjustRightInd/>
              <w:spacing w:line="240" w:lineRule="auto"/>
              <w:textAlignment w:val="auto"/>
              <w:rPr>
                <w:rFonts w:ascii="Arial" w:hAnsi="Arial" w:cs="Arial"/>
                <w:sz w:val="18"/>
                <w:szCs w:val="18"/>
              </w:rPr>
            </w:pPr>
            <w:r>
              <w:rPr>
                <w:rFonts w:ascii="Arial" w:hAnsi="Arial" w:cs="Arial"/>
                <w:sz w:val="18"/>
                <w:szCs w:val="18"/>
              </w:rPr>
              <w:t>Quarterly report</w:t>
            </w:r>
          </w:p>
        </w:tc>
        <w:tc>
          <w:tcPr>
            <w:tcW w:w="4790" w:type="dxa"/>
            <w:shd w:val="clear" w:color="auto" w:fill="auto"/>
            <w:vAlign w:val="center"/>
          </w:tcPr>
          <w:p w14:paraId="68D268AF"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1.</w:t>
            </w:r>
            <w:r>
              <w:rPr>
                <w:rFonts w:ascii="Arial" w:hAnsi="Arial" w:cs="Arial"/>
                <w:sz w:val="18"/>
                <w:szCs w:val="18"/>
              </w:rPr>
              <w:t xml:space="preserve"> </w:t>
            </w:r>
            <w:r w:rsidRPr="007A0E2B">
              <w:rPr>
                <w:rFonts w:ascii="Arial" w:hAnsi="Arial" w:cs="Arial"/>
                <w:sz w:val="18"/>
                <w:szCs w:val="18"/>
              </w:rPr>
              <w:t>Geographic based (limited to Jacksonville, Tampa, and Tallahassee) and aggregated, non-identified pharmacy benefits data. The data must include, at minimum, the number of prescriptions and average price per prescription, for the top 25 drugs by (i) total number of Claims, (ii) highest average price per prescription, and (iii) total cost;</w:t>
            </w:r>
          </w:p>
          <w:p w14:paraId="6B06DDBC"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2.</w:t>
            </w:r>
            <w:r>
              <w:rPr>
                <w:rFonts w:ascii="Arial" w:hAnsi="Arial" w:cs="Arial"/>
                <w:sz w:val="18"/>
                <w:szCs w:val="18"/>
              </w:rPr>
              <w:t xml:space="preserve"> </w:t>
            </w:r>
            <w:r w:rsidRPr="007A0E2B">
              <w:rPr>
                <w:rFonts w:ascii="Arial" w:hAnsi="Arial" w:cs="Arial"/>
                <w:sz w:val="18"/>
                <w:szCs w:val="18"/>
              </w:rPr>
              <w:t>Top ten diagnoses by dollar amount;</w:t>
            </w:r>
          </w:p>
          <w:p w14:paraId="01755F2D"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3.</w:t>
            </w:r>
            <w:r>
              <w:rPr>
                <w:rFonts w:ascii="Arial" w:hAnsi="Arial" w:cs="Arial"/>
                <w:sz w:val="18"/>
                <w:szCs w:val="18"/>
              </w:rPr>
              <w:t xml:space="preserve"> </w:t>
            </w:r>
            <w:r w:rsidRPr="007A0E2B">
              <w:rPr>
                <w:rFonts w:ascii="Arial" w:hAnsi="Arial" w:cs="Arial"/>
                <w:sz w:val="18"/>
                <w:szCs w:val="18"/>
              </w:rPr>
              <w:t>Summarized report of volume of prescription Claims and cost data from Pharmacy Benefit Manager broken down by month;</w:t>
            </w:r>
          </w:p>
          <w:p w14:paraId="0ED0E7CA"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4.</w:t>
            </w:r>
            <w:r>
              <w:rPr>
                <w:rFonts w:ascii="Arial" w:hAnsi="Arial" w:cs="Arial"/>
                <w:sz w:val="18"/>
                <w:szCs w:val="18"/>
              </w:rPr>
              <w:t xml:space="preserve"> </w:t>
            </w:r>
            <w:r w:rsidRPr="007A0E2B">
              <w:rPr>
                <w:rFonts w:ascii="Arial" w:hAnsi="Arial" w:cs="Arial"/>
                <w:sz w:val="18"/>
                <w:szCs w:val="18"/>
              </w:rPr>
              <w:t>Utilization review including the following services:</w:t>
            </w:r>
          </w:p>
          <w:p w14:paraId="7F58EAD3"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lastRenderedPageBreak/>
              <w:t>•</w:t>
            </w:r>
            <w:r w:rsidRPr="007A0E2B">
              <w:rPr>
                <w:rFonts w:ascii="Arial" w:hAnsi="Arial" w:cs="Arial"/>
                <w:sz w:val="18"/>
                <w:szCs w:val="18"/>
              </w:rPr>
              <w:tab/>
              <w:t>Pre-admissions;</w:t>
            </w:r>
          </w:p>
          <w:p w14:paraId="1135A012"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Concurrent reviews;</w:t>
            </w:r>
          </w:p>
          <w:p w14:paraId="514A94B3"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Discharge planning;</w:t>
            </w:r>
          </w:p>
          <w:p w14:paraId="3AF1F5FE" w14:textId="77777777" w:rsidR="000D3B62"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t>Retrospective reviews</w:t>
            </w:r>
            <w:r>
              <w:rPr>
                <w:rFonts w:ascii="Arial" w:hAnsi="Arial" w:cs="Arial"/>
                <w:sz w:val="18"/>
                <w:szCs w:val="18"/>
              </w:rPr>
              <w:t>;</w:t>
            </w:r>
          </w:p>
          <w:p w14:paraId="581D71CE" w14:textId="18009795" w:rsidR="000D3B62"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r>
            <w:r>
              <w:rPr>
                <w:rFonts w:ascii="Arial" w:hAnsi="Arial" w:cs="Arial"/>
                <w:sz w:val="18"/>
                <w:szCs w:val="18"/>
              </w:rPr>
              <w:t>Inpatient services;</w:t>
            </w:r>
          </w:p>
          <w:p w14:paraId="7CA3DEC6" w14:textId="2EA6906C" w:rsidR="000D3B62"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r>
            <w:r>
              <w:rPr>
                <w:rFonts w:ascii="Arial" w:hAnsi="Arial" w:cs="Arial"/>
                <w:sz w:val="18"/>
                <w:szCs w:val="18"/>
              </w:rPr>
              <w:t xml:space="preserve">Outpatient services; </w:t>
            </w:r>
          </w:p>
          <w:p w14:paraId="35A64432" w14:textId="022BCED7" w:rsidR="000D3B62"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sidRPr="007A0E2B">
              <w:rPr>
                <w:rFonts w:ascii="Arial" w:hAnsi="Arial" w:cs="Arial"/>
                <w:sz w:val="18"/>
                <w:szCs w:val="18"/>
              </w:rPr>
              <w:tab/>
            </w:r>
            <w:r>
              <w:rPr>
                <w:rFonts w:ascii="Arial" w:hAnsi="Arial" w:cs="Arial"/>
                <w:sz w:val="18"/>
                <w:szCs w:val="18"/>
              </w:rPr>
              <w:t xml:space="preserve">Professional services; and, </w:t>
            </w:r>
          </w:p>
          <w:p w14:paraId="35377FC7" w14:textId="25FA2D2E" w:rsidR="000D3B62" w:rsidRPr="002D00D3"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w:t>
            </w:r>
            <w:r>
              <w:rPr>
                <w:rFonts w:ascii="Arial" w:hAnsi="Arial" w:cs="Arial"/>
                <w:sz w:val="18"/>
                <w:szCs w:val="18"/>
              </w:rPr>
              <w:t xml:space="preserve">      Other services.</w:t>
            </w:r>
          </w:p>
          <w:p w14:paraId="2D2DCC96"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5.</w:t>
            </w:r>
            <w:r>
              <w:rPr>
                <w:rFonts w:ascii="Arial" w:hAnsi="Arial" w:cs="Arial"/>
                <w:sz w:val="18"/>
                <w:szCs w:val="18"/>
              </w:rPr>
              <w:t xml:space="preserve"> </w:t>
            </w:r>
            <w:r w:rsidRPr="007A0E2B">
              <w:rPr>
                <w:rFonts w:ascii="Arial" w:hAnsi="Arial" w:cs="Arial"/>
                <w:sz w:val="18"/>
                <w:szCs w:val="18"/>
              </w:rPr>
              <w:t>Claim reviews to include a review of the Plan performance;</w:t>
            </w:r>
          </w:p>
          <w:p w14:paraId="510E616B" w14:textId="6EFE9999"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6.</w:t>
            </w:r>
            <w:r>
              <w:rPr>
                <w:rFonts w:ascii="Arial" w:hAnsi="Arial" w:cs="Arial"/>
                <w:sz w:val="18"/>
                <w:szCs w:val="18"/>
              </w:rPr>
              <w:t xml:space="preserve"> </w:t>
            </w:r>
            <w:r w:rsidRPr="007A0E2B">
              <w:rPr>
                <w:rFonts w:ascii="Arial" w:hAnsi="Arial" w:cs="Arial"/>
                <w:sz w:val="18"/>
                <w:szCs w:val="18"/>
              </w:rPr>
              <w:t xml:space="preserve">All metrics related </w:t>
            </w:r>
            <w:r w:rsidRPr="00600B8F">
              <w:rPr>
                <w:rFonts w:ascii="Arial" w:hAnsi="Arial" w:cs="Arial"/>
                <w:sz w:val="18"/>
                <w:szCs w:val="18"/>
              </w:rPr>
              <w:t xml:space="preserve">to </w:t>
            </w:r>
            <w:r w:rsidRPr="003F3BC6">
              <w:rPr>
                <w:rFonts w:ascii="Arial" w:hAnsi="Arial" w:cs="Arial"/>
                <w:sz w:val="18"/>
                <w:szCs w:val="18"/>
              </w:rPr>
              <w:t>Service Level Standards</w:t>
            </w:r>
            <w:r w:rsidRPr="00600B8F">
              <w:rPr>
                <w:rFonts w:ascii="Arial" w:hAnsi="Arial" w:cs="Arial"/>
                <w:sz w:val="18"/>
                <w:szCs w:val="18"/>
              </w:rPr>
              <w:t>;</w:t>
            </w:r>
          </w:p>
          <w:p w14:paraId="2FBC384A"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7.</w:t>
            </w:r>
            <w:r>
              <w:rPr>
                <w:rFonts w:ascii="Arial" w:hAnsi="Arial" w:cs="Arial"/>
                <w:sz w:val="18"/>
                <w:szCs w:val="18"/>
              </w:rPr>
              <w:t xml:space="preserve"> </w:t>
            </w:r>
            <w:r w:rsidRPr="007A0E2B">
              <w:rPr>
                <w:rFonts w:ascii="Arial" w:hAnsi="Arial" w:cs="Arial"/>
                <w:sz w:val="18"/>
                <w:szCs w:val="18"/>
              </w:rPr>
              <w:t>Costs of procedures or disease trends;</w:t>
            </w:r>
          </w:p>
          <w:p w14:paraId="62C8305E"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8.</w:t>
            </w:r>
            <w:r>
              <w:rPr>
                <w:rFonts w:ascii="Arial" w:hAnsi="Arial" w:cs="Arial"/>
                <w:sz w:val="18"/>
                <w:szCs w:val="18"/>
              </w:rPr>
              <w:t xml:space="preserve"> </w:t>
            </w:r>
            <w:r w:rsidRPr="007A0E2B">
              <w:rPr>
                <w:rFonts w:ascii="Arial" w:hAnsi="Arial" w:cs="Arial"/>
                <w:sz w:val="18"/>
                <w:szCs w:val="18"/>
              </w:rPr>
              <w:t>Number of Members enrolled in Disease Management and engagement levels;</w:t>
            </w:r>
          </w:p>
          <w:p w14:paraId="34F47CE9"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9.</w:t>
            </w:r>
            <w:r>
              <w:rPr>
                <w:rFonts w:ascii="Arial" w:hAnsi="Arial" w:cs="Arial"/>
                <w:sz w:val="18"/>
                <w:szCs w:val="18"/>
              </w:rPr>
              <w:t xml:space="preserve"> </w:t>
            </w:r>
            <w:r w:rsidRPr="007A0E2B">
              <w:rPr>
                <w:rFonts w:ascii="Arial" w:hAnsi="Arial" w:cs="Arial"/>
                <w:sz w:val="18"/>
                <w:szCs w:val="18"/>
              </w:rPr>
              <w:t>Cycle time for Claims that are paid and for claims that are denied;</w:t>
            </w:r>
          </w:p>
          <w:p w14:paraId="2268CCAA"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10.</w:t>
            </w:r>
            <w:r>
              <w:rPr>
                <w:rFonts w:ascii="Arial" w:hAnsi="Arial" w:cs="Arial"/>
                <w:sz w:val="18"/>
                <w:szCs w:val="18"/>
              </w:rPr>
              <w:t xml:space="preserve"> </w:t>
            </w:r>
            <w:r w:rsidRPr="007A0E2B">
              <w:rPr>
                <w:rFonts w:ascii="Arial" w:hAnsi="Arial" w:cs="Arial"/>
                <w:sz w:val="18"/>
                <w:szCs w:val="18"/>
              </w:rPr>
              <w:t>Summarized report on volume of Members requesting second surgical opinion and medical case management reviews;</w:t>
            </w:r>
          </w:p>
          <w:p w14:paraId="7D76808F" w14:textId="77777777" w:rsidR="005E3323"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11.</w:t>
            </w:r>
            <w:r>
              <w:rPr>
                <w:rFonts w:ascii="Arial" w:hAnsi="Arial" w:cs="Arial"/>
                <w:sz w:val="18"/>
                <w:szCs w:val="18"/>
              </w:rPr>
              <w:t xml:space="preserve"> </w:t>
            </w:r>
            <w:r w:rsidRPr="007A0E2B">
              <w:rPr>
                <w:rFonts w:ascii="Arial" w:hAnsi="Arial" w:cs="Arial"/>
                <w:sz w:val="18"/>
                <w:szCs w:val="18"/>
              </w:rPr>
              <w:t xml:space="preserve">Aggregate reporting on the success of Vendor’s efforts to effect conversions from retail maintenance drugs to mail order; </w:t>
            </w:r>
          </w:p>
          <w:p w14:paraId="2E6DB57C" w14:textId="77777777" w:rsidR="00FF13A2" w:rsidRDefault="005E3323" w:rsidP="000C01B3">
            <w:pPr>
              <w:widowControl/>
              <w:adjustRightInd/>
              <w:spacing w:line="240" w:lineRule="auto"/>
              <w:textAlignment w:val="auto"/>
              <w:rPr>
                <w:rFonts w:ascii="Arial" w:hAnsi="Arial" w:cs="Arial"/>
                <w:sz w:val="18"/>
                <w:szCs w:val="18"/>
              </w:rPr>
            </w:pPr>
            <w:r>
              <w:rPr>
                <w:rFonts w:ascii="Arial" w:hAnsi="Arial" w:cs="Arial"/>
                <w:sz w:val="18"/>
                <w:szCs w:val="18"/>
              </w:rPr>
              <w:t xml:space="preserve">12. Incurred and paid lag triangles (BOTH Medical &amp; </w:t>
            </w:r>
            <w:r w:rsidR="00FF13A2">
              <w:rPr>
                <w:rFonts w:ascii="Arial" w:hAnsi="Arial" w:cs="Arial"/>
                <w:sz w:val="18"/>
                <w:szCs w:val="18"/>
              </w:rPr>
              <w:t xml:space="preserve">Rx); </w:t>
            </w:r>
          </w:p>
          <w:p w14:paraId="29805D51" w14:textId="43E665E4" w:rsidR="000D3B62" w:rsidRPr="007A0E2B" w:rsidRDefault="00FF13A2" w:rsidP="000C01B3">
            <w:pPr>
              <w:widowControl/>
              <w:adjustRightInd/>
              <w:spacing w:line="240" w:lineRule="auto"/>
              <w:textAlignment w:val="auto"/>
              <w:rPr>
                <w:rFonts w:ascii="Arial" w:hAnsi="Arial" w:cs="Arial"/>
                <w:sz w:val="18"/>
                <w:szCs w:val="18"/>
              </w:rPr>
            </w:pPr>
            <w:r>
              <w:rPr>
                <w:rFonts w:ascii="Arial" w:hAnsi="Arial" w:cs="Arial"/>
                <w:sz w:val="18"/>
                <w:szCs w:val="18"/>
              </w:rPr>
              <w:t xml:space="preserve">13. Rebate reporting; </w:t>
            </w:r>
            <w:r w:rsidR="000D3B62" w:rsidRPr="007A0E2B">
              <w:rPr>
                <w:rFonts w:ascii="Arial" w:hAnsi="Arial" w:cs="Arial"/>
                <w:sz w:val="18"/>
                <w:szCs w:val="18"/>
              </w:rPr>
              <w:t>and,</w:t>
            </w:r>
          </w:p>
          <w:p w14:paraId="067BD7DF" w14:textId="34E8FA74" w:rsidR="000D3B62"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1</w:t>
            </w:r>
            <w:r w:rsidR="00FF13A2">
              <w:rPr>
                <w:rFonts w:ascii="Arial" w:hAnsi="Arial" w:cs="Arial"/>
                <w:sz w:val="18"/>
                <w:szCs w:val="18"/>
              </w:rPr>
              <w:t>4</w:t>
            </w:r>
            <w:r w:rsidRPr="007A0E2B">
              <w:rPr>
                <w:rFonts w:ascii="Arial" w:hAnsi="Arial" w:cs="Arial"/>
                <w:sz w:val="18"/>
                <w:szCs w:val="18"/>
              </w:rPr>
              <w:t>.</w:t>
            </w:r>
            <w:r>
              <w:rPr>
                <w:rFonts w:ascii="Arial" w:hAnsi="Arial" w:cs="Arial"/>
                <w:sz w:val="18"/>
                <w:szCs w:val="18"/>
              </w:rPr>
              <w:t xml:space="preserve"> </w:t>
            </w:r>
            <w:r w:rsidRPr="007A0E2B">
              <w:rPr>
                <w:rFonts w:ascii="Arial" w:hAnsi="Arial" w:cs="Arial"/>
                <w:sz w:val="18"/>
                <w:szCs w:val="18"/>
              </w:rPr>
              <w:t>The most recent Formulary, in both electronic and paper form.</w:t>
            </w:r>
          </w:p>
        </w:tc>
        <w:tc>
          <w:tcPr>
            <w:tcW w:w="1739" w:type="dxa"/>
            <w:vAlign w:val="center"/>
          </w:tcPr>
          <w:p w14:paraId="5815445A" w14:textId="2AC2F872" w:rsidR="000D3B62" w:rsidRPr="00D34DB4" w:rsidRDefault="000D3B62" w:rsidP="000C01B3">
            <w:pPr>
              <w:widowControl/>
              <w:adjustRightInd/>
              <w:spacing w:line="240" w:lineRule="auto"/>
              <w:textAlignment w:val="auto"/>
              <w:rPr>
                <w:rFonts w:ascii="Arial" w:hAnsi="Arial" w:cs="Arial"/>
                <w:sz w:val="18"/>
                <w:szCs w:val="18"/>
              </w:rPr>
            </w:pPr>
            <w:r>
              <w:rPr>
                <w:rFonts w:ascii="Arial" w:hAnsi="Arial" w:cs="Arial"/>
                <w:sz w:val="18"/>
                <w:szCs w:val="18"/>
              </w:rPr>
              <w:lastRenderedPageBreak/>
              <w:t>Quarterly</w:t>
            </w:r>
          </w:p>
        </w:tc>
      </w:tr>
      <w:tr w:rsidR="000D3B62" w:rsidRPr="00BB1F93" w14:paraId="5844144F" w14:textId="77777777" w:rsidTr="008A5A8C">
        <w:trPr>
          <w:trHeight w:val="458"/>
        </w:trPr>
        <w:tc>
          <w:tcPr>
            <w:tcW w:w="1391" w:type="dxa"/>
            <w:shd w:val="clear" w:color="auto" w:fill="auto"/>
            <w:vAlign w:val="center"/>
          </w:tcPr>
          <w:p w14:paraId="6700A86F" w14:textId="4F08411C" w:rsidR="000D3B62" w:rsidRDefault="000D3B62" w:rsidP="000C01B3">
            <w:pPr>
              <w:widowControl/>
              <w:adjustRightInd/>
              <w:spacing w:line="240" w:lineRule="auto"/>
              <w:textAlignment w:val="auto"/>
              <w:rPr>
                <w:rFonts w:ascii="Arial" w:hAnsi="Arial" w:cs="Arial"/>
                <w:sz w:val="18"/>
                <w:szCs w:val="18"/>
              </w:rPr>
            </w:pPr>
            <w:r>
              <w:rPr>
                <w:rFonts w:ascii="Arial" w:hAnsi="Arial" w:cs="Arial"/>
                <w:sz w:val="18"/>
                <w:szCs w:val="18"/>
              </w:rPr>
              <w:t>Annual report</w:t>
            </w:r>
          </w:p>
        </w:tc>
        <w:tc>
          <w:tcPr>
            <w:tcW w:w="4790" w:type="dxa"/>
            <w:shd w:val="clear" w:color="auto" w:fill="auto"/>
            <w:vAlign w:val="center"/>
          </w:tcPr>
          <w:p w14:paraId="7D5C12B3"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1.</w:t>
            </w:r>
            <w:r>
              <w:rPr>
                <w:rFonts w:ascii="Arial" w:hAnsi="Arial" w:cs="Arial"/>
                <w:sz w:val="18"/>
                <w:szCs w:val="18"/>
              </w:rPr>
              <w:t xml:space="preserve"> </w:t>
            </w:r>
            <w:r w:rsidRPr="007A0E2B">
              <w:rPr>
                <w:rFonts w:ascii="Arial" w:hAnsi="Arial" w:cs="Arial"/>
                <w:sz w:val="18"/>
                <w:szCs w:val="18"/>
              </w:rPr>
              <w:t>An underwriting report which includes a projection of incurred claims, any assumptions of demographics, and any additional data that supports proposed rate changes for the upcoming year (to be delivered during the beginning of the 3rd quarter and includes data through the end of the 2nd quarter);</w:t>
            </w:r>
          </w:p>
          <w:p w14:paraId="50465403"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2.</w:t>
            </w:r>
            <w:r>
              <w:rPr>
                <w:rFonts w:ascii="Arial" w:hAnsi="Arial" w:cs="Arial"/>
                <w:sz w:val="18"/>
                <w:szCs w:val="18"/>
              </w:rPr>
              <w:t xml:space="preserve"> </w:t>
            </w:r>
            <w:r w:rsidRPr="007A0E2B">
              <w:rPr>
                <w:rFonts w:ascii="Arial" w:hAnsi="Arial" w:cs="Arial"/>
                <w:sz w:val="18"/>
                <w:szCs w:val="18"/>
              </w:rPr>
              <w:t>Comparison/benchmarking information related to groups of similar size, including (when possible) comparison to regionally similar groups;</w:t>
            </w:r>
          </w:p>
          <w:p w14:paraId="3511E203" w14:textId="5DB38B89"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3.</w:t>
            </w:r>
            <w:r>
              <w:rPr>
                <w:rFonts w:ascii="Arial" w:hAnsi="Arial" w:cs="Arial"/>
                <w:sz w:val="18"/>
                <w:szCs w:val="18"/>
              </w:rPr>
              <w:t xml:space="preserve"> </w:t>
            </w:r>
            <w:r w:rsidRPr="007A0E2B">
              <w:rPr>
                <w:rFonts w:ascii="Arial" w:hAnsi="Arial" w:cs="Arial"/>
                <w:sz w:val="18"/>
                <w:szCs w:val="18"/>
              </w:rPr>
              <w:t xml:space="preserve">Cost containment report to include </w:t>
            </w:r>
            <w:r w:rsidR="00D00301">
              <w:rPr>
                <w:rFonts w:ascii="Arial" w:hAnsi="Arial" w:cs="Arial"/>
                <w:sz w:val="18"/>
                <w:szCs w:val="18"/>
              </w:rPr>
              <w:t>N</w:t>
            </w:r>
            <w:r w:rsidRPr="007A0E2B">
              <w:rPr>
                <w:rFonts w:ascii="Arial" w:hAnsi="Arial" w:cs="Arial"/>
                <w:sz w:val="18"/>
                <w:szCs w:val="18"/>
              </w:rPr>
              <w:t>etwork discount data and fraud and/or abuse information;</w:t>
            </w:r>
          </w:p>
          <w:p w14:paraId="0A186EA6"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4.</w:t>
            </w:r>
            <w:r>
              <w:rPr>
                <w:rFonts w:ascii="Arial" w:hAnsi="Arial" w:cs="Arial"/>
                <w:sz w:val="18"/>
                <w:szCs w:val="18"/>
              </w:rPr>
              <w:t xml:space="preserve"> </w:t>
            </w:r>
            <w:r w:rsidRPr="007A0E2B">
              <w:rPr>
                <w:rFonts w:ascii="Arial" w:hAnsi="Arial" w:cs="Arial"/>
                <w:sz w:val="18"/>
                <w:szCs w:val="18"/>
              </w:rPr>
              <w:t>Health Effectiveness Data and Information Set (HEDIS) report;</w:t>
            </w:r>
          </w:p>
          <w:p w14:paraId="66599CCF" w14:textId="77777777"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5.</w:t>
            </w:r>
            <w:r>
              <w:rPr>
                <w:rFonts w:ascii="Arial" w:hAnsi="Arial" w:cs="Arial"/>
                <w:sz w:val="18"/>
                <w:szCs w:val="18"/>
              </w:rPr>
              <w:t xml:space="preserve"> </w:t>
            </w:r>
            <w:r w:rsidRPr="007A0E2B">
              <w:rPr>
                <w:rFonts w:ascii="Arial" w:hAnsi="Arial" w:cs="Arial"/>
                <w:sz w:val="18"/>
                <w:szCs w:val="18"/>
              </w:rPr>
              <w:t>Prior to the annual health fair, data on employees enrolled, including but not limited to the employee identification number, employee name, and Member identification number;</w:t>
            </w:r>
          </w:p>
          <w:p w14:paraId="16E1AE7B" w14:textId="1C903BDF" w:rsidR="000D3B62" w:rsidRPr="001F75F6"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6.</w:t>
            </w:r>
            <w:r>
              <w:rPr>
                <w:rFonts w:ascii="Arial" w:hAnsi="Arial" w:cs="Arial"/>
                <w:sz w:val="18"/>
                <w:szCs w:val="18"/>
              </w:rPr>
              <w:t xml:space="preserve"> </w:t>
            </w:r>
            <w:r w:rsidRPr="007A0E2B">
              <w:rPr>
                <w:rFonts w:ascii="Arial" w:hAnsi="Arial" w:cs="Arial"/>
                <w:sz w:val="18"/>
                <w:szCs w:val="18"/>
              </w:rPr>
              <w:t xml:space="preserve">Executive summary and report of health to include health risk assessment biometric screening results, and benchmarks against </w:t>
            </w:r>
            <w:proofErr w:type="gramStart"/>
            <w:r w:rsidRPr="007A0E2B">
              <w:rPr>
                <w:rFonts w:ascii="Arial" w:hAnsi="Arial" w:cs="Arial"/>
                <w:sz w:val="18"/>
                <w:szCs w:val="18"/>
              </w:rPr>
              <w:t>Vendors</w:t>
            </w:r>
            <w:proofErr w:type="gramEnd"/>
            <w:r w:rsidRPr="007A0E2B">
              <w:rPr>
                <w:rFonts w:ascii="Arial" w:hAnsi="Arial" w:cs="Arial"/>
                <w:sz w:val="18"/>
                <w:szCs w:val="18"/>
              </w:rPr>
              <w:t xml:space="preserve"> book of business. This report is to be delivered no later than two months post the annual health fair described in Section </w:t>
            </w:r>
            <w:r w:rsidR="001F75F6" w:rsidRPr="001F75F6">
              <w:rPr>
                <w:rFonts w:ascii="Arial" w:hAnsi="Arial" w:cs="Arial"/>
                <w:sz w:val="18"/>
                <w:szCs w:val="18"/>
              </w:rPr>
              <w:t>3.1.3.</w:t>
            </w:r>
            <w:r w:rsidRPr="001F75F6">
              <w:rPr>
                <w:rFonts w:ascii="Arial" w:hAnsi="Arial" w:cs="Arial"/>
                <w:sz w:val="18"/>
                <w:szCs w:val="18"/>
              </w:rPr>
              <w:t>;</w:t>
            </w:r>
          </w:p>
          <w:p w14:paraId="6AEF7322" w14:textId="3ED6564E" w:rsidR="000D3B62" w:rsidRPr="007A0E2B"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7.</w:t>
            </w:r>
            <w:r>
              <w:rPr>
                <w:rFonts w:ascii="Arial" w:hAnsi="Arial" w:cs="Arial"/>
                <w:sz w:val="18"/>
                <w:szCs w:val="18"/>
              </w:rPr>
              <w:t xml:space="preserve"> </w:t>
            </w:r>
            <w:r w:rsidRPr="007A0E2B">
              <w:rPr>
                <w:rFonts w:ascii="Arial" w:hAnsi="Arial" w:cs="Arial"/>
                <w:sz w:val="18"/>
                <w:szCs w:val="18"/>
              </w:rPr>
              <w:t xml:space="preserve">Results from the Member satisfaction survey as described in Section </w:t>
            </w:r>
            <w:r w:rsidR="001F75F6" w:rsidRPr="001F75F6">
              <w:rPr>
                <w:rFonts w:ascii="Arial" w:hAnsi="Arial" w:cs="Arial"/>
                <w:sz w:val="18"/>
                <w:szCs w:val="18"/>
              </w:rPr>
              <w:t>3.1.3.</w:t>
            </w:r>
            <w:r w:rsidRPr="007A0E2B">
              <w:rPr>
                <w:rFonts w:ascii="Arial" w:hAnsi="Arial" w:cs="Arial"/>
                <w:sz w:val="18"/>
                <w:szCs w:val="18"/>
              </w:rPr>
              <w:t>, including but not limited to information on the number of surveys distributed, the response/non</w:t>
            </w:r>
            <w:r w:rsidR="001F75F6">
              <w:rPr>
                <w:rFonts w:ascii="Arial" w:hAnsi="Arial" w:cs="Arial"/>
                <w:sz w:val="18"/>
                <w:szCs w:val="18"/>
              </w:rPr>
              <w:t>-</w:t>
            </w:r>
            <w:r w:rsidRPr="007A0E2B">
              <w:rPr>
                <w:rFonts w:ascii="Arial" w:hAnsi="Arial" w:cs="Arial"/>
                <w:sz w:val="18"/>
                <w:szCs w:val="18"/>
              </w:rPr>
              <w:t>response rate, satisfaction levels, and benchmarks to peer groups; and</w:t>
            </w:r>
          </w:p>
          <w:p w14:paraId="2DC760E4" w14:textId="46EA44FA" w:rsidR="000D3B62" w:rsidRDefault="000D3B62" w:rsidP="000C01B3">
            <w:pPr>
              <w:widowControl/>
              <w:adjustRightInd/>
              <w:spacing w:line="240" w:lineRule="auto"/>
              <w:textAlignment w:val="auto"/>
              <w:rPr>
                <w:rFonts w:ascii="Arial" w:hAnsi="Arial" w:cs="Arial"/>
                <w:sz w:val="18"/>
                <w:szCs w:val="18"/>
              </w:rPr>
            </w:pPr>
            <w:r w:rsidRPr="007A0E2B">
              <w:rPr>
                <w:rFonts w:ascii="Arial" w:hAnsi="Arial" w:cs="Arial"/>
                <w:sz w:val="18"/>
                <w:szCs w:val="18"/>
              </w:rPr>
              <w:t>8.</w:t>
            </w:r>
            <w:r>
              <w:rPr>
                <w:rFonts w:ascii="Arial" w:hAnsi="Arial" w:cs="Arial"/>
                <w:sz w:val="18"/>
                <w:szCs w:val="18"/>
              </w:rPr>
              <w:t xml:space="preserve"> </w:t>
            </w:r>
            <w:r w:rsidRPr="007A0E2B">
              <w:rPr>
                <w:rFonts w:ascii="Arial" w:hAnsi="Arial" w:cs="Arial"/>
                <w:sz w:val="18"/>
                <w:szCs w:val="18"/>
              </w:rPr>
              <w:t xml:space="preserve">Network Access report, to include </w:t>
            </w:r>
            <w:r w:rsidR="00D00301">
              <w:rPr>
                <w:rFonts w:ascii="Arial" w:hAnsi="Arial" w:cs="Arial"/>
                <w:sz w:val="18"/>
                <w:szCs w:val="18"/>
              </w:rPr>
              <w:t>N</w:t>
            </w:r>
            <w:r w:rsidRPr="007A0E2B">
              <w:rPr>
                <w:rFonts w:ascii="Arial" w:hAnsi="Arial" w:cs="Arial"/>
                <w:sz w:val="18"/>
                <w:szCs w:val="18"/>
              </w:rPr>
              <w:t>etwork access at a State, City, and 5-digit zip code level.</w:t>
            </w:r>
          </w:p>
          <w:p w14:paraId="1F4A916E" w14:textId="37EB1475" w:rsidR="000D3B62" w:rsidRDefault="000D3B62" w:rsidP="000C01B3">
            <w:pPr>
              <w:widowControl/>
              <w:adjustRightInd/>
              <w:spacing w:line="240" w:lineRule="auto"/>
              <w:textAlignment w:val="auto"/>
              <w:rPr>
                <w:rFonts w:ascii="Arial" w:hAnsi="Arial" w:cs="Arial"/>
                <w:sz w:val="18"/>
                <w:szCs w:val="18"/>
              </w:rPr>
            </w:pPr>
            <w:r>
              <w:rPr>
                <w:rFonts w:ascii="Arial" w:hAnsi="Arial" w:cs="Arial"/>
                <w:sz w:val="18"/>
                <w:szCs w:val="18"/>
              </w:rPr>
              <w:t>9. Utilization review including the following services: Inpatient, Outpatient, Professional, and other services.</w:t>
            </w:r>
          </w:p>
        </w:tc>
        <w:tc>
          <w:tcPr>
            <w:tcW w:w="1739" w:type="dxa"/>
            <w:vAlign w:val="center"/>
          </w:tcPr>
          <w:p w14:paraId="0AB9DA0B" w14:textId="5A9257A9" w:rsidR="000D3B62" w:rsidRPr="00D34DB4" w:rsidRDefault="000D3B62" w:rsidP="000C01B3">
            <w:pPr>
              <w:widowControl/>
              <w:adjustRightInd/>
              <w:spacing w:line="240" w:lineRule="auto"/>
              <w:textAlignment w:val="auto"/>
              <w:rPr>
                <w:rFonts w:ascii="Arial" w:hAnsi="Arial" w:cs="Arial"/>
                <w:sz w:val="18"/>
                <w:szCs w:val="18"/>
              </w:rPr>
            </w:pPr>
            <w:r>
              <w:rPr>
                <w:rFonts w:ascii="Arial" w:hAnsi="Arial" w:cs="Arial"/>
                <w:sz w:val="18"/>
                <w:szCs w:val="18"/>
              </w:rPr>
              <w:t>Annually</w:t>
            </w:r>
          </w:p>
        </w:tc>
      </w:tr>
      <w:tr w:rsidR="000D3B62" w:rsidRPr="00BB1F93" w14:paraId="65F5910A" w14:textId="77777777" w:rsidTr="008A5A8C">
        <w:trPr>
          <w:trHeight w:val="458"/>
        </w:trPr>
        <w:tc>
          <w:tcPr>
            <w:tcW w:w="1391" w:type="dxa"/>
            <w:shd w:val="clear" w:color="auto" w:fill="auto"/>
            <w:vAlign w:val="center"/>
          </w:tcPr>
          <w:p w14:paraId="4C2234E3" w14:textId="2CD40162" w:rsidR="000D3B62" w:rsidRDefault="000D3B62" w:rsidP="000C01B3">
            <w:pPr>
              <w:widowControl/>
              <w:adjustRightInd/>
              <w:spacing w:line="240" w:lineRule="auto"/>
              <w:textAlignment w:val="auto"/>
              <w:rPr>
                <w:rFonts w:ascii="Arial" w:hAnsi="Arial" w:cs="Arial"/>
                <w:sz w:val="18"/>
                <w:szCs w:val="18"/>
              </w:rPr>
            </w:pPr>
            <w:r>
              <w:rPr>
                <w:rFonts w:ascii="Arial" w:hAnsi="Arial" w:cs="Arial"/>
                <w:sz w:val="18"/>
                <w:szCs w:val="18"/>
              </w:rPr>
              <w:t>As needed</w:t>
            </w:r>
          </w:p>
        </w:tc>
        <w:tc>
          <w:tcPr>
            <w:tcW w:w="4790" w:type="dxa"/>
            <w:shd w:val="clear" w:color="auto" w:fill="auto"/>
            <w:vAlign w:val="center"/>
          </w:tcPr>
          <w:p w14:paraId="2A5F2B87" w14:textId="77777777" w:rsidR="000D3B62" w:rsidRPr="00784FEB" w:rsidRDefault="000D3B62" w:rsidP="000C01B3">
            <w:pPr>
              <w:widowControl/>
              <w:adjustRightInd/>
              <w:spacing w:line="240" w:lineRule="auto"/>
              <w:textAlignment w:val="auto"/>
              <w:rPr>
                <w:rFonts w:ascii="Arial" w:hAnsi="Arial" w:cs="Arial"/>
                <w:sz w:val="18"/>
                <w:szCs w:val="18"/>
              </w:rPr>
            </w:pPr>
            <w:r w:rsidRPr="00784FEB">
              <w:rPr>
                <w:rFonts w:ascii="Arial" w:hAnsi="Arial" w:cs="Arial"/>
                <w:sz w:val="18"/>
                <w:szCs w:val="18"/>
              </w:rPr>
              <w:t>1.</w:t>
            </w:r>
            <w:r>
              <w:rPr>
                <w:rFonts w:ascii="Arial" w:hAnsi="Arial" w:cs="Arial"/>
                <w:sz w:val="18"/>
                <w:szCs w:val="18"/>
              </w:rPr>
              <w:t xml:space="preserve"> </w:t>
            </w:r>
            <w:r w:rsidRPr="00784FEB">
              <w:rPr>
                <w:rFonts w:ascii="Arial" w:hAnsi="Arial" w:cs="Arial"/>
                <w:sz w:val="18"/>
                <w:szCs w:val="18"/>
              </w:rPr>
              <w:t>Predictive modeling used to target wellness and modification of benefits. Data included in the report is to be derived from the pharmacy benefit manager program and medical claims information. The first report is anticipated to be received in December 2023, with updated reports every six months thereafter;</w:t>
            </w:r>
          </w:p>
          <w:p w14:paraId="2015A69F" w14:textId="77777777" w:rsidR="000D3B62" w:rsidRPr="00784FEB" w:rsidRDefault="000D3B62" w:rsidP="000C01B3">
            <w:pPr>
              <w:widowControl/>
              <w:adjustRightInd/>
              <w:spacing w:line="240" w:lineRule="auto"/>
              <w:textAlignment w:val="auto"/>
              <w:rPr>
                <w:rFonts w:ascii="Arial" w:hAnsi="Arial" w:cs="Arial"/>
                <w:sz w:val="18"/>
                <w:szCs w:val="18"/>
              </w:rPr>
            </w:pPr>
            <w:r w:rsidRPr="00784FEB">
              <w:rPr>
                <w:rFonts w:ascii="Arial" w:hAnsi="Arial" w:cs="Arial"/>
                <w:sz w:val="18"/>
                <w:szCs w:val="18"/>
              </w:rPr>
              <w:lastRenderedPageBreak/>
              <w:t>2.</w:t>
            </w:r>
            <w:r>
              <w:rPr>
                <w:rFonts w:ascii="Arial" w:hAnsi="Arial" w:cs="Arial"/>
                <w:sz w:val="18"/>
                <w:szCs w:val="18"/>
              </w:rPr>
              <w:t xml:space="preserve"> </w:t>
            </w:r>
            <w:r w:rsidRPr="00784FEB">
              <w:rPr>
                <w:rFonts w:ascii="Arial" w:hAnsi="Arial" w:cs="Arial"/>
                <w:sz w:val="18"/>
                <w:szCs w:val="18"/>
              </w:rPr>
              <w:t>Summarized reporting of online/mobile usage by Members, including but not limited to: volume of usage, timing of Member usage, and reporting on topics accessed for information;</w:t>
            </w:r>
          </w:p>
          <w:p w14:paraId="79A5EDA9" w14:textId="77777777" w:rsidR="000D3B62" w:rsidRPr="00784FEB" w:rsidRDefault="000D3B62" w:rsidP="000C01B3">
            <w:pPr>
              <w:widowControl/>
              <w:adjustRightInd/>
              <w:spacing w:line="240" w:lineRule="auto"/>
              <w:textAlignment w:val="auto"/>
              <w:rPr>
                <w:rFonts w:ascii="Arial" w:hAnsi="Arial" w:cs="Arial"/>
                <w:sz w:val="18"/>
                <w:szCs w:val="18"/>
              </w:rPr>
            </w:pPr>
            <w:r w:rsidRPr="00784FEB">
              <w:rPr>
                <w:rFonts w:ascii="Arial" w:hAnsi="Arial" w:cs="Arial"/>
                <w:sz w:val="18"/>
                <w:szCs w:val="18"/>
              </w:rPr>
              <w:t>3.</w:t>
            </w:r>
            <w:r>
              <w:rPr>
                <w:rFonts w:ascii="Arial" w:hAnsi="Arial" w:cs="Arial"/>
                <w:sz w:val="18"/>
                <w:szCs w:val="18"/>
              </w:rPr>
              <w:t xml:space="preserve"> </w:t>
            </w:r>
            <w:r w:rsidRPr="00784FEB">
              <w:rPr>
                <w:rFonts w:ascii="Arial" w:hAnsi="Arial" w:cs="Arial"/>
                <w:sz w:val="18"/>
                <w:szCs w:val="18"/>
              </w:rPr>
              <w:t>Disease Management engagement data, including but not limited to number of Members engaged, how many times Vendor has reached out, effectiveness rate of engagement activities, conditions associated with engagement, and duration of engagement;</w:t>
            </w:r>
          </w:p>
          <w:p w14:paraId="6D9B6CAB" w14:textId="693B6030" w:rsidR="000D3B62" w:rsidRPr="00784FEB" w:rsidRDefault="000D3B62" w:rsidP="000C01B3">
            <w:pPr>
              <w:widowControl/>
              <w:adjustRightInd/>
              <w:spacing w:line="240" w:lineRule="auto"/>
              <w:textAlignment w:val="auto"/>
              <w:rPr>
                <w:rFonts w:ascii="Arial" w:hAnsi="Arial" w:cs="Arial"/>
                <w:sz w:val="18"/>
                <w:szCs w:val="18"/>
              </w:rPr>
            </w:pPr>
            <w:r w:rsidRPr="00784FEB">
              <w:rPr>
                <w:rFonts w:ascii="Arial" w:hAnsi="Arial" w:cs="Arial"/>
                <w:sz w:val="18"/>
                <w:szCs w:val="18"/>
              </w:rPr>
              <w:t>4.</w:t>
            </w:r>
            <w:r>
              <w:rPr>
                <w:rFonts w:ascii="Arial" w:hAnsi="Arial" w:cs="Arial"/>
                <w:sz w:val="18"/>
                <w:szCs w:val="18"/>
              </w:rPr>
              <w:t xml:space="preserve"> </w:t>
            </w:r>
            <w:r w:rsidRPr="00784FEB">
              <w:rPr>
                <w:rFonts w:ascii="Arial" w:hAnsi="Arial" w:cs="Arial"/>
                <w:sz w:val="18"/>
                <w:szCs w:val="18"/>
              </w:rPr>
              <w:t xml:space="preserve">Large Claims listing for specific period and threshold as requested by Citizens; </w:t>
            </w:r>
          </w:p>
          <w:p w14:paraId="69881C03" w14:textId="39C99E4A" w:rsidR="000D3B62" w:rsidRDefault="000D3B62" w:rsidP="000C01B3">
            <w:pPr>
              <w:widowControl/>
              <w:adjustRightInd/>
              <w:spacing w:line="240" w:lineRule="auto"/>
              <w:textAlignment w:val="auto"/>
              <w:rPr>
                <w:rFonts w:ascii="Arial" w:hAnsi="Arial" w:cs="Arial"/>
                <w:sz w:val="18"/>
                <w:szCs w:val="18"/>
              </w:rPr>
            </w:pPr>
            <w:r w:rsidRPr="00784FEB">
              <w:rPr>
                <w:rFonts w:ascii="Arial" w:hAnsi="Arial" w:cs="Arial"/>
                <w:sz w:val="18"/>
                <w:szCs w:val="18"/>
              </w:rPr>
              <w:t>5.</w:t>
            </w:r>
            <w:r>
              <w:rPr>
                <w:rFonts w:ascii="Arial" w:hAnsi="Arial" w:cs="Arial"/>
                <w:sz w:val="18"/>
                <w:szCs w:val="18"/>
              </w:rPr>
              <w:t xml:space="preserve"> </w:t>
            </w:r>
            <w:r w:rsidRPr="00784FEB">
              <w:rPr>
                <w:rFonts w:ascii="Arial" w:hAnsi="Arial" w:cs="Arial"/>
                <w:sz w:val="18"/>
                <w:szCs w:val="18"/>
              </w:rPr>
              <w:t>Hospital bill audit</w:t>
            </w:r>
            <w:r>
              <w:rPr>
                <w:rFonts w:ascii="Arial" w:hAnsi="Arial" w:cs="Arial"/>
                <w:sz w:val="18"/>
                <w:szCs w:val="18"/>
              </w:rPr>
              <w:t>;</w:t>
            </w:r>
          </w:p>
          <w:p w14:paraId="08FBF754" w14:textId="0EA5064D" w:rsidR="000D3B62" w:rsidRDefault="000D3B62" w:rsidP="000C01B3">
            <w:pPr>
              <w:widowControl/>
              <w:adjustRightInd/>
              <w:spacing w:line="240" w:lineRule="auto"/>
              <w:textAlignment w:val="auto"/>
              <w:rPr>
                <w:rFonts w:ascii="Arial" w:hAnsi="Arial" w:cs="Arial"/>
                <w:sz w:val="18"/>
                <w:szCs w:val="18"/>
              </w:rPr>
            </w:pPr>
            <w:r>
              <w:rPr>
                <w:rFonts w:ascii="Arial" w:hAnsi="Arial" w:cs="Arial"/>
                <w:sz w:val="18"/>
                <w:szCs w:val="18"/>
              </w:rPr>
              <w:t>6. Clinical claims utilization and overall utilization reports on various topics</w:t>
            </w:r>
            <w:r w:rsidR="00FF13A2">
              <w:rPr>
                <w:rFonts w:ascii="Arial" w:hAnsi="Arial" w:cs="Arial"/>
                <w:sz w:val="18"/>
                <w:szCs w:val="18"/>
              </w:rPr>
              <w:t>;</w:t>
            </w:r>
          </w:p>
          <w:p w14:paraId="14449B03" w14:textId="0E9646A6" w:rsidR="000D3B62" w:rsidRDefault="000D3B62" w:rsidP="000C01B3">
            <w:pPr>
              <w:widowControl/>
              <w:adjustRightInd/>
              <w:spacing w:line="240" w:lineRule="auto"/>
              <w:textAlignment w:val="auto"/>
              <w:rPr>
                <w:rFonts w:ascii="Arial" w:hAnsi="Arial" w:cs="Arial"/>
                <w:sz w:val="18"/>
                <w:szCs w:val="18"/>
              </w:rPr>
            </w:pPr>
            <w:r>
              <w:rPr>
                <w:rFonts w:ascii="Arial" w:hAnsi="Arial" w:cs="Arial"/>
                <w:sz w:val="18"/>
                <w:szCs w:val="18"/>
              </w:rPr>
              <w:t xml:space="preserve">7. Enrollment by month and subgroup for </w:t>
            </w:r>
            <w:r w:rsidR="00FF223A">
              <w:rPr>
                <w:rFonts w:ascii="Arial" w:hAnsi="Arial" w:cs="Arial"/>
                <w:sz w:val="18"/>
                <w:szCs w:val="18"/>
              </w:rPr>
              <w:t>M</w:t>
            </w:r>
            <w:r>
              <w:rPr>
                <w:rFonts w:ascii="Arial" w:hAnsi="Arial" w:cs="Arial"/>
                <w:sz w:val="18"/>
                <w:szCs w:val="18"/>
              </w:rPr>
              <w:t xml:space="preserve">embers and </w:t>
            </w:r>
            <w:r w:rsidR="00FF223A">
              <w:rPr>
                <w:rFonts w:ascii="Arial" w:hAnsi="Arial" w:cs="Arial"/>
                <w:sz w:val="18"/>
                <w:szCs w:val="18"/>
              </w:rPr>
              <w:t>S</w:t>
            </w:r>
            <w:r>
              <w:rPr>
                <w:rFonts w:ascii="Arial" w:hAnsi="Arial" w:cs="Arial"/>
                <w:sz w:val="18"/>
                <w:szCs w:val="18"/>
              </w:rPr>
              <w:t>ubscribers</w:t>
            </w:r>
            <w:r w:rsidR="00FF13A2">
              <w:rPr>
                <w:rFonts w:ascii="Arial" w:hAnsi="Arial" w:cs="Arial"/>
                <w:sz w:val="18"/>
                <w:szCs w:val="18"/>
              </w:rPr>
              <w:t>;</w:t>
            </w:r>
          </w:p>
          <w:p w14:paraId="362102E8" w14:textId="6E49A6EF" w:rsidR="00FF13A2" w:rsidRDefault="00FF13A2" w:rsidP="000C01B3">
            <w:pPr>
              <w:widowControl/>
              <w:adjustRightInd/>
              <w:spacing w:line="240" w:lineRule="auto"/>
              <w:textAlignment w:val="auto"/>
              <w:rPr>
                <w:rFonts w:ascii="Arial" w:hAnsi="Arial" w:cs="Arial"/>
                <w:sz w:val="18"/>
                <w:szCs w:val="18"/>
              </w:rPr>
            </w:pPr>
            <w:r>
              <w:rPr>
                <w:rFonts w:ascii="Arial" w:hAnsi="Arial" w:cs="Arial"/>
                <w:sz w:val="18"/>
                <w:szCs w:val="18"/>
              </w:rPr>
              <w:t>8. Ad Hoc Reporting (</w:t>
            </w:r>
            <w:proofErr w:type="gramStart"/>
            <w:r>
              <w:rPr>
                <w:rFonts w:ascii="Arial" w:hAnsi="Arial" w:cs="Arial"/>
                <w:sz w:val="18"/>
                <w:szCs w:val="18"/>
              </w:rPr>
              <w:t>i.e.</w:t>
            </w:r>
            <w:proofErr w:type="gramEnd"/>
            <w:r>
              <w:rPr>
                <w:rFonts w:ascii="Arial" w:hAnsi="Arial" w:cs="Arial"/>
                <w:sz w:val="18"/>
                <w:szCs w:val="18"/>
              </w:rPr>
              <w:t xml:space="preserve"> paid claims by relationship); and,</w:t>
            </w:r>
          </w:p>
          <w:p w14:paraId="5753C00E" w14:textId="0CC97A5D" w:rsidR="000D3B62" w:rsidRDefault="00FF13A2" w:rsidP="000C01B3">
            <w:pPr>
              <w:widowControl/>
              <w:adjustRightInd/>
              <w:spacing w:line="240" w:lineRule="auto"/>
              <w:textAlignment w:val="auto"/>
              <w:rPr>
                <w:rFonts w:ascii="Arial" w:hAnsi="Arial" w:cs="Arial"/>
                <w:sz w:val="18"/>
                <w:szCs w:val="18"/>
              </w:rPr>
            </w:pPr>
            <w:r>
              <w:rPr>
                <w:rFonts w:ascii="Arial" w:hAnsi="Arial" w:cs="Arial"/>
                <w:sz w:val="18"/>
                <w:szCs w:val="18"/>
              </w:rPr>
              <w:t>9</w:t>
            </w:r>
            <w:r w:rsidR="000D3B62">
              <w:rPr>
                <w:rFonts w:ascii="Arial" w:hAnsi="Arial" w:cs="Arial"/>
                <w:sz w:val="18"/>
                <w:szCs w:val="18"/>
              </w:rPr>
              <w:t xml:space="preserve">. Medicare eligible </w:t>
            </w:r>
            <w:r w:rsidR="00FF223A">
              <w:rPr>
                <w:rFonts w:ascii="Arial" w:hAnsi="Arial" w:cs="Arial"/>
                <w:sz w:val="18"/>
                <w:szCs w:val="18"/>
              </w:rPr>
              <w:t>S</w:t>
            </w:r>
            <w:r w:rsidR="000D3B62">
              <w:rPr>
                <w:rFonts w:ascii="Arial" w:hAnsi="Arial" w:cs="Arial"/>
                <w:sz w:val="18"/>
                <w:szCs w:val="18"/>
              </w:rPr>
              <w:t>ubscribers.</w:t>
            </w:r>
          </w:p>
        </w:tc>
        <w:tc>
          <w:tcPr>
            <w:tcW w:w="1739" w:type="dxa"/>
            <w:shd w:val="clear" w:color="auto" w:fill="FFFFFF" w:themeFill="background1"/>
            <w:vAlign w:val="center"/>
          </w:tcPr>
          <w:p w14:paraId="42FBBFE3" w14:textId="187812BD" w:rsidR="000D3B62" w:rsidRDefault="000D3B62" w:rsidP="000C01B3">
            <w:pPr>
              <w:widowControl/>
              <w:adjustRightInd/>
              <w:spacing w:line="240" w:lineRule="auto"/>
              <w:textAlignment w:val="auto"/>
              <w:rPr>
                <w:rFonts w:ascii="Arial" w:hAnsi="Arial" w:cs="Arial"/>
                <w:sz w:val="18"/>
                <w:szCs w:val="18"/>
              </w:rPr>
            </w:pPr>
            <w:r>
              <w:rPr>
                <w:rFonts w:ascii="Arial" w:hAnsi="Arial" w:cs="Arial"/>
                <w:sz w:val="18"/>
                <w:szCs w:val="18"/>
              </w:rPr>
              <w:lastRenderedPageBreak/>
              <w:t>Upon request as needed</w:t>
            </w:r>
          </w:p>
        </w:tc>
      </w:tr>
    </w:tbl>
    <w:p w14:paraId="15FEA5F2" w14:textId="77777777" w:rsidR="00A9369E" w:rsidRDefault="00E57B2B" w:rsidP="000C01B3">
      <w:pPr>
        <w:pStyle w:val="KHeading2"/>
        <w:tabs>
          <w:tab w:val="clear" w:pos="1440"/>
          <w:tab w:val="left" w:pos="810"/>
        </w:tabs>
        <w:ind w:left="1440" w:hanging="720"/>
        <w:rPr>
          <w:color w:val="FF0000"/>
        </w:rPr>
      </w:pPr>
      <w:r w:rsidRPr="00C33EC9">
        <w:t>Th</w:t>
      </w:r>
      <w:r w:rsidR="0078325C" w:rsidRPr="00C33EC9">
        <w:t xml:space="preserve">e provisions of this Section </w:t>
      </w:r>
      <w:r w:rsidRPr="00C33EC9">
        <w:t xml:space="preserve">shall survive the termination of this </w:t>
      </w:r>
      <w:r w:rsidR="00B87CBF">
        <w:t>Agreement</w:t>
      </w:r>
      <w:r w:rsidRPr="00C33EC9">
        <w:t>.</w:t>
      </w:r>
      <w:r w:rsidR="008703F1">
        <w:t xml:space="preserve"> </w:t>
      </w:r>
    </w:p>
    <w:p w14:paraId="6530DFD9" w14:textId="77777777" w:rsidR="00D55E49" w:rsidRPr="00C33EC9" w:rsidRDefault="00D55E49" w:rsidP="000C01B3">
      <w:pPr>
        <w:pStyle w:val="KHeading1"/>
        <w:rPr>
          <w:rFonts w:cs="Arial"/>
          <w:b/>
          <w:szCs w:val="22"/>
        </w:rPr>
      </w:pPr>
      <w:r w:rsidRPr="00C33EC9">
        <w:rPr>
          <w:rFonts w:cs="Arial"/>
          <w:b/>
          <w:szCs w:val="22"/>
          <w:u w:val="single"/>
        </w:rPr>
        <w:t>Changes</w:t>
      </w:r>
      <w:r w:rsidR="00CB70F7" w:rsidRPr="00C33EC9">
        <w:rPr>
          <w:rFonts w:cs="Arial"/>
          <w:b/>
          <w:szCs w:val="22"/>
          <w:u w:val="single"/>
        </w:rPr>
        <w:fldChar w:fldCharType="begin"/>
      </w:r>
      <w:r w:rsidR="00CB70F7" w:rsidRPr="00C33EC9">
        <w:rPr>
          <w:rFonts w:cs="Arial"/>
          <w:b/>
          <w:szCs w:val="22"/>
        </w:rPr>
        <w:instrText xml:space="preserve"> TC "</w:instrText>
      </w:r>
      <w:bookmarkStart w:id="8" w:name="_Toc520903735"/>
      <w:r w:rsidR="00CB70F7" w:rsidRPr="00C33EC9">
        <w:rPr>
          <w:rFonts w:cs="Arial"/>
          <w:b/>
          <w:szCs w:val="22"/>
          <w:u w:val="single"/>
        </w:rPr>
        <w:instrText>Changes</w:instrText>
      </w:r>
      <w:bookmarkEnd w:id="8"/>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p>
    <w:p w14:paraId="1F0864BF" w14:textId="77777777" w:rsidR="00331D6C" w:rsidRPr="003C225E" w:rsidRDefault="00624CCE" w:rsidP="000C01B3">
      <w:pPr>
        <w:pStyle w:val="KHeading2"/>
        <w:numPr>
          <w:ilvl w:val="1"/>
          <w:numId w:val="17"/>
        </w:numPr>
        <w:ind w:left="1440" w:hanging="720"/>
      </w:pPr>
      <w:r>
        <w:rPr>
          <w:u w:val="single"/>
        </w:rPr>
        <w:t>Change Process</w:t>
      </w:r>
      <w:r w:rsidR="00711115" w:rsidRPr="00F536F8">
        <w:t xml:space="preserve">. </w:t>
      </w:r>
      <w:r w:rsidR="00331D6C" w:rsidRPr="003C225E">
        <w:t>Citizens may require changes altering, adding to, or deducting from the Services (</w:t>
      </w:r>
      <w:r w:rsidR="003B7015" w:rsidRPr="003C225E">
        <w:t xml:space="preserve">each, a </w:t>
      </w:r>
      <w:r w:rsidR="00331D6C" w:rsidRPr="003C225E">
        <w:t>“Change”), provided that</w:t>
      </w:r>
      <w:r w:rsidR="003C225E" w:rsidRPr="003C225E">
        <w:t>:</w:t>
      </w:r>
      <w:r w:rsidR="00331D6C" w:rsidRPr="003C225E">
        <w:t xml:space="preserve"> </w:t>
      </w:r>
      <w:r w:rsidR="00423BAE" w:rsidRPr="003C225E">
        <w:t>(</w:t>
      </w:r>
      <w:r w:rsidR="003C225E" w:rsidRPr="003C225E">
        <w:t>a</w:t>
      </w:r>
      <w:r w:rsidR="00423BAE" w:rsidRPr="003C225E">
        <w:t>) such Change</w:t>
      </w:r>
      <w:r w:rsidR="00331D6C" w:rsidRPr="003C225E">
        <w:t xml:space="preserve"> </w:t>
      </w:r>
      <w:r w:rsidR="003B7015" w:rsidRPr="003C225E">
        <w:t>is</w:t>
      </w:r>
      <w:r w:rsidR="00331D6C" w:rsidRPr="003C225E">
        <w:t xml:space="preserve"> within the general scope of th</w:t>
      </w:r>
      <w:r w:rsidR="00600F06" w:rsidRPr="003C225E">
        <w:t>is</w:t>
      </w:r>
      <w:r w:rsidR="00331D6C" w:rsidRPr="003C225E">
        <w:t xml:space="preserve"> </w:t>
      </w:r>
      <w:r w:rsidR="00B87CBF" w:rsidRPr="003C225E">
        <w:t>Agreement</w:t>
      </w:r>
      <w:r w:rsidR="003C225E" w:rsidRPr="003C225E">
        <w:t>;</w:t>
      </w:r>
      <w:r w:rsidR="00423BAE" w:rsidRPr="003C225E">
        <w:t xml:space="preserve"> </w:t>
      </w:r>
      <w:proofErr w:type="gramStart"/>
      <w:r w:rsidR="00423BAE" w:rsidRPr="003C225E">
        <w:t>and</w:t>
      </w:r>
      <w:r w:rsidR="003C225E" w:rsidRPr="003C225E">
        <w:t>,</w:t>
      </w:r>
      <w:proofErr w:type="gramEnd"/>
      <w:r w:rsidR="00423BAE" w:rsidRPr="003C225E">
        <w:t xml:space="preserve"> (</w:t>
      </w:r>
      <w:r w:rsidR="003C225E" w:rsidRPr="003C225E">
        <w:t>b</w:t>
      </w:r>
      <w:r w:rsidR="00423BAE" w:rsidRPr="003C225E">
        <w:t xml:space="preserve">) </w:t>
      </w:r>
      <w:r w:rsidR="00331D6C" w:rsidRPr="003C225E">
        <w:t xml:space="preserve">Citizens will make an equitable adjustment in </w:t>
      </w:r>
      <w:r w:rsidR="00423BAE" w:rsidRPr="003C225E">
        <w:t>Vendor’s compensation</w:t>
      </w:r>
      <w:r w:rsidR="00331D6C" w:rsidRPr="003C225E">
        <w:t xml:space="preserve"> or delivery date if </w:t>
      </w:r>
      <w:r w:rsidR="003B7015" w:rsidRPr="003C225E">
        <w:t>a</w:t>
      </w:r>
      <w:r w:rsidR="00331D6C" w:rsidRPr="003C225E">
        <w:t xml:space="preserve"> Change materially affects the cost or time of performance</w:t>
      </w:r>
      <w:r w:rsidR="003B7015" w:rsidRPr="003C225E">
        <w:t xml:space="preserve"> of the Services</w:t>
      </w:r>
      <w:r w:rsidR="002011D9" w:rsidRPr="003C225E">
        <w:t xml:space="preserve">. </w:t>
      </w:r>
      <w:r w:rsidR="00331D6C" w:rsidRPr="003C225E">
        <w:t xml:space="preserve">Such equitable adjustments </w:t>
      </w:r>
      <w:r w:rsidR="004060BA" w:rsidRPr="003C225E">
        <w:t xml:space="preserve">require the written consent of </w:t>
      </w:r>
      <w:r w:rsidR="00331D6C" w:rsidRPr="003C225E">
        <w:t xml:space="preserve">Vendor, which </w:t>
      </w:r>
      <w:r w:rsidR="004060BA" w:rsidRPr="003C225E">
        <w:t xml:space="preserve">consent </w:t>
      </w:r>
      <w:r w:rsidR="00331D6C" w:rsidRPr="003C225E">
        <w:t>shall not be unreasonably wi</w:t>
      </w:r>
      <w:r w:rsidR="002011D9" w:rsidRPr="003C225E">
        <w:t xml:space="preserve">thheld, </w:t>
      </w:r>
      <w:proofErr w:type="gramStart"/>
      <w:r w:rsidR="002011D9" w:rsidRPr="003C225E">
        <w:t>delayed</w:t>
      </w:r>
      <w:proofErr w:type="gramEnd"/>
      <w:r w:rsidR="002011D9" w:rsidRPr="003C225E">
        <w:t xml:space="preserve"> or conditioned.</w:t>
      </w:r>
      <w:r w:rsidR="00331D6C" w:rsidRPr="003C225E">
        <w:t xml:space="preserve"> The Parties will cooperate in good faith </w:t>
      </w:r>
      <w:r w:rsidR="00745EEE" w:rsidRPr="003C225E">
        <w:t>to determine</w:t>
      </w:r>
      <w:r w:rsidR="00331D6C" w:rsidRPr="003C225E">
        <w:t xml:space="preserve"> the scope and nature of </w:t>
      </w:r>
      <w:r w:rsidR="003B7015" w:rsidRPr="003C225E">
        <w:t>a</w:t>
      </w:r>
      <w:r w:rsidR="00331D6C" w:rsidRPr="003C225E">
        <w:t xml:space="preserve"> Change, the availability of Vendor Staff, the </w:t>
      </w:r>
      <w:proofErr w:type="gramStart"/>
      <w:r w:rsidR="00331D6C" w:rsidRPr="003C225E">
        <w:t>expertise</w:t>
      </w:r>
      <w:proofErr w:type="gramEnd"/>
      <w:r w:rsidR="00331D6C" w:rsidRPr="003C225E">
        <w:t xml:space="preserve"> and resources to provide such Change, and the time period in which such Change will be implemented.</w:t>
      </w:r>
    </w:p>
    <w:p w14:paraId="200DAFDB" w14:textId="5CD843BB" w:rsidR="00331D6C" w:rsidRDefault="00EB7A0D" w:rsidP="000C01B3">
      <w:pPr>
        <w:pStyle w:val="KHeading2"/>
        <w:ind w:left="1440" w:hanging="720"/>
      </w:pPr>
      <w:r>
        <w:rPr>
          <w:u w:val="single"/>
        </w:rPr>
        <w:t>Modifications</w:t>
      </w:r>
      <w:r w:rsidR="00711115">
        <w:t xml:space="preserve">. </w:t>
      </w:r>
      <w:r w:rsidR="003B7015" w:rsidRPr="003C225E">
        <w:t xml:space="preserve">A </w:t>
      </w:r>
      <w:r w:rsidR="0041075D" w:rsidRPr="003C225E">
        <w:t>Change resulting in a</w:t>
      </w:r>
      <w:r w:rsidR="00A813FF" w:rsidRPr="003C225E">
        <w:t>n</w:t>
      </w:r>
      <w:r w:rsidR="001C57F1" w:rsidRPr="003C225E">
        <w:t xml:space="preserve"> </w:t>
      </w:r>
      <w:r w:rsidR="00A813FF" w:rsidRPr="003C225E">
        <w:t xml:space="preserve">increase or decrease </w:t>
      </w:r>
      <w:r w:rsidR="001C57F1" w:rsidRPr="003C225E">
        <w:t xml:space="preserve">to </w:t>
      </w:r>
      <w:r w:rsidR="00423BAE" w:rsidRPr="003C225E">
        <w:t xml:space="preserve">Vendor’s </w:t>
      </w:r>
      <w:proofErr w:type="gramStart"/>
      <w:r w:rsidR="00423BAE" w:rsidRPr="003C225E">
        <w:t>compensation</w:t>
      </w:r>
      <w:proofErr w:type="gramEnd"/>
      <w:r w:rsidR="00AE3B2C" w:rsidRPr="003C225E">
        <w:t xml:space="preserve"> or </w:t>
      </w:r>
      <w:r w:rsidR="00A813FF" w:rsidRPr="003C225E">
        <w:t>the</w:t>
      </w:r>
      <w:r w:rsidR="00AE3B2C" w:rsidRPr="003C225E">
        <w:t xml:space="preserve"> </w:t>
      </w:r>
      <w:r w:rsidR="00A813FF" w:rsidRPr="003C225E">
        <w:t>scope of S</w:t>
      </w:r>
      <w:r w:rsidR="00AE3B2C" w:rsidRPr="003C225E">
        <w:t>ervices</w:t>
      </w:r>
      <w:r w:rsidR="0041075D" w:rsidRPr="003C225E">
        <w:t xml:space="preserve"> </w:t>
      </w:r>
      <w:r w:rsidR="001C57F1" w:rsidRPr="003C225E">
        <w:t>m</w:t>
      </w:r>
      <w:r w:rsidR="0041075D" w:rsidRPr="003C225E">
        <w:t>ust be evidenced by a formal amendment to th</w:t>
      </w:r>
      <w:r w:rsidR="00600F06" w:rsidRPr="003C225E">
        <w:t>is</w:t>
      </w:r>
      <w:r w:rsidR="0041075D" w:rsidRPr="003C225E">
        <w:t xml:space="preserve"> </w:t>
      </w:r>
      <w:r w:rsidR="00B87CBF" w:rsidRPr="003C225E">
        <w:t>Agreement</w:t>
      </w:r>
      <w:r w:rsidR="002011D9" w:rsidRPr="00F13C34">
        <w:t>.</w:t>
      </w:r>
      <w:r w:rsidR="002011D9" w:rsidRPr="003C225E">
        <w:t xml:space="preserve"> </w:t>
      </w:r>
      <w:r w:rsidR="0041075D" w:rsidRPr="003C225E">
        <w:t xml:space="preserve">All other </w:t>
      </w:r>
      <w:r w:rsidR="00A813FF" w:rsidRPr="003C225E">
        <w:t>c</w:t>
      </w:r>
      <w:r w:rsidR="001C57F1" w:rsidRPr="003C225E">
        <w:t>hanges shall be evidence</w:t>
      </w:r>
      <w:r w:rsidR="00AE3B2C" w:rsidRPr="003C225E">
        <w:t>d</w:t>
      </w:r>
      <w:r w:rsidR="001C57F1" w:rsidRPr="003C225E">
        <w:t xml:space="preserve"> by either a writing </w:t>
      </w:r>
      <w:r w:rsidR="0041075D" w:rsidRPr="003C225E">
        <w:t>signed</w:t>
      </w:r>
      <w:r w:rsidR="0041075D" w:rsidRPr="00C33EC9">
        <w:t xml:space="preserve"> by the Contract Manager</w:t>
      </w:r>
      <w:r w:rsidR="00600F06" w:rsidRPr="00C33EC9">
        <w:t xml:space="preserve"> or designee</w:t>
      </w:r>
      <w:r w:rsidR="0041075D" w:rsidRPr="00C33EC9">
        <w:t xml:space="preserve"> of each Party</w:t>
      </w:r>
      <w:r w:rsidR="001C57F1" w:rsidRPr="00C33EC9">
        <w:t xml:space="preserve"> or a formal amendment to th</w:t>
      </w:r>
      <w:r w:rsidR="00600F06" w:rsidRPr="00C33EC9">
        <w:t>is</w:t>
      </w:r>
      <w:r w:rsidR="001C57F1" w:rsidRPr="00C33EC9">
        <w:t xml:space="preserve"> </w:t>
      </w:r>
      <w:r w:rsidR="00B87CBF">
        <w:t>Agreement</w:t>
      </w:r>
      <w:r w:rsidR="001C57F1" w:rsidRPr="00C33EC9">
        <w:t>.</w:t>
      </w:r>
    </w:p>
    <w:p w14:paraId="07AF1861" w14:textId="77777777" w:rsidR="00D55E49" w:rsidRPr="00C33EC9" w:rsidRDefault="00D55E49" w:rsidP="000C01B3">
      <w:pPr>
        <w:pStyle w:val="KHeading1"/>
        <w:rPr>
          <w:rFonts w:cs="Arial"/>
          <w:b/>
          <w:szCs w:val="22"/>
        </w:rPr>
      </w:pPr>
      <w:r w:rsidRPr="00C33EC9">
        <w:rPr>
          <w:rFonts w:cs="Arial"/>
          <w:b/>
          <w:szCs w:val="22"/>
          <w:u w:val="single"/>
        </w:rPr>
        <w:t>Compensation</w:t>
      </w:r>
      <w:r w:rsidR="00CB70F7" w:rsidRPr="00C33EC9">
        <w:rPr>
          <w:rFonts w:cs="Arial"/>
          <w:b/>
          <w:szCs w:val="22"/>
          <w:u w:val="single"/>
        </w:rPr>
        <w:fldChar w:fldCharType="begin"/>
      </w:r>
      <w:r w:rsidR="00CB70F7" w:rsidRPr="00C33EC9">
        <w:rPr>
          <w:rFonts w:cs="Arial"/>
          <w:b/>
          <w:szCs w:val="22"/>
        </w:rPr>
        <w:instrText xml:space="preserve"> TC "</w:instrText>
      </w:r>
      <w:bookmarkStart w:id="9" w:name="_Toc520903737"/>
      <w:r w:rsidR="00CB70F7" w:rsidRPr="00C33EC9">
        <w:rPr>
          <w:rFonts w:cs="Arial"/>
          <w:b/>
          <w:szCs w:val="22"/>
          <w:u w:val="single"/>
        </w:rPr>
        <w:instrText>Compensation</w:instrText>
      </w:r>
      <w:bookmarkEnd w:id="9"/>
      <w:r w:rsidR="00CB70F7" w:rsidRPr="00C33EC9">
        <w:rPr>
          <w:rFonts w:cs="Arial"/>
          <w:b/>
          <w:szCs w:val="22"/>
        </w:rPr>
        <w:instrText xml:space="preserve">" \f C \l "1" </w:instrText>
      </w:r>
      <w:r w:rsidR="00CB70F7" w:rsidRPr="00C33EC9">
        <w:rPr>
          <w:rFonts w:cs="Arial"/>
          <w:b/>
          <w:szCs w:val="22"/>
          <w:u w:val="single"/>
        </w:rPr>
        <w:fldChar w:fldCharType="end"/>
      </w:r>
      <w:r w:rsidRPr="00C33EC9">
        <w:rPr>
          <w:rFonts w:cs="Arial"/>
          <w:b/>
          <w:szCs w:val="22"/>
        </w:rPr>
        <w:t>.</w:t>
      </w:r>
      <w:r w:rsidR="00A23FD0" w:rsidRPr="00C33EC9">
        <w:rPr>
          <w:rFonts w:cs="Arial"/>
          <w:b/>
          <w:szCs w:val="22"/>
        </w:rPr>
        <w:tab/>
      </w:r>
    </w:p>
    <w:p w14:paraId="6346F65C" w14:textId="5609E8E6" w:rsidR="00DC3B74" w:rsidRPr="00DC3B74" w:rsidRDefault="00694F24" w:rsidP="000C01B3">
      <w:pPr>
        <w:pStyle w:val="KHeading2"/>
        <w:numPr>
          <w:ilvl w:val="1"/>
          <w:numId w:val="18"/>
        </w:numPr>
        <w:ind w:left="1440" w:hanging="720"/>
        <w:rPr>
          <w:u w:val="single"/>
        </w:rPr>
      </w:pPr>
      <w:r w:rsidRPr="00D14322">
        <w:rPr>
          <w:u w:val="single"/>
        </w:rPr>
        <w:t>Maximum Compensation and Budget Requirement</w:t>
      </w:r>
      <w:r>
        <w:t xml:space="preserve">. </w:t>
      </w:r>
      <w:r w:rsidR="00D14322">
        <w:t xml:space="preserve">Citizens’ obligation to pay Vendor for all Services </w:t>
      </w:r>
      <w:r w:rsidR="00955098">
        <w:t xml:space="preserve">accepted </w:t>
      </w:r>
      <w:r w:rsidR="00D14322">
        <w:t>and reimbursable expenses under this Agreement (</w:t>
      </w:r>
      <w:r w:rsidR="008F413B">
        <w:t>a</w:t>
      </w:r>
      <w:r w:rsidR="00D14322">
        <w:t xml:space="preserve">) </w:t>
      </w:r>
      <w:r w:rsidR="00D14322">
        <w:rPr>
          <w:color w:val="000000"/>
        </w:rPr>
        <w:t xml:space="preserve">shall not exceed a total dollar amount of </w:t>
      </w:r>
      <w:r w:rsidR="00D14322">
        <w:rPr>
          <w:color w:val="FF0000"/>
        </w:rPr>
        <w:t>[$DOLLAR AMOUNT]</w:t>
      </w:r>
      <w:r w:rsidR="00AC02E6">
        <w:rPr>
          <w:color w:val="000000"/>
        </w:rPr>
        <w:t>;</w:t>
      </w:r>
      <w:r w:rsidR="00D14322">
        <w:rPr>
          <w:color w:val="000000"/>
        </w:rPr>
        <w:t xml:space="preserve"> </w:t>
      </w:r>
      <w:proofErr w:type="gramStart"/>
      <w:r w:rsidR="00D14322">
        <w:rPr>
          <w:color w:val="000000"/>
        </w:rPr>
        <w:t>and</w:t>
      </w:r>
      <w:r w:rsidR="00AC02E6">
        <w:rPr>
          <w:color w:val="000000"/>
        </w:rPr>
        <w:t>,</w:t>
      </w:r>
      <w:proofErr w:type="gramEnd"/>
      <w:r w:rsidR="00D14322">
        <w:rPr>
          <w:color w:val="000000"/>
        </w:rPr>
        <w:t xml:space="preserve"> (</w:t>
      </w:r>
      <w:r w:rsidR="008F413B">
        <w:rPr>
          <w:color w:val="000000"/>
        </w:rPr>
        <w:t>b</w:t>
      </w:r>
      <w:r w:rsidR="00D14322">
        <w:rPr>
          <w:color w:val="000000"/>
        </w:rPr>
        <w:t xml:space="preserve">) is contingent on the availability of budgeted funds approved by Citizens’ Board of Governors on an annual basis. </w:t>
      </w:r>
    </w:p>
    <w:p w14:paraId="34661F4F" w14:textId="4A434C7A" w:rsidR="00195735" w:rsidRPr="001358E4" w:rsidRDefault="00FE2C7F" w:rsidP="000C01B3">
      <w:pPr>
        <w:pStyle w:val="KHeading2"/>
        <w:numPr>
          <w:ilvl w:val="1"/>
          <w:numId w:val="18"/>
        </w:numPr>
        <w:ind w:left="1440" w:hanging="720"/>
        <w:rPr>
          <w:u w:val="single"/>
        </w:rPr>
      </w:pPr>
      <w:r w:rsidRPr="00D14322">
        <w:rPr>
          <w:u w:val="single"/>
        </w:rPr>
        <w:t>Compensation Schedule</w:t>
      </w:r>
      <w:r w:rsidR="00103A25" w:rsidRPr="00DC0FA3">
        <w:t>.</w:t>
      </w:r>
      <w:r w:rsidR="002011D9">
        <w:t xml:space="preserve"> </w:t>
      </w:r>
      <w:r w:rsidR="00EC1CD1" w:rsidRPr="00AC7EEF">
        <w:t>V</w:t>
      </w:r>
      <w:r w:rsidR="00352E22" w:rsidRPr="00AC7EEF">
        <w:t>endor will be paid</w:t>
      </w:r>
      <w:r w:rsidR="00F963D7" w:rsidRPr="00AC7EEF">
        <w:t xml:space="preserve"> </w:t>
      </w:r>
      <w:r w:rsidR="00C44BA9" w:rsidRPr="00AC7EEF">
        <w:t xml:space="preserve">according to </w:t>
      </w:r>
      <w:r w:rsidR="006E4D01" w:rsidRPr="00AC7EEF">
        <w:t>the following table:</w:t>
      </w:r>
      <w:r w:rsidR="00352E22" w:rsidRPr="00AC7EEF">
        <w:t xml:space="preserve"> </w:t>
      </w:r>
    </w:p>
    <w:p w14:paraId="12D9B40C" w14:textId="0DDF21F0" w:rsidR="001358E4" w:rsidRDefault="001358E4" w:rsidP="000C01B3">
      <w:pPr>
        <w:pStyle w:val="KHeading1"/>
        <w:numPr>
          <w:ilvl w:val="0"/>
          <w:numId w:val="0"/>
        </w:numPr>
        <w:ind w:left="720" w:hanging="720"/>
        <w:rPr>
          <w:u w:val="single"/>
        </w:rPr>
      </w:pPr>
    </w:p>
    <w:p w14:paraId="44259D64" w14:textId="611C98A0" w:rsidR="001358E4" w:rsidRDefault="001358E4" w:rsidP="000C01B3">
      <w:pPr>
        <w:pStyle w:val="KHeading1"/>
        <w:numPr>
          <w:ilvl w:val="0"/>
          <w:numId w:val="0"/>
        </w:numPr>
        <w:ind w:left="720" w:hanging="720"/>
        <w:rPr>
          <w:u w:val="single"/>
        </w:rPr>
      </w:pPr>
    </w:p>
    <w:p w14:paraId="2118290A" w14:textId="36890CAC" w:rsidR="001358E4" w:rsidRDefault="001358E4" w:rsidP="000C01B3">
      <w:pPr>
        <w:pStyle w:val="KHeading1"/>
        <w:numPr>
          <w:ilvl w:val="0"/>
          <w:numId w:val="0"/>
        </w:numPr>
        <w:ind w:left="720" w:hanging="720"/>
        <w:rPr>
          <w:u w:val="single"/>
        </w:rPr>
      </w:pPr>
    </w:p>
    <w:p w14:paraId="42B7E70B" w14:textId="77777777" w:rsidR="001358E4" w:rsidRPr="001358E4" w:rsidRDefault="001358E4" w:rsidP="000C01B3">
      <w:pPr>
        <w:pStyle w:val="KHeading1"/>
        <w:numPr>
          <w:ilvl w:val="0"/>
          <w:numId w:val="0"/>
        </w:numPr>
        <w:ind w:left="720" w:hanging="720"/>
        <w:rPr>
          <w:u w:val="single"/>
        </w:rPr>
      </w:pPr>
    </w:p>
    <w:tbl>
      <w:tblPr>
        <w:tblW w:w="6840" w:type="dxa"/>
        <w:tblInd w:w="1548" w:type="dxa"/>
        <w:shd w:val="clear" w:color="auto" w:fill="92D050"/>
        <w:tblLayout w:type="fixed"/>
        <w:tblLook w:val="01E0" w:firstRow="1" w:lastRow="1" w:firstColumn="1" w:lastColumn="1" w:noHBand="0" w:noVBand="0"/>
      </w:tblPr>
      <w:tblGrid>
        <w:gridCol w:w="5040"/>
        <w:gridCol w:w="1800"/>
      </w:tblGrid>
      <w:tr w:rsidR="00194CC6" w:rsidRPr="00C33EC9" w14:paraId="65EEA65D" w14:textId="77777777" w:rsidTr="002D00D3">
        <w:trPr>
          <w:cantSplit/>
          <w:trHeight w:val="548"/>
          <w:tblHeader/>
        </w:trPr>
        <w:tc>
          <w:tcPr>
            <w:tcW w:w="504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CCBE527" w14:textId="219FA758" w:rsidR="00194CC6" w:rsidRPr="00586DC4" w:rsidRDefault="00194CC6" w:rsidP="000C01B3">
            <w:pPr>
              <w:spacing w:after="120" w:line="240" w:lineRule="auto"/>
              <w:rPr>
                <w:rFonts w:ascii="Arial" w:hAnsi="Arial" w:cs="Arial"/>
                <w:b/>
                <w:sz w:val="22"/>
                <w:szCs w:val="22"/>
              </w:rPr>
            </w:pPr>
            <w:r w:rsidRPr="00586DC4">
              <w:rPr>
                <w:rFonts w:ascii="Arial" w:hAnsi="Arial" w:cs="Arial"/>
                <w:b/>
                <w:sz w:val="22"/>
                <w:szCs w:val="22"/>
              </w:rPr>
              <w:t>Description</w:t>
            </w:r>
          </w:p>
        </w:tc>
        <w:tc>
          <w:tcPr>
            <w:tcW w:w="18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522DFA3" w14:textId="1C12011F" w:rsidR="00194CC6" w:rsidRPr="00586DC4" w:rsidRDefault="00194CC6" w:rsidP="000C01B3">
            <w:pPr>
              <w:spacing w:after="120" w:line="240" w:lineRule="auto"/>
              <w:rPr>
                <w:rFonts w:ascii="Arial" w:hAnsi="Arial" w:cs="Arial"/>
                <w:b/>
                <w:sz w:val="22"/>
                <w:szCs w:val="22"/>
              </w:rPr>
            </w:pPr>
            <w:r w:rsidRPr="00586DC4">
              <w:rPr>
                <w:rFonts w:ascii="Arial" w:hAnsi="Arial" w:cs="Arial"/>
                <w:b/>
                <w:sz w:val="22"/>
                <w:szCs w:val="22"/>
              </w:rPr>
              <w:t>Fee</w:t>
            </w:r>
          </w:p>
        </w:tc>
      </w:tr>
      <w:tr w:rsidR="00194CC6" w:rsidRPr="00C33EC9" w14:paraId="2A110C7F" w14:textId="77777777" w:rsidTr="002D00D3">
        <w:trPr>
          <w:cantSplit/>
          <w:trHeight w:val="374"/>
        </w:trPr>
        <w:tc>
          <w:tcPr>
            <w:tcW w:w="5040" w:type="dxa"/>
            <w:tcBorders>
              <w:top w:val="single" w:sz="4" w:space="0" w:color="auto"/>
              <w:left w:val="single" w:sz="6" w:space="0" w:color="auto"/>
              <w:bottom w:val="single" w:sz="6" w:space="0" w:color="auto"/>
              <w:right w:val="single" w:sz="6" w:space="0" w:color="auto"/>
            </w:tcBorders>
            <w:shd w:val="clear" w:color="auto" w:fill="auto"/>
          </w:tcPr>
          <w:p w14:paraId="0F712185" w14:textId="7BA11C9C" w:rsidR="00194CC6" w:rsidRPr="00586DC4" w:rsidRDefault="00194CC6" w:rsidP="000C01B3">
            <w:pPr>
              <w:tabs>
                <w:tab w:val="left" w:pos="735"/>
              </w:tabs>
              <w:ind w:left="720"/>
              <w:rPr>
                <w:rFonts w:ascii="Arial" w:hAnsi="Arial" w:cs="Arial"/>
                <w:sz w:val="22"/>
                <w:szCs w:val="22"/>
              </w:rPr>
            </w:pPr>
            <w:r w:rsidRPr="00586DC4">
              <w:rPr>
                <w:rFonts w:ascii="Arial" w:hAnsi="Arial" w:cs="Arial"/>
                <w:sz w:val="22"/>
                <w:szCs w:val="22"/>
              </w:rPr>
              <w:t>Year 1 PEPM Fee</w:t>
            </w:r>
          </w:p>
        </w:tc>
        <w:tc>
          <w:tcPr>
            <w:tcW w:w="1800" w:type="dxa"/>
            <w:tcBorders>
              <w:top w:val="single" w:sz="4" w:space="0" w:color="auto"/>
              <w:left w:val="single" w:sz="6" w:space="0" w:color="auto"/>
              <w:bottom w:val="single" w:sz="6" w:space="0" w:color="auto"/>
              <w:right w:val="single" w:sz="6" w:space="0" w:color="auto"/>
            </w:tcBorders>
            <w:shd w:val="clear" w:color="auto" w:fill="auto"/>
          </w:tcPr>
          <w:p w14:paraId="021F95BB" w14:textId="77777777" w:rsidR="00194CC6" w:rsidRPr="00586DC4" w:rsidRDefault="00194CC6" w:rsidP="000C01B3">
            <w:pPr>
              <w:rPr>
                <w:rFonts w:ascii="Arial" w:hAnsi="Arial" w:cs="Arial"/>
                <w:sz w:val="22"/>
                <w:szCs w:val="22"/>
              </w:rPr>
            </w:pPr>
          </w:p>
        </w:tc>
      </w:tr>
      <w:tr w:rsidR="00194CC6" w:rsidRPr="00C33EC9" w14:paraId="1D1DB581"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6B191C08" w14:textId="79AEC9AA" w:rsidR="00194CC6" w:rsidRPr="00586DC4" w:rsidRDefault="00194CC6" w:rsidP="000C01B3">
            <w:pPr>
              <w:ind w:left="720"/>
              <w:rPr>
                <w:rFonts w:ascii="Arial" w:hAnsi="Arial" w:cs="Arial"/>
                <w:sz w:val="22"/>
                <w:szCs w:val="22"/>
              </w:rPr>
            </w:pPr>
            <w:r w:rsidRPr="00586DC4">
              <w:rPr>
                <w:rFonts w:ascii="Arial" w:hAnsi="Arial" w:cs="Arial"/>
                <w:sz w:val="22"/>
                <w:szCs w:val="22"/>
              </w:rPr>
              <w:t>Year 2 PEPM Fee</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D554C14" w14:textId="77777777" w:rsidR="00194CC6" w:rsidRPr="00586DC4" w:rsidRDefault="00194CC6" w:rsidP="000C01B3">
            <w:pPr>
              <w:rPr>
                <w:rFonts w:ascii="Arial" w:hAnsi="Arial" w:cs="Arial"/>
                <w:sz w:val="22"/>
                <w:szCs w:val="22"/>
              </w:rPr>
            </w:pPr>
          </w:p>
        </w:tc>
      </w:tr>
      <w:tr w:rsidR="00194CC6" w:rsidRPr="00C33EC9" w14:paraId="57FA6340"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75C223A8" w14:textId="3A608E14" w:rsidR="00194CC6" w:rsidRPr="00586DC4" w:rsidRDefault="00194CC6" w:rsidP="000C01B3">
            <w:pPr>
              <w:ind w:left="720"/>
              <w:rPr>
                <w:rFonts w:ascii="Arial" w:hAnsi="Arial" w:cs="Arial"/>
                <w:sz w:val="22"/>
                <w:szCs w:val="22"/>
              </w:rPr>
            </w:pPr>
            <w:r w:rsidRPr="00586DC4">
              <w:rPr>
                <w:rFonts w:ascii="Arial" w:hAnsi="Arial" w:cs="Arial"/>
                <w:sz w:val="22"/>
                <w:szCs w:val="22"/>
              </w:rPr>
              <w:t>Year 3 PEPM Fee</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3DEE61C" w14:textId="77777777" w:rsidR="00194CC6" w:rsidRPr="00586DC4" w:rsidRDefault="00194CC6" w:rsidP="000C01B3">
            <w:pPr>
              <w:rPr>
                <w:rFonts w:ascii="Arial" w:hAnsi="Arial" w:cs="Arial"/>
                <w:sz w:val="22"/>
                <w:szCs w:val="22"/>
              </w:rPr>
            </w:pPr>
          </w:p>
        </w:tc>
      </w:tr>
      <w:tr w:rsidR="00194CC6" w:rsidRPr="00C33EC9" w14:paraId="333A2A26"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3E3AD5F8" w14:textId="52D21C89" w:rsidR="00194CC6" w:rsidRPr="00586DC4" w:rsidRDefault="00194CC6" w:rsidP="000C01B3">
            <w:pPr>
              <w:ind w:left="720"/>
              <w:rPr>
                <w:rFonts w:ascii="Arial" w:hAnsi="Arial" w:cs="Arial"/>
                <w:sz w:val="22"/>
                <w:szCs w:val="22"/>
              </w:rPr>
            </w:pPr>
            <w:r w:rsidRPr="00586DC4">
              <w:rPr>
                <w:rFonts w:ascii="Arial" w:hAnsi="Arial" w:cs="Arial"/>
                <w:sz w:val="22"/>
                <w:szCs w:val="22"/>
              </w:rPr>
              <w:t>Year 4 PEPM Fee</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722F4D67" w14:textId="77777777" w:rsidR="00194CC6" w:rsidRPr="00586DC4" w:rsidRDefault="00194CC6" w:rsidP="000C01B3">
            <w:pPr>
              <w:rPr>
                <w:rFonts w:ascii="Arial" w:hAnsi="Arial" w:cs="Arial"/>
                <w:sz w:val="22"/>
                <w:szCs w:val="22"/>
              </w:rPr>
            </w:pPr>
          </w:p>
        </w:tc>
      </w:tr>
      <w:tr w:rsidR="00194CC6" w:rsidRPr="00C33EC9" w14:paraId="0CEC3725"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596FB5BE" w14:textId="75DDF95D" w:rsidR="00194CC6" w:rsidRPr="00586DC4" w:rsidRDefault="00194CC6" w:rsidP="000C01B3">
            <w:pPr>
              <w:ind w:left="720"/>
              <w:rPr>
                <w:rFonts w:ascii="Arial" w:hAnsi="Arial" w:cs="Arial"/>
                <w:sz w:val="22"/>
                <w:szCs w:val="22"/>
              </w:rPr>
            </w:pPr>
            <w:r w:rsidRPr="00586DC4">
              <w:rPr>
                <w:rFonts w:ascii="Arial" w:hAnsi="Arial" w:cs="Arial"/>
                <w:sz w:val="22"/>
                <w:szCs w:val="22"/>
              </w:rPr>
              <w:t>Year 5 PEPM Fee</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2D9C0DDF" w14:textId="77777777" w:rsidR="00194CC6" w:rsidRPr="00586DC4" w:rsidRDefault="00194CC6" w:rsidP="000C01B3">
            <w:pPr>
              <w:rPr>
                <w:rFonts w:ascii="Arial" w:hAnsi="Arial" w:cs="Arial"/>
                <w:sz w:val="22"/>
                <w:szCs w:val="22"/>
              </w:rPr>
            </w:pPr>
          </w:p>
        </w:tc>
      </w:tr>
      <w:tr w:rsidR="00194CC6" w:rsidRPr="00C33EC9" w14:paraId="5FAE598D"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67897C78" w14:textId="26E66BD5" w:rsidR="00194CC6" w:rsidRPr="00586DC4" w:rsidRDefault="00194CC6" w:rsidP="000C01B3">
            <w:pPr>
              <w:ind w:left="720"/>
              <w:rPr>
                <w:rFonts w:ascii="Arial" w:hAnsi="Arial" w:cs="Arial"/>
                <w:sz w:val="22"/>
                <w:szCs w:val="22"/>
              </w:rPr>
            </w:pPr>
            <w:r w:rsidRPr="00586DC4">
              <w:rPr>
                <w:rFonts w:ascii="Arial" w:hAnsi="Arial" w:cs="Arial"/>
                <w:sz w:val="22"/>
                <w:szCs w:val="22"/>
              </w:rPr>
              <w:t>Year 6 PEPM Fee</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2078F7B0" w14:textId="77777777" w:rsidR="00194CC6" w:rsidRPr="00586DC4" w:rsidRDefault="00194CC6" w:rsidP="000C01B3">
            <w:pPr>
              <w:rPr>
                <w:rFonts w:ascii="Arial" w:hAnsi="Arial" w:cs="Arial"/>
                <w:sz w:val="22"/>
                <w:szCs w:val="22"/>
              </w:rPr>
            </w:pPr>
          </w:p>
        </w:tc>
      </w:tr>
      <w:tr w:rsidR="00194CC6" w:rsidRPr="00C33EC9" w14:paraId="6C8929F5"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3EAE66FD" w14:textId="3741E26F" w:rsidR="00194CC6" w:rsidRPr="00586DC4" w:rsidRDefault="00194CC6" w:rsidP="000C01B3">
            <w:pPr>
              <w:ind w:left="720"/>
              <w:rPr>
                <w:rFonts w:ascii="Arial" w:hAnsi="Arial" w:cs="Arial"/>
                <w:sz w:val="22"/>
                <w:szCs w:val="22"/>
              </w:rPr>
            </w:pPr>
            <w:r w:rsidRPr="00586DC4">
              <w:rPr>
                <w:rFonts w:ascii="Arial" w:hAnsi="Arial" w:cs="Arial"/>
                <w:sz w:val="22"/>
                <w:szCs w:val="22"/>
              </w:rPr>
              <w:t>Claims Fiduciary Services</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43B1DFE9" w14:textId="77777777" w:rsidR="00194CC6" w:rsidRPr="00586DC4" w:rsidRDefault="00194CC6" w:rsidP="000C01B3">
            <w:pPr>
              <w:rPr>
                <w:rFonts w:ascii="Arial" w:hAnsi="Arial" w:cs="Arial"/>
                <w:sz w:val="22"/>
                <w:szCs w:val="22"/>
              </w:rPr>
            </w:pPr>
          </w:p>
        </w:tc>
      </w:tr>
      <w:tr w:rsidR="00194CC6" w:rsidRPr="00C33EC9" w14:paraId="07F4CB15"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651B8AAC" w14:textId="4EEDABB1" w:rsidR="00194CC6" w:rsidRPr="00586DC4" w:rsidRDefault="00194CC6" w:rsidP="000C01B3">
            <w:pPr>
              <w:ind w:left="720"/>
              <w:rPr>
                <w:rFonts w:ascii="Arial" w:hAnsi="Arial" w:cs="Arial"/>
                <w:sz w:val="22"/>
                <w:szCs w:val="22"/>
              </w:rPr>
            </w:pPr>
            <w:r w:rsidRPr="00586DC4">
              <w:rPr>
                <w:rFonts w:ascii="Arial" w:hAnsi="Arial" w:cs="Arial"/>
                <w:sz w:val="22"/>
                <w:szCs w:val="22"/>
              </w:rPr>
              <w:t>Wellness Fee</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6CA3CD43" w14:textId="77777777" w:rsidR="00194CC6" w:rsidRPr="00586DC4" w:rsidRDefault="00194CC6" w:rsidP="000C01B3">
            <w:pPr>
              <w:rPr>
                <w:rFonts w:ascii="Arial" w:hAnsi="Arial" w:cs="Arial"/>
                <w:sz w:val="22"/>
                <w:szCs w:val="22"/>
              </w:rPr>
            </w:pPr>
          </w:p>
        </w:tc>
      </w:tr>
      <w:tr w:rsidR="00194CC6" w:rsidRPr="00C33EC9" w14:paraId="20A908E7"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551F9CD3" w14:textId="3E6E021D" w:rsidR="00194CC6" w:rsidRPr="00586DC4" w:rsidRDefault="00194CC6" w:rsidP="000C01B3">
            <w:pPr>
              <w:ind w:left="720"/>
              <w:rPr>
                <w:rFonts w:ascii="Arial" w:hAnsi="Arial" w:cs="Arial"/>
                <w:sz w:val="22"/>
                <w:szCs w:val="22"/>
              </w:rPr>
            </w:pPr>
            <w:r w:rsidRPr="00586DC4">
              <w:rPr>
                <w:rFonts w:ascii="Arial" w:hAnsi="Arial" w:cs="Arial"/>
                <w:sz w:val="22"/>
                <w:szCs w:val="22"/>
              </w:rPr>
              <w:t>Retroactive Termination Recoveries</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8D02D55" w14:textId="77777777" w:rsidR="00194CC6" w:rsidRPr="00586DC4" w:rsidRDefault="00194CC6" w:rsidP="000C01B3">
            <w:pPr>
              <w:rPr>
                <w:rFonts w:ascii="Arial" w:hAnsi="Arial" w:cs="Arial"/>
                <w:sz w:val="22"/>
                <w:szCs w:val="22"/>
              </w:rPr>
            </w:pPr>
          </w:p>
        </w:tc>
      </w:tr>
      <w:tr w:rsidR="00194CC6" w:rsidRPr="00C33EC9" w14:paraId="696D8626"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377C857F" w14:textId="5B189C1C" w:rsidR="00194CC6" w:rsidRPr="00586DC4" w:rsidRDefault="00194CC6" w:rsidP="000C01B3">
            <w:pPr>
              <w:ind w:left="720"/>
              <w:rPr>
                <w:rFonts w:ascii="Arial" w:hAnsi="Arial" w:cs="Arial"/>
                <w:sz w:val="22"/>
                <w:szCs w:val="22"/>
              </w:rPr>
            </w:pPr>
            <w:r w:rsidRPr="00586DC4">
              <w:rPr>
                <w:rFonts w:ascii="Arial" w:hAnsi="Arial" w:cs="Arial"/>
                <w:sz w:val="22"/>
                <w:szCs w:val="22"/>
              </w:rPr>
              <w:t>Subrogation Services</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F1A2796" w14:textId="77777777" w:rsidR="00194CC6" w:rsidRPr="00586DC4" w:rsidRDefault="00194CC6" w:rsidP="000C01B3">
            <w:pPr>
              <w:rPr>
                <w:rFonts w:ascii="Arial" w:hAnsi="Arial" w:cs="Arial"/>
                <w:sz w:val="22"/>
                <w:szCs w:val="22"/>
              </w:rPr>
            </w:pPr>
          </w:p>
        </w:tc>
      </w:tr>
      <w:tr w:rsidR="00194CC6" w:rsidRPr="00C33EC9" w14:paraId="3E5D0B2F"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0BFAA2B7" w14:textId="460462FA" w:rsidR="00194CC6" w:rsidRPr="00586DC4" w:rsidRDefault="00194CC6" w:rsidP="000C01B3">
            <w:pPr>
              <w:ind w:left="720"/>
              <w:rPr>
                <w:rFonts w:ascii="Arial" w:hAnsi="Arial" w:cs="Arial"/>
                <w:sz w:val="22"/>
                <w:szCs w:val="22"/>
              </w:rPr>
            </w:pPr>
            <w:r w:rsidRPr="00586DC4">
              <w:rPr>
                <w:rFonts w:ascii="Arial" w:hAnsi="Arial" w:cs="Arial"/>
                <w:sz w:val="22"/>
                <w:szCs w:val="22"/>
              </w:rPr>
              <w:t>Pharmacy Clinical Program</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294104AC" w14:textId="77777777" w:rsidR="00194CC6" w:rsidRPr="00586DC4" w:rsidRDefault="00194CC6" w:rsidP="000C01B3">
            <w:pPr>
              <w:rPr>
                <w:rFonts w:ascii="Arial" w:hAnsi="Arial" w:cs="Arial"/>
                <w:sz w:val="22"/>
                <w:szCs w:val="22"/>
              </w:rPr>
            </w:pPr>
          </w:p>
        </w:tc>
      </w:tr>
      <w:tr w:rsidR="00194CC6" w:rsidRPr="00C33EC9" w14:paraId="5722D742"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57EA407C" w14:textId="28615505" w:rsidR="00194CC6" w:rsidRPr="00586DC4" w:rsidRDefault="00194CC6" w:rsidP="000C01B3">
            <w:pPr>
              <w:ind w:left="720"/>
              <w:rPr>
                <w:rFonts w:ascii="Arial" w:hAnsi="Arial" w:cs="Arial"/>
                <w:sz w:val="22"/>
                <w:szCs w:val="22"/>
              </w:rPr>
            </w:pPr>
            <w:r w:rsidRPr="00586DC4">
              <w:rPr>
                <w:rFonts w:ascii="Arial" w:hAnsi="Arial" w:cs="Arial"/>
                <w:sz w:val="22"/>
                <w:szCs w:val="22"/>
              </w:rPr>
              <w:t>Biometric Screening</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50B8A871" w14:textId="77777777" w:rsidR="00194CC6" w:rsidRPr="00586DC4" w:rsidRDefault="00194CC6" w:rsidP="000C01B3">
            <w:pPr>
              <w:rPr>
                <w:rFonts w:ascii="Arial" w:hAnsi="Arial" w:cs="Arial"/>
                <w:sz w:val="22"/>
                <w:szCs w:val="22"/>
              </w:rPr>
            </w:pPr>
          </w:p>
        </w:tc>
      </w:tr>
      <w:tr w:rsidR="00194CC6" w:rsidRPr="00C33EC9" w14:paraId="69CBADA7"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17C8CD8A" w14:textId="3C811BF4" w:rsidR="00194CC6" w:rsidRPr="00586DC4" w:rsidRDefault="00194CC6" w:rsidP="000C01B3">
            <w:pPr>
              <w:ind w:left="720"/>
              <w:rPr>
                <w:rFonts w:ascii="Arial" w:hAnsi="Arial" w:cs="Arial"/>
                <w:sz w:val="22"/>
                <w:szCs w:val="22"/>
              </w:rPr>
            </w:pPr>
            <w:r w:rsidRPr="00586DC4">
              <w:rPr>
                <w:rFonts w:ascii="Arial" w:hAnsi="Arial" w:cs="Arial"/>
                <w:sz w:val="22"/>
                <w:szCs w:val="22"/>
              </w:rPr>
              <w:t>Stop Loss coordination fee</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D81D90A" w14:textId="77777777" w:rsidR="00194CC6" w:rsidRPr="00586DC4" w:rsidRDefault="00194CC6" w:rsidP="000C01B3">
            <w:pPr>
              <w:rPr>
                <w:rFonts w:ascii="Arial" w:hAnsi="Arial" w:cs="Arial"/>
                <w:sz w:val="22"/>
                <w:szCs w:val="22"/>
              </w:rPr>
            </w:pPr>
          </w:p>
        </w:tc>
      </w:tr>
      <w:tr w:rsidR="00AC7EEF" w:rsidRPr="00C33EC9" w14:paraId="5B1F14EF"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5C66719D" w14:textId="74805BDF" w:rsidR="00AC7EEF" w:rsidRPr="00586DC4" w:rsidRDefault="00AC7EEF" w:rsidP="000C01B3">
            <w:pPr>
              <w:ind w:left="720"/>
              <w:rPr>
                <w:rFonts w:ascii="Arial" w:hAnsi="Arial" w:cs="Arial"/>
                <w:sz w:val="22"/>
                <w:szCs w:val="22"/>
              </w:rPr>
            </w:pPr>
            <w:r>
              <w:rPr>
                <w:rFonts w:ascii="Arial" w:hAnsi="Arial" w:cs="Arial"/>
                <w:sz w:val="22"/>
                <w:szCs w:val="22"/>
              </w:rPr>
              <w:t>PBM file feed fee</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612171FE" w14:textId="77777777" w:rsidR="00AC7EEF" w:rsidRPr="00586DC4" w:rsidRDefault="00AC7EEF" w:rsidP="000C01B3">
            <w:pPr>
              <w:rPr>
                <w:rFonts w:ascii="Arial" w:hAnsi="Arial" w:cs="Arial"/>
                <w:sz w:val="22"/>
                <w:szCs w:val="22"/>
              </w:rPr>
            </w:pPr>
          </w:p>
        </w:tc>
      </w:tr>
      <w:tr w:rsidR="00AC7EEF" w:rsidRPr="00C33EC9" w14:paraId="0C02AED6"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10B6307C" w14:textId="1E9B521F" w:rsidR="00AC7EEF" w:rsidRDefault="00AC7EEF" w:rsidP="000C01B3">
            <w:pPr>
              <w:ind w:left="720"/>
              <w:rPr>
                <w:rFonts w:ascii="Arial" w:hAnsi="Arial" w:cs="Arial"/>
                <w:sz w:val="22"/>
                <w:szCs w:val="22"/>
              </w:rPr>
            </w:pPr>
            <w:r>
              <w:rPr>
                <w:rFonts w:ascii="Arial" w:hAnsi="Arial" w:cs="Arial"/>
                <w:sz w:val="22"/>
                <w:szCs w:val="22"/>
              </w:rPr>
              <w:t>Carved out point solution file feed fee</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86EC184" w14:textId="77777777" w:rsidR="00AC7EEF" w:rsidRPr="00586DC4" w:rsidRDefault="00AC7EEF" w:rsidP="000C01B3">
            <w:pPr>
              <w:rPr>
                <w:rFonts w:ascii="Arial" w:hAnsi="Arial" w:cs="Arial"/>
                <w:sz w:val="22"/>
                <w:szCs w:val="22"/>
              </w:rPr>
            </w:pPr>
          </w:p>
        </w:tc>
      </w:tr>
      <w:tr w:rsidR="00194CC6" w:rsidRPr="00C33EC9" w14:paraId="3627C46C"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auto"/>
          </w:tcPr>
          <w:p w14:paraId="507B4CE6" w14:textId="30E08E62" w:rsidR="00194CC6" w:rsidRPr="00586DC4" w:rsidRDefault="00194CC6" w:rsidP="000C01B3">
            <w:pPr>
              <w:ind w:left="720"/>
              <w:rPr>
                <w:rFonts w:ascii="Arial" w:hAnsi="Arial" w:cs="Arial"/>
                <w:sz w:val="22"/>
                <w:szCs w:val="22"/>
              </w:rPr>
            </w:pPr>
            <w:r w:rsidRPr="00586DC4">
              <w:rPr>
                <w:rFonts w:ascii="Arial" w:hAnsi="Arial" w:cs="Arial"/>
                <w:sz w:val="22"/>
                <w:szCs w:val="22"/>
              </w:rPr>
              <w:t>Any other ancillary fees</w:t>
            </w: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254205E6" w14:textId="77777777" w:rsidR="00194CC6" w:rsidRPr="00586DC4" w:rsidRDefault="00194CC6" w:rsidP="000C01B3">
            <w:pPr>
              <w:rPr>
                <w:rFonts w:ascii="Arial" w:hAnsi="Arial" w:cs="Arial"/>
                <w:sz w:val="22"/>
                <w:szCs w:val="22"/>
              </w:rPr>
            </w:pPr>
          </w:p>
        </w:tc>
      </w:tr>
      <w:tr w:rsidR="00194CC6" w:rsidRPr="00C33EC9" w14:paraId="49785E3C" w14:textId="77777777" w:rsidTr="002D00D3">
        <w:trPr>
          <w:cantSplit/>
          <w:trHeight w:val="374"/>
        </w:trPr>
        <w:tc>
          <w:tcPr>
            <w:tcW w:w="5040"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45D1CC64" w14:textId="77777777" w:rsidR="00194CC6" w:rsidRPr="00586DC4" w:rsidRDefault="00194CC6" w:rsidP="000C01B3">
            <w:pPr>
              <w:rPr>
                <w:rFonts w:ascii="Arial" w:hAnsi="Arial" w:cs="Arial"/>
                <w:b/>
                <w:sz w:val="22"/>
                <w:szCs w:val="22"/>
              </w:rPr>
            </w:pPr>
            <w:r w:rsidRPr="00586DC4">
              <w:rPr>
                <w:rFonts w:ascii="Arial" w:hAnsi="Arial" w:cs="Arial"/>
                <w:b/>
                <w:sz w:val="22"/>
                <w:szCs w:val="22"/>
              </w:rPr>
              <w:t xml:space="preserve">TOTAL  </w:t>
            </w:r>
          </w:p>
        </w:tc>
        <w:tc>
          <w:tcPr>
            <w:tcW w:w="1800" w:type="dxa"/>
            <w:tcBorders>
              <w:top w:val="single" w:sz="6" w:space="0" w:color="auto"/>
              <w:left w:val="single" w:sz="6" w:space="0" w:color="auto"/>
              <w:bottom w:val="single" w:sz="6" w:space="0" w:color="auto"/>
              <w:right w:val="single" w:sz="6" w:space="0" w:color="auto"/>
            </w:tcBorders>
            <w:shd w:val="clear" w:color="auto" w:fill="BDD6EE" w:themeFill="accent1" w:themeFillTint="66"/>
          </w:tcPr>
          <w:p w14:paraId="1C9AE150" w14:textId="77777777" w:rsidR="00194CC6" w:rsidRPr="00586DC4" w:rsidRDefault="00194CC6" w:rsidP="000C01B3">
            <w:pPr>
              <w:rPr>
                <w:rFonts w:ascii="Arial" w:hAnsi="Arial" w:cs="Arial"/>
                <w:b/>
                <w:sz w:val="22"/>
                <w:szCs w:val="22"/>
              </w:rPr>
            </w:pPr>
            <w:r w:rsidRPr="00586DC4">
              <w:rPr>
                <w:rFonts w:ascii="Arial" w:hAnsi="Arial" w:cs="Arial"/>
                <w:b/>
                <w:sz w:val="22"/>
                <w:szCs w:val="22"/>
              </w:rPr>
              <w:t xml:space="preserve">  </w:t>
            </w:r>
          </w:p>
        </w:tc>
      </w:tr>
    </w:tbl>
    <w:p w14:paraId="29C410D2" w14:textId="5329D012" w:rsidR="007E70F6" w:rsidRPr="00C33EC9" w:rsidRDefault="00FE2C7F" w:rsidP="000C01B3">
      <w:pPr>
        <w:pStyle w:val="KHeading2"/>
        <w:ind w:left="1440" w:hanging="720"/>
        <w:rPr>
          <w:color w:val="000000"/>
        </w:rPr>
      </w:pPr>
      <w:r w:rsidRPr="00C33EC9">
        <w:rPr>
          <w:u w:val="single"/>
        </w:rPr>
        <w:t>Invoices</w:t>
      </w:r>
      <w:r w:rsidRPr="006B5EFA">
        <w:t>.</w:t>
      </w:r>
      <w:r w:rsidR="002011D9" w:rsidRPr="004011DF">
        <w:t xml:space="preserve"> </w:t>
      </w:r>
      <w:r w:rsidR="001D195D" w:rsidRPr="00C33EC9">
        <w:t xml:space="preserve">Vendor </w:t>
      </w:r>
      <w:r w:rsidR="00FC75A7" w:rsidRPr="00C33EC9">
        <w:t xml:space="preserve">must </w:t>
      </w:r>
      <w:r w:rsidR="003A434F">
        <w:t xml:space="preserve">timely </w:t>
      </w:r>
      <w:r w:rsidR="001D195D" w:rsidRPr="00C33EC9">
        <w:t xml:space="preserve">submit all requests for compensation for </w:t>
      </w:r>
      <w:r w:rsidR="00EC1CD1" w:rsidRPr="00C33EC9">
        <w:t>S</w:t>
      </w:r>
      <w:r w:rsidR="001D195D" w:rsidRPr="00C33EC9">
        <w:t>ervices or expenses</w:t>
      </w:r>
      <w:r w:rsidR="006C3AE7" w:rsidRPr="00C33EC9">
        <w:t>, where permitted,</w:t>
      </w:r>
      <w:r w:rsidR="001D195D" w:rsidRPr="00C33EC9">
        <w:t xml:space="preserve"> in sufficient detail for a pre</w:t>
      </w:r>
      <w:r w:rsidR="00887C5F" w:rsidRPr="00C33EC9">
        <w:t>-</w:t>
      </w:r>
      <w:r w:rsidR="001D195D" w:rsidRPr="00C33EC9">
        <w:t xml:space="preserve"> or post</w:t>
      </w:r>
      <w:r w:rsidR="00887C5F" w:rsidRPr="00C33EC9">
        <w:t>-</w:t>
      </w:r>
      <w:r w:rsidR="001D195D" w:rsidRPr="00C33EC9">
        <w:t>audit.</w:t>
      </w:r>
      <w:r w:rsidR="007E70F6" w:rsidRPr="00C33EC9">
        <w:t xml:space="preserve"> </w:t>
      </w:r>
      <w:r w:rsidR="00CA7874">
        <w:t xml:space="preserve">The compensation request must include a unique invoice number, </w:t>
      </w:r>
      <w:r w:rsidR="003D342A">
        <w:t xml:space="preserve">be </w:t>
      </w:r>
      <w:r w:rsidR="00CA7874">
        <w:t>in US dollars</w:t>
      </w:r>
      <w:r w:rsidR="003D342A">
        <w:t xml:space="preserve">, </w:t>
      </w:r>
      <w:r w:rsidR="003D342A" w:rsidRPr="00C33EC9">
        <w:rPr>
          <w:color w:val="000000"/>
        </w:rPr>
        <w:t>legible, page-numbered</w:t>
      </w:r>
      <w:r w:rsidR="003D342A">
        <w:rPr>
          <w:color w:val="000000"/>
        </w:rPr>
        <w:t>,</w:t>
      </w:r>
      <w:r w:rsidR="003D342A" w:rsidRPr="00C33EC9">
        <w:rPr>
          <w:color w:val="000000"/>
        </w:rPr>
        <w:t xml:space="preserve"> signed, </w:t>
      </w:r>
      <w:r w:rsidR="003D342A">
        <w:rPr>
          <w:color w:val="000000"/>
        </w:rPr>
        <w:t xml:space="preserve">and </w:t>
      </w:r>
      <w:r w:rsidR="003D342A" w:rsidRPr="00C33EC9">
        <w:rPr>
          <w:color w:val="000000"/>
        </w:rPr>
        <w:t>dated</w:t>
      </w:r>
      <w:r w:rsidR="003D342A">
        <w:rPr>
          <w:color w:val="000000"/>
        </w:rPr>
        <w:t xml:space="preserve">. </w:t>
      </w:r>
      <w:r w:rsidR="007E70F6" w:rsidRPr="00C33EC9">
        <w:t xml:space="preserve">Vendor shall submit </w:t>
      </w:r>
      <w:r w:rsidR="007E70F6" w:rsidRPr="00C33EC9">
        <w:rPr>
          <w:color w:val="000000"/>
        </w:rPr>
        <w:t>the original invoice to Citizens’ Contract Manager</w:t>
      </w:r>
      <w:r w:rsidR="00887C5F" w:rsidRPr="00C33EC9">
        <w:rPr>
          <w:color w:val="000000"/>
        </w:rPr>
        <w:t xml:space="preserve"> or designee</w:t>
      </w:r>
      <w:r w:rsidR="00F32442">
        <w:rPr>
          <w:color w:val="000000"/>
        </w:rPr>
        <w:t xml:space="preserve"> as identified in section 11.2</w:t>
      </w:r>
      <w:r w:rsidR="00E33F26">
        <w:rPr>
          <w:color w:val="000000"/>
        </w:rPr>
        <w:t>.</w:t>
      </w:r>
      <w:r w:rsidR="00F32442">
        <w:rPr>
          <w:color w:val="000000"/>
        </w:rPr>
        <w:t xml:space="preserve"> Contract Managers</w:t>
      </w:r>
      <w:r w:rsidR="00FB197D">
        <w:rPr>
          <w:color w:val="000000"/>
        </w:rPr>
        <w:t xml:space="preserve">. </w:t>
      </w:r>
      <w:r w:rsidR="00FB197D" w:rsidRPr="00485B35">
        <w:t xml:space="preserve">All </w:t>
      </w:r>
      <w:r w:rsidR="00F32442">
        <w:t xml:space="preserve">late payment inquires </w:t>
      </w:r>
      <w:r w:rsidR="00FB197D" w:rsidRPr="00C33EC9">
        <w:t xml:space="preserve">must be submitted to </w:t>
      </w:r>
      <w:r w:rsidR="00FB197D">
        <w:t xml:space="preserve">the attention of </w:t>
      </w:r>
      <w:r w:rsidR="00FB197D" w:rsidRPr="00C33EC9">
        <w:t xml:space="preserve">Citizens’ Accounts Payable department at </w:t>
      </w:r>
      <w:hyperlink r:id="rId8" w:history="1">
        <w:r w:rsidR="00FB197D" w:rsidRPr="000A43DE">
          <w:rPr>
            <w:rStyle w:val="Hyperlink"/>
          </w:rPr>
          <w:t>AccountsPayable@citizensfla.com</w:t>
        </w:r>
      </w:hyperlink>
      <w:r w:rsidR="00FB197D">
        <w:t xml:space="preserve"> or </w:t>
      </w:r>
      <w:r w:rsidR="00FB197D" w:rsidRPr="00C33EC9">
        <w:t xml:space="preserve">Post Office Box 10749, Tallahassee, Florida 32302-2749 </w:t>
      </w:r>
      <w:r w:rsidR="00DC0FA3" w:rsidRPr="002D00D3">
        <w:t>on a weekly</w:t>
      </w:r>
      <w:r w:rsidR="00B16BD3" w:rsidRPr="002D00D3">
        <w:t xml:space="preserve"> basis for claims costs and </w:t>
      </w:r>
      <w:r w:rsidR="00DC0FA3" w:rsidRPr="002D00D3">
        <w:t>monthly</w:t>
      </w:r>
      <w:r w:rsidR="00B16BD3" w:rsidRPr="002D00D3">
        <w:t xml:space="preserve"> for administrative costs</w:t>
      </w:r>
      <w:r w:rsidR="00B16BD3" w:rsidRPr="0012266A">
        <w:t xml:space="preserve"> </w:t>
      </w:r>
      <w:r w:rsidR="00FB197D" w:rsidRPr="0012266A">
        <w:t>and</w:t>
      </w:r>
      <w:r w:rsidR="00FB197D" w:rsidRPr="00C33EC9">
        <w:t xml:space="preserve"> must include, at a minimum, the following: </w:t>
      </w:r>
      <w:r w:rsidR="00DC0FA3">
        <w:t xml:space="preserve">(a) </w:t>
      </w:r>
      <w:r w:rsidR="001E4D45">
        <w:t>purchase order number/</w:t>
      </w:r>
      <w:r w:rsidR="00DC0FA3">
        <w:t>Agreement</w:t>
      </w:r>
      <w:r w:rsidR="001E4D45">
        <w:t xml:space="preserve"> number</w:t>
      </w:r>
      <w:r w:rsidR="00DC0FA3">
        <w:t>/</w:t>
      </w:r>
      <w:r w:rsidR="00FB197D">
        <w:t xml:space="preserve">task order </w:t>
      </w:r>
      <w:r w:rsidR="00FB197D" w:rsidRPr="00C33EC9">
        <w:t>number</w:t>
      </w:r>
      <w:r w:rsidR="00FB197D">
        <w:t>, if applicable;</w:t>
      </w:r>
      <w:r w:rsidR="00FB197D" w:rsidRPr="00FB197D">
        <w:t xml:space="preserve"> </w:t>
      </w:r>
      <w:r w:rsidR="00FB197D">
        <w:t xml:space="preserve">(b) </w:t>
      </w:r>
      <w:r w:rsidR="00FB197D" w:rsidRPr="00C33EC9">
        <w:t>Vendor’s name</w:t>
      </w:r>
      <w:r w:rsidR="00FB197D">
        <w:t>,</w:t>
      </w:r>
      <w:r w:rsidR="00FB197D" w:rsidRPr="00C33EC9">
        <w:t xml:space="preserve"> address</w:t>
      </w:r>
      <w:r w:rsidR="00FB197D">
        <w:t xml:space="preserve">, phone number (and remittance address, if different); (c) </w:t>
      </w:r>
      <w:r w:rsidR="00FB197D" w:rsidRPr="00C33EC9">
        <w:t>Vendor’s Federal Employment Identification Number</w:t>
      </w:r>
      <w:r w:rsidR="00FB197D">
        <w:t xml:space="preserve">; (d) </w:t>
      </w:r>
      <w:r w:rsidR="00FB197D" w:rsidRPr="00C33EC9">
        <w:t xml:space="preserve">Citizens’ Contract Manager’s </w:t>
      </w:r>
      <w:r w:rsidR="00FB197D">
        <w:t>n</w:t>
      </w:r>
      <w:r w:rsidR="00FB197D" w:rsidRPr="00C33EC9">
        <w:t>ame</w:t>
      </w:r>
      <w:r w:rsidR="00FB197D">
        <w:t xml:space="preserve">; (e) invoice date; (f) Services period; (g) taxes listed separately, if applicable (see Section </w:t>
      </w:r>
      <w:r w:rsidR="001F75F6">
        <w:t>7.6.</w:t>
      </w:r>
      <w:r w:rsidR="00FB197D">
        <w:t xml:space="preserve">); </w:t>
      </w:r>
      <w:r w:rsidR="00FB197D" w:rsidRPr="002D00D3">
        <w:t>and,</w:t>
      </w:r>
      <w:r w:rsidR="00FB197D">
        <w:t xml:space="preserve"> (h) itemized </w:t>
      </w:r>
      <w:r w:rsidR="00FB197D" w:rsidRPr="00C33EC9">
        <w:t>Service</w:t>
      </w:r>
      <w:r w:rsidR="00FB197D">
        <w:t xml:space="preserve">s </w:t>
      </w:r>
      <w:r w:rsidR="00FB197D" w:rsidRPr="00C33EC9">
        <w:t>for which compensation is being sought</w:t>
      </w:r>
      <w:r w:rsidR="00FB197D">
        <w:t xml:space="preserve">. </w:t>
      </w:r>
    </w:p>
    <w:p w14:paraId="61C606C7" w14:textId="77777777" w:rsidR="00A66030" w:rsidRPr="00AC4687" w:rsidRDefault="00A66030" w:rsidP="000C01B3">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04FEECDE" w14:textId="77777777" w:rsidR="00A66030" w:rsidRPr="00C33EC9" w:rsidRDefault="00A66030" w:rsidP="000C01B3">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42D1BBB1" w14:textId="77777777" w:rsidR="00A66030" w:rsidRPr="00C33EC9" w:rsidRDefault="00A66030" w:rsidP="000C01B3">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031A543D" w14:textId="77777777" w:rsidR="00A66030" w:rsidRPr="00C33EC9" w:rsidRDefault="00A66030" w:rsidP="000C01B3">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241E60F5" w14:textId="77777777" w:rsidR="00A66030" w:rsidRPr="00C33EC9" w:rsidRDefault="00A66030" w:rsidP="000C01B3">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3C7A64B5" w14:textId="77777777" w:rsidR="00A66030" w:rsidRPr="00C33EC9" w:rsidRDefault="00A66030" w:rsidP="000C01B3">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3E764C18" w14:textId="77777777" w:rsidR="00A66030" w:rsidRPr="00C33EC9" w:rsidRDefault="00A66030" w:rsidP="000C01B3">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5B52147A" w14:textId="77777777" w:rsidR="00A66030" w:rsidRPr="00C33EC9" w:rsidRDefault="00A66030" w:rsidP="000C01B3">
      <w:pPr>
        <w:pStyle w:val="ListParagraph"/>
        <w:numPr>
          <w:ilvl w:val="0"/>
          <w:numId w:val="8"/>
        </w:numPr>
        <w:tabs>
          <w:tab w:val="left" w:pos="1440"/>
        </w:tabs>
        <w:spacing w:before="120" w:after="120" w:line="240" w:lineRule="auto"/>
        <w:contextualSpacing w:val="0"/>
        <w:rPr>
          <w:rFonts w:ascii="Arial" w:hAnsi="Arial" w:cs="Arial"/>
          <w:bCs/>
          <w:vanish/>
          <w:sz w:val="22"/>
          <w:szCs w:val="22"/>
          <w:u w:val="single"/>
        </w:rPr>
      </w:pPr>
    </w:p>
    <w:p w14:paraId="7290FC69" w14:textId="38B140BD" w:rsidR="00FB197D" w:rsidRPr="002E0559" w:rsidRDefault="00FB197D" w:rsidP="000C01B3">
      <w:pPr>
        <w:pStyle w:val="KHeading2"/>
        <w:numPr>
          <w:ilvl w:val="1"/>
          <w:numId w:val="13"/>
        </w:numPr>
        <w:ind w:left="1440" w:hanging="720"/>
        <w:rPr>
          <w:color w:val="FF0000"/>
        </w:rPr>
      </w:pPr>
      <w:r w:rsidRPr="000C6664">
        <w:rPr>
          <w:u w:val="single"/>
        </w:rPr>
        <w:t>Travel-related Expenses</w:t>
      </w:r>
      <w:r w:rsidRPr="000C6664">
        <w:t>.</w:t>
      </w:r>
      <w:r>
        <w:t xml:space="preserve"> </w:t>
      </w:r>
      <w:r w:rsidRPr="007A207B">
        <w:t>Citizens will not reimburse Vendor for travel-related expenses</w:t>
      </w:r>
      <w:r w:rsidR="00BB1F93" w:rsidRPr="004E5FDC">
        <w:t>.</w:t>
      </w:r>
      <w:r w:rsidR="00DA28E3">
        <w:t xml:space="preserve"> </w:t>
      </w:r>
    </w:p>
    <w:p w14:paraId="3F303098" w14:textId="77777777" w:rsidR="006C3AE7" w:rsidRPr="00C33EC9" w:rsidRDefault="006C3AE7" w:rsidP="000C01B3">
      <w:pPr>
        <w:pStyle w:val="KHeading2"/>
        <w:numPr>
          <w:ilvl w:val="1"/>
          <w:numId w:val="13"/>
        </w:numPr>
        <w:ind w:left="1440" w:hanging="720"/>
      </w:pPr>
      <w:r w:rsidRPr="00C33EC9">
        <w:rPr>
          <w:u w:val="single"/>
        </w:rPr>
        <w:t>No Additional Charges</w:t>
      </w:r>
      <w:r w:rsidR="00667780">
        <w:t xml:space="preserve">. </w:t>
      </w:r>
      <w:r w:rsidRPr="00C33EC9">
        <w:t>Except for the compensation described in th</w:t>
      </w:r>
      <w:r w:rsidR="00124EBC" w:rsidRPr="00C33EC9">
        <w:t>e Compensation Schedule</w:t>
      </w:r>
      <w:r w:rsidRPr="00C33EC9">
        <w:t xml:space="preserve"> and </w:t>
      </w:r>
      <w:r w:rsidR="00124EBC" w:rsidRPr="00C33EC9">
        <w:t xml:space="preserve">travel-related </w:t>
      </w:r>
      <w:r w:rsidRPr="00C33EC9">
        <w:t>expenses, if permitted, Citizens shall not be billed for or be obligated to pay to Vendor any charges, expenses, or other amounts for the Services or otherwise.</w:t>
      </w:r>
    </w:p>
    <w:p w14:paraId="4262B027" w14:textId="58D69E44" w:rsidR="006C3AE7" w:rsidRDefault="006C3AE7" w:rsidP="000C01B3">
      <w:pPr>
        <w:pStyle w:val="KHeading2"/>
        <w:numPr>
          <w:ilvl w:val="1"/>
          <w:numId w:val="13"/>
        </w:numPr>
        <w:ind w:left="1440" w:hanging="720"/>
      </w:pPr>
      <w:r w:rsidRPr="00C33EC9">
        <w:rPr>
          <w:u w:val="single"/>
        </w:rPr>
        <w:lastRenderedPageBreak/>
        <w:t>Taxes</w:t>
      </w:r>
      <w:r w:rsidR="00667780">
        <w:t xml:space="preserve">. </w:t>
      </w:r>
      <w:r w:rsidR="00C77008" w:rsidRPr="00C33EC9">
        <w:t>Citizens is a State of Florida</w:t>
      </w:r>
      <w:r w:rsidR="00E14CD8">
        <w:t>,</w:t>
      </w:r>
      <w:r w:rsidR="00C77008" w:rsidRPr="00C33EC9">
        <w:t xml:space="preserve"> legislatively created</w:t>
      </w:r>
      <w:r w:rsidR="00E14CD8">
        <w:t>,</w:t>
      </w:r>
      <w:r w:rsidR="00C77008" w:rsidRPr="00C33EC9">
        <w:t xml:space="preserve"> governmental entity which does not pay federal excise or state sales taxes on direct purchases </w:t>
      </w:r>
      <w:r w:rsidR="00667780">
        <w:t xml:space="preserve">of tangible personal property. </w:t>
      </w:r>
      <w:r w:rsidRPr="00C33EC9">
        <w:t>Vendor represents and warrants that it is an independent contractor for purposes of federal, stat</w:t>
      </w:r>
      <w:r w:rsidR="00667780">
        <w:t xml:space="preserve">e, and local employment taxes. </w:t>
      </w:r>
      <w:r w:rsidRPr="00C33EC9">
        <w:t xml:space="preserve">Vendor agrees that Citizens is not responsible to collect or withhold any federal, state, or local employment taxes, including </w:t>
      </w:r>
      <w:r w:rsidR="00C77008" w:rsidRPr="00C33EC9">
        <w:t xml:space="preserve">personal property tax, </w:t>
      </w:r>
      <w:r w:rsidRPr="00C33EC9">
        <w:t>inco</w:t>
      </w:r>
      <w:r w:rsidR="00C77008" w:rsidRPr="00C33EC9">
        <w:t xml:space="preserve">me tax withholding, and </w:t>
      </w:r>
      <w:r w:rsidRPr="00C33EC9">
        <w:t>social security contributions, for Vendor or</w:t>
      </w:r>
      <w:r w:rsidR="001C4E13" w:rsidRPr="00C33EC9">
        <w:t xml:space="preserve"> Vendor Staff</w:t>
      </w:r>
      <w:r w:rsidR="00667780">
        <w:t xml:space="preserve">. </w:t>
      </w:r>
      <w:proofErr w:type="gramStart"/>
      <w:r w:rsidRPr="00C33EC9">
        <w:t>Any and all</w:t>
      </w:r>
      <w:proofErr w:type="gramEnd"/>
      <w:r w:rsidRPr="00C33EC9">
        <w:t xml:space="preserve"> taxes, interest or penalties, including </w:t>
      </w:r>
      <w:r w:rsidR="00C77008" w:rsidRPr="00C33EC9">
        <w:t xml:space="preserve">personal property tax or </w:t>
      </w:r>
      <w:r w:rsidRPr="00C33EC9">
        <w:t xml:space="preserve">any federal, state, or local withholding or employment taxes, imposed, assessed, or levied as a result of this </w:t>
      </w:r>
      <w:r w:rsidR="00B87CBF">
        <w:t>Agreement</w:t>
      </w:r>
      <w:r w:rsidRPr="00C33EC9">
        <w:t xml:space="preserve"> shall be paid or withheld by Vendor or, if assessed against and paid by Citizens, shall be </w:t>
      </w:r>
      <w:r w:rsidR="00C77008" w:rsidRPr="00C33EC9">
        <w:t xml:space="preserve">immediately </w:t>
      </w:r>
      <w:r w:rsidRPr="00C33EC9">
        <w:t>reimbursed by Vendor upon demand by Citizens.</w:t>
      </w:r>
    </w:p>
    <w:p w14:paraId="5F0CB0D7" w14:textId="77777777" w:rsidR="00C546A1" w:rsidRPr="00C33EC9" w:rsidRDefault="00C546A1" w:rsidP="000C01B3">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04E91ECC" w14:textId="77777777" w:rsidR="00C546A1" w:rsidRPr="00C33EC9" w:rsidRDefault="00C546A1" w:rsidP="000C01B3">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7E4F20CB" w14:textId="77777777" w:rsidR="00C546A1" w:rsidRPr="00C33EC9" w:rsidRDefault="00C546A1" w:rsidP="000C01B3">
      <w:pPr>
        <w:pStyle w:val="ListParagraph"/>
        <w:widowControl/>
        <w:numPr>
          <w:ilvl w:val="0"/>
          <w:numId w:val="5"/>
        </w:numPr>
        <w:tabs>
          <w:tab w:val="left" w:pos="720"/>
        </w:tabs>
        <w:adjustRightInd/>
        <w:spacing w:after="120" w:line="240" w:lineRule="auto"/>
        <w:contextualSpacing w:val="0"/>
        <w:textAlignment w:val="auto"/>
        <w:rPr>
          <w:rFonts w:ascii="Arial" w:hAnsi="Arial" w:cs="Arial"/>
          <w:vanish/>
          <w:sz w:val="22"/>
          <w:szCs w:val="22"/>
          <w:u w:val="single"/>
        </w:rPr>
      </w:pPr>
    </w:p>
    <w:p w14:paraId="3CA9FDCA" w14:textId="7772F5C2" w:rsidR="00141133" w:rsidRPr="00126543" w:rsidRDefault="00141133" w:rsidP="000C01B3">
      <w:pPr>
        <w:pStyle w:val="KHeading1"/>
        <w:numPr>
          <w:ilvl w:val="0"/>
          <w:numId w:val="13"/>
        </w:numPr>
        <w:rPr>
          <w:rFonts w:cs="Arial"/>
          <w:b/>
          <w:color w:val="000000" w:themeColor="text1"/>
          <w:szCs w:val="22"/>
        </w:rPr>
      </w:pPr>
      <w:r w:rsidRPr="00C33EC9">
        <w:rPr>
          <w:rFonts w:cs="Arial"/>
          <w:b/>
          <w:szCs w:val="22"/>
          <w:u w:val="single"/>
        </w:rPr>
        <w:t>Indemnificatio</w:t>
      </w:r>
      <w:r w:rsidRPr="00126543">
        <w:rPr>
          <w:rFonts w:cs="Arial"/>
          <w:b/>
          <w:color w:val="000000" w:themeColor="text1"/>
          <w:szCs w:val="22"/>
          <w:u w:val="single"/>
        </w:rPr>
        <w:t>n</w:t>
      </w:r>
      <w:r w:rsidR="00C25A2D" w:rsidRPr="00126543">
        <w:rPr>
          <w:rFonts w:cs="Arial"/>
          <w:b/>
          <w:color w:val="000000" w:themeColor="text1"/>
          <w:szCs w:val="22"/>
          <w:u w:val="single"/>
        </w:rPr>
        <w:t xml:space="preserve"> </w:t>
      </w:r>
      <w:r w:rsidR="00632390" w:rsidRPr="00126543">
        <w:rPr>
          <w:rFonts w:cs="Arial"/>
          <w:b/>
          <w:color w:val="000000" w:themeColor="text1"/>
          <w:szCs w:val="22"/>
          <w:u w:val="single"/>
        </w:rPr>
        <w:t>and</w:t>
      </w:r>
      <w:r w:rsidRPr="00126543">
        <w:rPr>
          <w:rFonts w:cs="Arial"/>
          <w:b/>
          <w:color w:val="000000" w:themeColor="text1"/>
          <w:szCs w:val="22"/>
          <w:u w:val="single"/>
        </w:rPr>
        <w:t xml:space="preserve"> Limitation of Liability</w:t>
      </w:r>
      <w:r w:rsidR="00CB70F7" w:rsidRPr="00126543">
        <w:rPr>
          <w:rFonts w:cs="Arial"/>
          <w:b/>
          <w:color w:val="000000" w:themeColor="text1"/>
          <w:szCs w:val="22"/>
          <w:u w:val="single"/>
        </w:rPr>
        <w:fldChar w:fldCharType="begin"/>
      </w:r>
      <w:r w:rsidR="00CB70F7" w:rsidRPr="00126543">
        <w:rPr>
          <w:rFonts w:cs="Arial"/>
          <w:b/>
          <w:color w:val="000000" w:themeColor="text1"/>
          <w:szCs w:val="22"/>
        </w:rPr>
        <w:instrText xml:space="preserve"> TC "</w:instrText>
      </w:r>
      <w:bookmarkStart w:id="10" w:name="_Toc520903738"/>
      <w:r w:rsidR="00CB70F7" w:rsidRPr="00126543">
        <w:rPr>
          <w:rFonts w:cs="Arial"/>
          <w:b/>
          <w:color w:val="000000" w:themeColor="text1"/>
          <w:szCs w:val="22"/>
          <w:u w:val="single"/>
        </w:rPr>
        <w:instrText>Indemnification</w:instrText>
      </w:r>
      <w:r w:rsidR="00A4298E" w:rsidRPr="00126543">
        <w:rPr>
          <w:rFonts w:cs="Arial"/>
          <w:b/>
          <w:color w:val="000000" w:themeColor="text1"/>
          <w:szCs w:val="22"/>
          <w:u w:val="single"/>
        </w:rPr>
        <w:instrText xml:space="preserve"> and</w:instrText>
      </w:r>
      <w:r w:rsidR="00CB70F7" w:rsidRPr="00126543">
        <w:rPr>
          <w:rFonts w:cs="Arial"/>
          <w:b/>
          <w:color w:val="000000" w:themeColor="text1"/>
          <w:szCs w:val="22"/>
          <w:u w:val="single"/>
        </w:rPr>
        <w:instrText xml:space="preserve"> Limitation of Liability</w:instrText>
      </w:r>
      <w:bookmarkEnd w:id="10"/>
      <w:r w:rsidR="00CB70F7" w:rsidRPr="00126543">
        <w:rPr>
          <w:rFonts w:cs="Arial"/>
          <w:b/>
          <w:color w:val="000000" w:themeColor="text1"/>
          <w:szCs w:val="22"/>
        </w:rPr>
        <w:instrText xml:space="preserve">" \f C \l "1" </w:instrText>
      </w:r>
      <w:r w:rsidR="00CB70F7" w:rsidRPr="00126543">
        <w:rPr>
          <w:rFonts w:cs="Arial"/>
          <w:b/>
          <w:color w:val="000000" w:themeColor="text1"/>
          <w:szCs w:val="22"/>
          <w:u w:val="single"/>
        </w:rPr>
        <w:fldChar w:fldCharType="end"/>
      </w:r>
      <w:r w:rsidRPr="00126543">
        <w:rPr>
          <w:rFonts w:cs="Arial"/>
          <w:b/>
          <w:color w:val="000000" w:themeColor="text1"/>
          <w:szCs w:val="22"/>
        </w:rPr>
        <w:t>.</w:t>
      </w:r>
      <w:r w:rsidR="0019761F">
        <w:rPr>
          <w:rFonts w:cs="Arial"/>
          <w:b/>
          <w:color w:val="000000" w:themeColor="text1"/>
          <w:szCs w:val="22"/>
        </w:rPr>
        <w:t xml:space="preserve"> </w:t>
      </w:r>
    </w:p>
    <w:p w14:paraId="6079F38A" w14:textId="7828BBFE" w:rsidR="003A2217" w:rsidRDefault="003A2217" w:rsidP="000C01B3">
      <w:pPr>
        <w:pStyle w:val="KHeading2"/>
        <w:numPr>
          <w:ilvl w:val="1"/>
          <w:numId w:val="27"/>
        </w:numPr>
        <w:ind w:left="1440" w:hanging="720"/>
        <w:textAlignment w:val="auto"/>
      </w:pPr>
      <w:r w:rsidRPr="00232C14">
        <w:rPr>
          <w:u w:val="single"/>
        </w:rPr>
        <w:t>Indemnification</w:t>
      </w:r>
      <w:r w:rsidRPr="00DC0FA3">
        <w:t>.</w:t>
      </w:r>
      <w:r w:rsidR="00667780" w:rsidRPr="003C225E">
        <w:t xml:space="preserve"> </w:t>
      </w:r>
      <w:r w:rsidRPr="003C225E">
        <w:t xml:space="preserve">Vendor shall be fully liable for the actions of Vendor Staff and shall fully indemnify, defend, </w:t>
      </w:r>
      <w:r w:rsidRPr="00FB197D">
        <w:t>and hold harmless Citizens, and its officers, members of the Board of Governors, agents</w:t>
      </w:r>
      <w:r w:rsidR="002D4227">
        <w:t xml:space="preserve">, </w:t>
      </w:r>
      <w:r w:rsidRPr="00FB197D">
        <w:t>employees</w:t>
      </w:r>
      <w:r w:rsidR="00C04BC7">
        <w:t>,</w:t>
      </w:r>
      <w:r w:rsidR="002D4227">
        <w:t xml:space="preserve"> and policyholders</w:t>
      </w:r>
      <w:r w:rsidRPr="00FB197D">
        <w:t xml:space="preserve"> (each, an “Indemnitee” and collectively, the “Indemnitees”) from suits, actions, damages, liabilities, demands, claims, losses, expenses, fines, penalties, fees, and costs of every name and description (collectively, “Claims”), including reasonable attorneys’ fees, costs, and expenses incidental thereto, which may be suffered by, accrued against, charged to, or recoverable from any Ind</w:t>
      </w:r>
      <w:r w:rsidR="00667780" w:rsidRPr="00FB197D">
        <w:t>emnitee</w:t>
      </w:r>
      <w:r w:rsidR="00667780" w:rsidRPr="003C225E">
        <w:t>, by reason of any Claim</w:t>
      </w:r>
      <w:r w:rsidRPr="003C225E">
        <w:t xml:space="preserve"> arising out of or relating to any act, error or omission, or misconduct of Vendor, its officers, directors, agents, employees</w:t>
      </w:r>
      <w:r w:rsidR="003C225E" w:rsidRPr="003C225E">
        <w:t>,</w:t>
      </w:r>
      <w:r w:rsidRPr="003C225E">
        <w:t xml:space="preserve"> or contractors</w:t>
      </w:r>
      <w:r w:rsidR="003C225E" w:rsidRPr="003C225E">
        <w:t>, including</w:t>
      </w:r>
      <w:r w:rsidRPr="003C225E">
        <w:t xml:space="preserve"> without limitation: (a) a violation of federal, state, local, internationa</w:t>
      </w:r>
      <w:r w:rsidR="003C225E" w:rsidRPr="003C225E">
        <w:t xml:space="preserve">l, or other laws or regulations; </w:t>
      </w:r>
      <w:r w:rsidRPr="003C225E">
        <w:t>(</w:t>
      </w:r>
      <w:r w:rsidR="003C225E" w:rsidRPr="003C225E">
        <w:t>b</w:t>
      </w:r>
      <w:r w:rsidRPr="003C225E">
        <w:t>) bodily injury (including death) or damage to tangible personal or real property; (</w:t>
      </w:r>
      <w:r w:rsidR="003C225E" w:rsidRPr="003C225E">
        <w:t>c</w:t>
      </w:r>
      <w:r w:rsidRPr="00126543">
        <w:t xml:space="preserve">) </w:t>
      </w:r>
      <w:r w:rsidR="00CC381D" w:rsidRPr="00126543">
        <w:t xml:space="preserve">a </w:t>
      </w:r>
      <w:r w:rsidRPr="00126543">
        <w:t xml:space="preserve">breach of any </w:t>
      </w:r>
      <w:r w:rsidR="00F4031C" w:rsidRPr="00126543">
        <w:t xml:space="preserve">obligation or </w:t>
      </w:r>
      <w:r w:rsidRPr="00126543">
        <w:t>representation made by Vendor under this Agreement;</w:t>
      </w:r>
      <w:r w:rsidRPr="003C225E">
        <w:t xml:space="preserve"> (</w:t>
      </w:r>
      <w:r w:rsidR="003C225E" w:rsidRPr="003C225E">
        <w:t>d</w:t>
      </w:r>
      <w:r w:rsidRPr="003C225E">
        <w:t xml:space="preserve">) any claim that any </w:t>
      </w:r>
      <w:r w:rsidR="00FC65F0">
        <w:t>portion of the Services</w:t>
      </w:r>
      <w:r w:rsidRPr="003C225E">
        <w:t xml:space="preserve"> violates or infringes upon a trademark, copyright, patent, trade secret or intellectual property right; </w:t>
      </w:r>
      <w:r w:rsidR="003C225E" w:rsidRPr="003C225E">
        <w:t xml:space="preserve">or, </w:t>
      </w:r>
      <w:r w:rsidRPr="003C225E">
        <w:t>(</w:t>
      </w:r>
      <w:r w:rsidR="003C225E" w:rsidRPr="003C225E">
        <w:t>e</w:t>
      </w:r>
      <w:r w:rsidRPr="003C225E">
        <w:t>) Vendor’s failure to timely forward a public records request to Citizens for</w:t>
      </w:r>
      <w:r w:rsidR="003C225E" w:rsidRPr="003C225E">
        <w:t xml:space="preserve"> handling</w:t>
      </w:r>
      <w:r w:rsidRPr="003C225E">
        <w:t>.</w:t>
      </w:r>
    </w:p>
    <w:p w14:paraId="0953ECCF" w14:textId="77777777" w:rsidR="00714C85" w:rsidRDefault="00714C85" w:rsidP="000C01B3">
      <w:pPr>
        <w:pStyle w:val="KHeading3"/>
        <w:ind w:left="2160" w:hanging="720"/>
      </w:pPr>
      <w:r>
        <w:t xml:space="preserve">Vendor's obligations of indemnification with respect to any Claim are contingent upon Citizens (or other Indemnitee) providing Vendor: (a) written notice of the Claim; (b) the opportunity to settle </w:t>
      </w:r>
      <w:r w:rsidRPr="001F5785">
        <w:t>or defend</w:t>
      </w:r>
      <w:r>
        <w:t xml:space="preserve"> against the Claim at Vendor's sole expense; </w:t>
      </w:r>
      <w:proofErr w:type="gramStart"/>
      <w:r>
        <w:t>and,</w:t>
      </w:r>
      <w:proofErr w:type="gramEnd"/>
      <w:r>
        <w:t xml:space="preserve"> (c) </w:t>
      </w:r>
      <w:r w:rsidRPr="001F5785">
        <w:t>assistance in defending against or settling the Claim at Vendor's sole expense</w:t>
      </w:r>
      <w:r>
        <w:t>. Vendor shall not be liable for any cost, expense, or compromise incurred or made by an Indemnitee in any legal action without Vendor's prior written consent, which shall</w:t>
      </w:r>
      <w:r w:rsidR="00667780">
        <w:t xml:space="preserve"> not be unreasonably withheld.</w:t>
      </w:r>
    </w:p>
    <w:p w14:paraId="73B074BF" w14:textId="77777777" w:rsidR="00714C85" w:rsidRDefault="00714C85" w:rsidP="000C01B3">
      <w:pPr>
        <w:pStyle w:val="KHeading3"/>
        <w:ind w:left="2160" w:hanging="720"/>
      </w:pPr>
      <w:r>
        <w:t xml:space="preserve">Notwithstanding anything in this </w:t>
      </w:r>
      <w:r w:rsidR="00B87CBF">
        <w:t>Agreement</w:t>
      </w:r>
      <w:r>
        <w:t xml:space="preserve"> to the contrary, Vendor shall not indemnify for that portion of a Claim proximately caused by: (a) a negligent act or omission of an Indemnitee; </w:t>
      </w:r>
      <w:proofErr w:type="gramStart"/>
      <w:r>
        <w:t>or,</w:t>
      </w:r>
      <w:proofErr w:type="gramEnd"/>
      <w:r>
        <w:t xml:space="preserve"> (b) an Indemnitee's misuse or modification of the Service or Work Product.  </w:t>
      </w:r>
    </w:p>
    <w:p w14:paraId="537BC264" w14:textId="77777777" w:rsidR="00714C85" w:rsidRDefault="00714C85" w:rsidP="000C01B3">
      <w:pPr>
        <w:pStyle w:val="KHeading3"/>
        <w:ind w:left="2160" w:hanging="720"/>
      </w:pPr>
      <w:r>
        <w:t xml:space="preserve">The obligations in this Section are separate and apart from, and in no way limit Citizens' rights under any insurance provided by Vendor pursuant to this </w:t>
      </w:r>
      <w:r w:rsidR="00B87CBF">
        <w:t>Agreement</w:t>
      </w:r>
      <w:r>
        <w:t xml:space="preserve"> or otherwise.</w:t>
      </w:r>
    </w:p>
    <w:p w14:paraId="4DDD4BAC" w14:textId="084C755D" w:rsidR="0021593C" w:rsidRDefault="00714C85" w:rsidP="000C01B3">
      <w:pPr>
        <w:pStyle w:val="KHeading3"/>
        <w:ind w:left="2160" w:hanging="720"/>
      </w:pPr>
      <w:r>
        <w:t xml:space="preserve">The provisions of this Section shall survive the termination of this </w:t>
      </w:r>
      <w:r w:rsidR="00B87CBF">
        <w:t>Agreement</w:t>
      </w:r>
      <w:r>
        <w:t>.</w:t>
      </w:r>
    </w:p>
    <w:p w14:paraId="783F14F9" w14:textId="77777777" w:rsidR="00883975" w:rsidRPr="00C33EC9" w:rsidRDefault="00883975" w:rsidP="00883975">
      <w:pPr>
        <w:pStyle w:val="KHeading3"/>
        <w:numPr>
          <w:ilvl w:val="0"/>
          <w:numId w:val="0"/>
        </w:numPr>
        <w:ind w:left="2160"/>
      </w:pPr>
    </w:p>
    <w:p w14:paraId="55354325" w14:textId="2598EFC8" w:rsidR="005210BD" w:rsidRDefault="00B35311" w:rsidP="000C01B3">
      <w:pPr>
        <w:pStyle w:val="KHeading2"/>
        <w:ind w:left="1440" w:hanging="720"/>
        <w:rPr>
          <w:color w:val="FF0000"/>
        </w:rPr>
      </w:pPr>
      <w:r w:rsidRPr="00126543">
        <w:rPr>
          <w:color w:val="000000" w:themeColor="text1"/>
          <w:u w:val="single"/>
        </w:rPr>
        <w:lastRenderedPageBreak/>
        <w:t>Limitation of Liability</w:t>
      </w:r>
      <w:r w:rsidR="00667780" w:rsidRPr="00126543">
        <w:rPr>
          <w:color w:val="000000" w:themeColor="text1"/>
        </w:rPr>
        <w:t xml:space="preserve">. </w:t>
      </w:r>
    </w:p>
    <w:p w14:paraId="121FD849" w14:textId="119A660B" w:rsidR="005210BD" w:rsidRDefault="00B35311" w:rsidP="000C01B3">
      <w:pPr>
        <w:pStyle w:val="KHeading3"/>
        <w:ind w:left="2160" w:hanging="720"/>
      </w:pPr>
      <w:r w:rsidRPr="00393F3B">
        <w:t xml:space="preserve">NOTWITHSTANDING ANY OTHER </w:t>
      </w:r>
      <w:r w:rsidR="00E14CD8">
        <w:t xml:space="preserve">PROVISION </w:t>
      </w:r>
      <w:r w:rsidR="00A66030" w:rsidRPr="00393F3B">
        <w:t xml:space="preserve">OF THIS </w:t>
      </w:r>
      <w:r w:rsidR="00B87CBF">
        <w:t>AGREEMENT</w:t>
      </w:r>
      <w:r w:rsidR="009F02CE" w:rsidRPr="00393F3B">
        <w:t xml:space="preserve"> TO THE CONTRARY</w:t>
      </w:r>
      <w:r w:rsidRPr="00393F3B">
        <w:t xml:space="preserve">, NEITHER PARTY SHALL BE LIABLE </w:t>
      </w:r>
      <w:r w:rsidR="0041077D" w:rsidRPr="00393F3B">
        <w:t xml:space="preserve">TO THE OTHER </w:t>
      </w:r>
      <w:r w:rsidRPr="00393F3B">
        <w:t>FOR ANY</w:t>
      </w:r>
      <w:r w:rsidR="00F44869">
        <w:t xml:space="preserve"> </w:t>
      </w:r>
      <w:r w:rsidR="00F44869" w:rsidRPr="00F44869">
        <w:t xml:space="preserve">SPECULATIVE OR REMOTE DAMAGES, INCLUDING LOST PROFITS, ARISING OUT OF OR IN CONNECTION WITH A BREACH OF THIS </w:t>
      </w:r>
      <w:r w:rsidR="00B87CBF">
        <w:t>AGREEMENT</w:t>
      </w:r>
      <w:r w:rsidR="00BF1543">
        <w:t>.</w:t>
      </w:r>
      <w:r w:rsidR="00F44869" w:rsidRPr="00F44869">
        <w:t xml:space="preserve"> </w:t>
      </w:r>
    </w:p>
    <w:p w14:paraId="18401079" w14:textId="4AD630CC" w:rsidR="005210BD" w:rsidRPr="006E4D01" w:rsidRDefault="005210BD" w:rsidP="000C01B3">
      <w:pPr>
        <w:pStyle w:val="KHeading3"/>
        <w:ind w:left="2160" w:hanging="720"/>
      </w:pPr>
      <w:r w:rsidRPr="002D00D3">
        <w:t xml:space="preserve">NOTWITHSTANDING ANY OTHER PROVISION OF THIS AGREEMENT TO THE CONTRARY, NEITHER PARTY SHALL BE LIABLE TO THE OTHER FOR </w:t>
      </w:r>
      <w:r w:rsidR="00F44869" w:rsidRPr="002D00D3">
        <w:t xml:space="preserve">ANY DAMAGES ARISING OUT OF OR IN CONNECTION WITH THIS </w:t>
      </w:r>
      <w:r w:rsidR="00B87CBF" w:rsidRPr="002D00D3">
        <w:t>AGREEMENT</w:t>
      </w:r>
      <w:r w:rsidR="00F44869" w:rsidRPr="002D00D3">
        <w:t xml:space="preserve"> IN EXCESS OF </w:t>
      </w:r>
      <w:r w:rsidR="00F44869" w:rsidRPr="002D00D3">
        <w:rPr>
          <w:b/>
        </w:rPr>
        <w:t>$</w:t>
      </w:r>
      <w:r w:rsidR="003050F5">
        <w:rPr>
          <w:b/>
        </w:rPr>
        <w:t>5</w:t>
      </w:r>
      <w:r w:rsidR="00444550" w:rsidRPr="002D00D3">
        <w:rPr>
          <w:b/>
        </w:rPr>
        <w:t xml:space="preserve"> MILLION DOLLARS</w:t>
      </w:r>
      <w:r w:rsidR="00F44869" w:rsidRPr="002D00D3">
        <w:t>.</w:t>
      </w:r>
      <w:r w:rsidR="00667780" w:rsidRPr="002D00D3">
        <w:t xml:space="preserve"> </w:t>
      </w:r>
      <w:r w:rsidR="0041077D" w:rsidRPr="002D00D3">
        <w:t>TH</w:t>
      </w:r>
      <w:r w:rsidRPr="002D00D3">
        <w:t>IS</w:t>
      </w:r>
      <w:r w:rsidR="00D12BB3" w:rsidRPr="002D00D3">
        <w:t xml:space="preserve"> </w:t>
      </w:r>
      <w:r w:rsidR="0041077D" w:rsidRPr="002D00D3">
        <w:t>LIMITATION</w:t>
      </w:r>
      <w:r w:rsidR="006B78A4" w:rsidRPr="002D00D3">
        <w:t xml:space="preserve"> APPL</w:t>
      </w:r>
      <w:r w:rsidRPr="002D00D3">
        <w:t>IES</w:t>
      </w:r>
      <w:r w:rsidR="0041077D" w:rsidRPr="002D00D3">
        <w:t xml:space="preserve"> </w:t>
      </w:r>
      <w:r w:rsidR="006B78A4" w:rsidRPr="002D00D3">
        <w:t xml:space="preserve">REGARDLESS OF </w:t>
      </w:r>
      <w:r w:rsidR="0041077D" w:rsidRPr="002D00D3">
        <w:t>W</w:t>
      </w:r>
      <w:r w:rsidR="00B35311" w:rsidRPr="002D00D3">
        <w:t xml:space="preserve">HETHER </w:t>
      </w:r>
      <w:r w:rsidR="00D12BB3" w:rsidRPr="002D00D3">
        <w:t xml:space="preserve">THE </w:t>
      </w:r>
      <w:r w:rsidR="00B35311" w:rsidRPr="002D00D3">
        <w:t xml:space="preserve">ACTION OR CLAIM </w:t>
      </w:r>
      <w:r w:rsidR="00D12BB3" w:rsidRPr="002D00D3">
        <w:t xml:space="preserve">IS BASED </w:t>
      </w:r>
      <w:r w:rsidR="00B35311" w:rsidRPr="002D00D3">
        <w:t xml:space="preserve">IN </w:t>
      </w:r>
      <w:r w:rsidR="00447738" w:rsidRPr="002D00D3">
        <w:t>CONTRACT</w:t>
      </w:r>
      <w:r w:rsidR="00B35311" w:rsidRPr="002D00D3">
        <w:t>, EQUITY, TORT, OR OTHERWISE</w:t>
      </w:r>
      <w:r w:rsidR="00E14CD8" w:rsidRPr="002D00D3">
        <w:t>.</w:t>
      </w:r>
      <w:r w:rsidR="00667780" w:rsidRPr="002D00D3">
        <w:t xml:space="preserve"> </w:t>
      </w:r>
      <w:r w:rsidRPr="002D00D3">
        <w:t xml:space="preserve">THIS </w:t>
      </w:r>
      <w:r w:rsidR="00AB1741" w:rsidRPr="002D00D3">
        <w:t xml:space="preserve">LIMITATION SHALL NOT APPLY TO: (A) ANY OBLIGATION OF INDEMNIFICATION SET FORTH IN THIS </w:t>
      </w:r>
      <w:r w:rsidR="00B87CBF" w:rsidRPr="002D00D3">
        <w:t>AGREEMENT</w:t>
      </w:r>
      <w:r w:rsidR="00AB1741" w:rsidRPr="002D00D3">
        <w:t xml:space="preserve">; (B) ANY CLAIM OR DAMAGE CAUSED BY A PARTY'S GROSS NEGLIGENCE OR WILFUL MISCONDUCT; (C) ANY CLAIM OR DAMAGE TO THE EXTENT COVERED BY AN INSURANCE POLICY REQUIRED IN THIS </w:t>
      </w:r>
      <w:r w:rsidR="00B87CBF" w:rsidRPr="002D00D3">
        <w:t>AGREEMENT</w:t>
      </w:r>
      <w:r w:rsidR="00AB1741" w:rsidRPr="002D00D3">
        <w:t xml:space="preserve">; </w:t>
      </w:r>
      <w:proofErr w:type="gramStart"/>
      <w:r w:rsidR="00AB1741" w:rsidRPr="002D00D3">
        <w:t>OR,</w:t>
      </w:r>
      <w:proofErr w:type="gramEnd"/>
      <w:r w:rsidR="00AB1741" w:rsidRPr="002D00D3">
        <w:t xml:space="preserve"> (D) ANY CLAIM OR DAMAGE CAUSED BY VENDOR'S BREACH OF ITS OBLIGATIONS OF </w:t>
      </w:r>
      <w:r w:rsidR="00171BA9" w:rsidRPr="002D00D3">
        <w:t xml:space="preserve">DATA SECURITY AND </w:t>
      </w:r>
      <w:r w:rsidR="00AB1741" w:rsidRPr="002D00D3">
        <w:t xml:space="preserve">CONFIDENTIALITY </w:t>
      </w:r>
      <w:r w:rsidR="00171BA9" w:rsidRPr="002D00D3">
        <w:t xml:space="preserve">AS </w:t>
      </w:r>
      <w:r w:rsidR="00AB1741" w:rsidRPr="002D00D3">
        <w:t xml:space="preserve">SET FORTH IN THIS </w:t>
      </w:r>
      <w:r w:rsidR="00B87CBF" w:rsidRPr="002D00D3">
        <w:t>AGREEMENT</w:t>
      </w:r>
      <w:r w:rsidR="00AB1741" w:rsidRPr="002D00D3">
        <w:t>.</w:t>
      </w:r>
      <w:r w:rsidR="00AB1741" w:rsidRPr="006E4D01">
        <w:t xml:space="preserve"> </w:t>
      </w:r>
    </w:p>
    <w:p w14:paraId="3E9827EC" w14:textId="49517127" w:rsidR="005210BD" w:rsidRDefault="00AB1741" w:rsidP="000C01B3">
      <w:pPr>
        <w:pStyle w:val="KHeading3"/>
        <w:ind w:left="2160" w:hanging="720"/>
      </w:pPr>
      <w:r w:rsidRPr="00CF6E6D">
        <w:t xml:space="preserve">NOTHING IN THIS </w:t>
      </w:r>
      <w:r w:rsidR="00B87CBF">
        <w:t>AGREEMENT</w:t>
      </w:r>
      <w:r w:rsidRPr="00CF6E6D">
        <w:t xml:space="preserve"> SHALL BE CONSTRUED AS A WAIVER OF THE LIMIT ON CITIZENS' LIABILITY FOR TORT CLAIMS UNDER SECTION 768.28, FLORIDA STATUTES.</w:t>
      </w:r>
      <w:r w:rsidR="00667780">
        <w:t xml:space="preserve"> </w:t>
      </w:r>
    </w:p>
    <w:p w14:paraId="3DACDB0E" w14:textId="546EB6B0" w:rsidR="00AB1741" w:rsidRPr="00CF6E6D" w:rsidRDefault="00AB1741" w:rsidP="000C01B3">
      <w:pPr>
        <w:pStyle w:val="KHeading3"/>
        <w:ind w:left="2160" w:hanging="720"/>
      </w:pPr>
      <w:r w:rsidRPr="00CF6E6D">
        <w:t xml:space="preserve">THIS SECTION SHALL SURVIVE THE TERMINATION OF THIS </w:t>
      </w:r>
      <w:r w:rsidR="00B87CBF">
        <w:t>AGREEMENT</w:t>
      </w:r>
      <w:r w:rsidRPr="00CF6E6D">
        <w:t>.</w:t>
      </w:r>
      <w:r w:rsidR="00FC65F0">
        <w:t xml:space="preserve"> </w:t>
      </w:r>
    </w:p>
    <w:p w14:paraId="2B5C6C33" w14:textId="68978D63" w:rsidR="000B5DCE" w:rsidRPr="00E80255" w:rsidRDefault="0021593C" w:rsidP="000C01B3">
      <w:pPr>
        <w:pStyle w:val="KHeading1"/>
        <w:rPr>
          <w:b/>
          <w:color w:val="FF0000"/>
        </w:rPr>
      </w:pPr>
      <w:r w:rsidRPr="00C33EC9">
        <w:rPr>
          <w:b/>
          <w:u w:val="single"/>
        </w:rPr>
        <w:t>Insurance</w:t>
      </w:r>
      <w:r w:rsidR="00BF480E" w:rsidRPr="00C33EC9">
        <w:rPr>
          <w:u w:val="single"/>
        </w:rPr>
        <w:fldChar w:fldCharType="begin"/>
      </w:r>
      <w:r w:rsidR="00BF480E" w:rsidRPr="00C33EC9">
        <w:instrText xml:space="preserve"> TC "</w:instrText>
      </w:r>
      <w:bookmarkStart w:id="11" w:name="_Toc520903739"/>
      <w:r w:rsidR="00BF480E" w:rsidRPr="00CF6E6D">
        <w:rPr>
          <w:b/>
          <w:u w:val="single"/>
        </w:rPr>
        <w:instrText>Insurance</w:instrText>
      </w:r>
      <w:bookmarkEnd w:id="11"/>
      <w:r w:rsidR="00BF480E" w:rsidRPr="00C33EC9">
        <w:instrText xml:space="preserve">" \f C \l "1" </w:instrText>
      </w:r>
      <w:r w:rsidR="00BF480E" w:rsidRPr="00C33EC9">
        <w:rPr>
          <w:u w:val="single"/>
        </w:rPr>
        <w:fldChar w:fldCharType="end"/>
      </w:r>
      <w:r w:rsidRPr="00C33EC9">
        <w:t xml:space="preserve">. </w:t>
      </w:r>
    </w:p>
    <w:p w14:paraId="13AF9847" w14:textId="060D9860" w:rsidR="0021593C" w:rsidRPr="00232C14" w:rsidRDefault="00E80255" w:rsidP="000C01B3">
      <w:pPr>
        <w:pStyle w:val="KHeading2"/>
        <w:numPr>
          <w:ilvl w:val="1"/>
          <w:numId w:val="28"/>
        </w:numPr>
        <w:ind w:left="1440" w:hanging="720"/>
        <w:rPr>
          <w:b/>
          <w:color w:val="FF0000"/>
        </w:rPr>
      </w:pPr>
      <w:r w:rsidRPr="00232C14">
        <w:rPr>
          <w:u w:val="single"/>
        </w:rPr>
        <w:t>Vendor Insurance Requirements</w:t>
      </w:r>
      <w:r w:rsidRPr="00214340">
        <w:t xml:space="preserve">. </w:t>
      </w:r>
      <w:r w:rsidR="0021593C" w:rsidRPr="00C33EC9">
        <w:t xml:space="preserve">During the term of this </w:t>
      </w:r>
      <w:r w:rsidR="00B87CBF">
        <w:t>Agreement</w:t>
      </w:r>
      <w:r w:rsidR="0021593C" w:rsidRPr="00C33EC9">
        <w:t>, Vendor will maintain at its sole expense the following insurance, purchased from an insurer licens</w:t>
      </w:r>
      <w:r w:rsidR="00E4509D" w:rsidRPr="00C33EC9">
        <w:t>ed to transact business in the S</w:t>
      </w:r>
      <w:r w:rsidR="0021593C" w:rsidRPr="00C33EC9">
        <w:t>tate of Florida</w:t>
      </w:r>
      <w:r w:rsidR="0089557A">
        <w:t>:</w:t>
      </w:r>
      <w:r w:rsidR="005F17DC">
        <w:t xml:space="preserve"> </w:t>
      </w:r>
    </w:p>
    <w:p w14:paraId="527194AA" w14:textId="09279C38" w:rsidR="0021593C" w:rsidRPr="00232C14" w:rsidRDefault="0021593C" w:rsidP="000C01B3">
      <w:pPr>
        <w:pStyle w:val="KHeading3"/>
        <w:ind w:left="2160" w:hanging="720"/>
        <w:rPr>
          <w:color w:val="FF0000"/>
        </w:rPr>
      </w:pPr>
      <w:r w:rsidRPr="00F75A94">
        <w:t>Workers’ Compensation</w:t>
      </w:r>
      <w:r w:rsidR="008273F2" w:rsidRPr="00F75A94">
        <w:t xml:space="preserve"> w</w:t>
      </w:r>
      <w:r w:rsidRPr="00F75A94">
        <w:t>hich provide</w:t>
      </w:r>
      <w:r w:rsidR="008273F2" w:rsidRPr="00F75A94">
        <w:t>s</w:t>
      </w:r>
      <w:r w:rsidRPr="00F75A94">
        <w:t xml:space="preserve"> coverage for Vendor’s employees </w:t>
      </w:r>
      <w:r w:rsidR="00E80255" w:rsidRPr="00F75A94">
        <w:t>and</w:t>
      </w:r>
      <w:r w:rsidRPr="00F75A94">
        <w:t xml:space="preserve"> independent contractors’ employees, regardless of the state of hire, in at least the minimum statutory limits required by the </w:t>
      </w:r>
      <w:r w:rsidR="00E14CD8" w:rsidRPr="00F75A94">
        <w:t>S</w:t>
      </w:r>
      <w:r w:rsidRPr="00F75A94">
        <w:t>tate of Florida, and Employers’ Liability with limits of $1 million</w:t>
      </w:r>
      <w:r w:rsidR="006313EE" w:rsidRPr="00F75A94">
        <w:t xml:space="preserve"> per accident;</w:t>
      </w:r>
      <w:r w:rsidR="00F4083B" w:rsidRPr="00F75A94">
        <w:t xml:space="preserve"> provided, however, that such workers’ compensation policy may exclude coverage for independent contractor employees who are covered by a workers’ compensation policy that meets the requirements (including Employers’ Liability coverage) set forth herein</w:t>
      </w:r>
      <w:r w:rsidR="0089557A" w:rsidRPr="00F75A94">
        <w:t>.</w:t>
      </w:r>
      <w:r w:rsidR="00507F4F" w:rsidRPr="00F75A94">
        <w:t xml:space="preserve"> </w:t>
      </w:r>
    </w:p>
    <w:p w14:paraId="6A61126D" w14:textId="462A223F" w:rsidR="005F17DC" w:rsidRPr="00F75A94" w:rsidRDefault="0021593C" w:rsidP="000C01B3">
      <w:pPr>
        <w:pStyle w:val="KHeading3"/>
        <w:ind w:left="2160" w:hanging="720"/>
      </w:pPr>
      <w:r w:rsidRPr="00F75A94">
        <w:t xml:space="preserve">Commercial General Liability with minimum limits of $1 million per occurrence (to include contractual liability for liability assumed hereunder) and $2 million in the aggregate; </w:t>
      </w:r>
    </w:p>
    <w:p w14:paraId="69A87E8B" w14:textId="7CB10F07" w:rsidR="0021593C" w:rsidRPr="00F75A94" w:rsidRDefault="006313EE" w:rsidP="000C01B3">
      <w:pPr>
        <w:pStyle w:val="KHeading3"/>
        <w:ind w:left="2160" w:hanging="720"/>
      </w:pPr>
      <w:r w:rsidRPr="00F75A94">
        <w:t xml:space="preserve">Umbrella </w:t>
      </w:r>
      <w:r w:rsidR="00E14CD8" w:rsidRPr="00F75A94">
        <w:t>E</w:t>
      </w:r>
      <w:r w:rsidR="0021593C" w:rsidRPr="00F75A94">
        <w:t xml:space="preserve">xcess </w:t>
      </w:r>
      <w:r w:rsidR="00E14CD8" w:rsidRPr="00F75A94">
        <w:t>G</w:t>
      </w:r>
      <w:r w:rsidR="0021593C" w:rsidRPr="00F75A94">
        <w:t xml:space="preserve">eneral </w:t>
      </w:r>
      <w:r w:rsidR="00E14CD8" w:rsidRPr="00F75A94">
        <w:t>L</w:t>
      </w:r>
      <w:r w:rsidR="0021593C" w:rsidRPr="00F75A94">
        <w:t>iability insurance with minimum limits of $4 million in the aggregate</w:t>
      </w:r>
      <w:r w:rsidR="00214340" w:rsidRPr="00F75A94">
        <w:t>;</w:t>
      </w:r>
      <w:r w:rsidR="00507F4F" w:rsidRPr="00F75A94">
        <w:t xml:space="preserve"> the umbrella excess policy must afford coverage equivalent to the commercial general liability coverage required in subsection </w:t>
      </w:r>
      <w:r w:rsidR="00E274F3">
        <w:t>9</w:t>
      </w:r>
      <w:r w:rsidR="00507F4F" w:rsidRPr="00F75A94">
        <w:t>.1.2</w:t>
      </w:r>
      <w:r w:rsidR="007208D0" w:rsidRPr="00F75A94">
        <w:t>.</w:t>
      </w:r>
      <w:r w:rsidR="00507F4F" w:rsidRPr="00F75A94">
        <w:t xml:space="preserve">; the policy inception date must also be concurrent with the inception dates of the underlying general liability </w:t>
      </w:r>
      <w:r w:rsidR="00C90498">
        <w:t>policy</w:t>
      </w:r>
      <w:r w:rsidR="00507F4F" w:rsidRPr="00F75A94">
        <w:t xml:space="preserve">; if vendor maintains commercial general liability coverage that exceeds the minimum limits identified in </w:t>
      </w:r>
      <w:r w:rsidR="00E274F3" w:rsidRPr="00E274F3">
        <w:t>9</w:t>
      </w:r>
      <w:r w:rsidR="00507F4F" w:rsidRPr="00F75A94">
        <w:t>.1.2</w:t>
      </w:r>
      <w:r w:rsidR="007208D0" w:rsidRPr="00F75A94">
        <w:t>.</w:t>
      </w:r>
      <w:r w:rsidR="00507F4F" w:rsidRPr="00F75A94">
        <w:t xml:space="preserve">, then Vendor may reduce its umbrella excess </w:t>
      </w:r>
      <w:r w:rsidR="00507F4F" w:rsidRPr="00F75A94">
        <w:lastRenderedPageBreak/>
        <w:t xml:space="preserve">coverage </w:t>
      </w:r>
      <w:r w:rsidR="00A105A6" w:rsidRPr="00F75A94">
        <w:t xml:space="preserve">limit </w:t>
      </w:r>
      <w:r w:rsidR="00C66696" w:rsidRPr="00F75A94">
        <w:t>by the</w:t>
      </w:r>
      <w:r w:rsidR="00507F4F" w:rsidRPr="00F75A94">
        <w:t xml:space="preserve"> corresponding amount</w:t>
      </w:r>
      <w:r w:rsidR="007208D0" w:rsidRPr="00F75A94">
        <w:t>;</w:t>
      </w:r>
    </w:p>
    <w:p w14:paraId="000B9B9A" w14:textId="30EFFFCF" w:rsidR="0021593C" w:rsidRPr="00F75A94" w:rsidRDefault="0021593C" w:rsidP="000C01B3">
      <w:pPr>
        <w:pStyle w:val="KHeading3"/>
        <w:ind w:left="2160" w:hanging="720"/>
      </w:pPr>
      <w:r w:rsidRPr="00F75A94">
        <w:t xml:space="preserve">Professional Liability (errors and omissions) with minimum limits of $1 million per </w:t>
      </w:r>
      <w:r w:rsidR="006313EE" w:rsidRPr="00F75A94">
        <w:t xml:space="preserve">claim </w:t>
      </w:r>
      <w:r w:rsidRPr="00F75A94">
        <w:t>and $2 million in the aggregate</w:t>
      </w:r>
      <w:r w:rsidR="00214340" w:rsidRPr="00F75A94">
        <w:t xml:space="preserve">: </w:t>
      </w:r>
      <w:r w:rsidR="006313EE" w:rsidRPr="00F75A94">
        <w:t xml:space="preserve">Coverage must be renewed for three (3) years after completion of the Services. The “retroactive date” for this policy, and any subsequent policies purchased as renewals or replacements, shall coincide </w:t>
      </w:r>
      <w:proofErr w:type="gramStart"/>
      <w:r w:rsidR="006313EE" w:rsidRPr="00F75A94">
        <w:t>with</w:t>
      </w:r>
      <w:proofErr w:type="gramEnd"/>
      <w:r w:rsidR="006313EE" w:rsidRPr="00F75A94">
        <w:t xml:space="preserve"> or precede the eff</w:t>
      </w:r>
      <w:r w:rsidR="00667780" w:rsidRPr="00F75A94">
        <w:t xml:space="preserve">ective date of this Agreement. </w:t>
      </w:r>
      <w:r w:rsidR="006313EE" w:rsidRPr="00F75A94">
        <w:t xml:space="preserve">If the policy is terminated for any reason, Vendor agrees to purchase, or cause its professional staff and consultants to purchase, an extended reporting provision of at least three (3) years to report claims arising from </w:t>
      </w:r>
      <w:r w:rsidR="00214340" w:rsidRPr="00F75A94">
        <w:t xml:space="preserve">Services </w:t>
      </w:r>
      <w:r w:rsidR="006313EE" w:rsidRPr="00F75A94">
        <w:t>performed prior to the termination of the policy and allow for reporting of incidents that m</w:t>
      </w:r>
      <w:r w:rsidR="00214340" w:rsidRPr="00F75A94">
        <w:t>ight give rise to future claims</w:t>
      </w:r>
      <w:r w:rsidR="006313EE" w:rsidRPr="00F75A94">
        <w:t>]</w:t>
      </w:r>
      <w:r w:rsidR="00214340" w:rsidRPr="00F75A94">
        <w:t>;</w:t>
      </w:r>
    </w:p>
    <w:p w14:paraId="585D1525" w14:textId="531D7DF2" w:rsidR="0021593C" w:rsidRPr="00933EAB" w:rsidRDefault="0021593C" w:rsidP="000C01B3">
      <w:pPr>
        <w:pStyle w:val="KHeading3"/>
        <w:ind w:left="2160" w:hanging="720"/>
      </w:pPr>
      <w:r w:rsidRPr="00933EAB">
        <w:t>Business Interruption</w:t>
      </w:r>
      <w:r w:rsidR="00E14CD8" w:rsidRPr="00933EAB">
        <w:t xml:space="preserve"> with</w:t>
      </w:r>
      <w:r w:rsidRPr="00933EAB">
        <w:t xml:space="preserve"> </w:t>
      </w:r>
      <w:r w:rsidR="00E14CD8" w:rsidRPr="00933EAB">
        <w:t xml:space="preserve">coverage </w:t>
      </w:r>
      <w:r w:rsidR="00E80255" w:rsidRPr="00933EAB">
        <w:t xml:space="preserve">limits </w:t>
      </w:r>
      <w:r w:rsidR="00E14CD8" w:rsidRPr="00933EAB">
        <w:t xml:space="preserve">of </w:t>
      </w:r>
      <w:r w:rsidRPr="00933EAB">
        <w:t>not less than $5 million</w:t>
      </w:r>
      <w:r w:rsidR="006313EE" w:rsidRPr="00933EAB">
        <w:t>;</w:t>
      </w:r>
      <w:r w:rsidR="00214340" w:rsidRPr="00933EAB">
        <w:t xml:space="preserve"> and,</w:t>
      </w:r>
      <w:r w:rsidRPr="00933EAB">
        <w:t xml:space="preserve">   </w:t>
      </w:r>
    </w:p>
    <w:p w14:paraId="0601211C" w14:textId="224F3C1E" w:rsidR="00507F4F" w:rsidRPr="00933EAB" w:rsidRDefault="00507F4F" w:rsidP="000C01B3">
      <w:pPr>
        <w:pStyle w:val="KHeading3"/>
        <w:ind w:left="2160" w:hanging="720"/>
      </w:pPr>
      <w:r w:rsidRPr="00933EAB">
        <w:t xml:space="preserve">Information Security/Cyber Liability insurance written on a “claims-made” basis covering Vendor and Vendor Staff for expenses, claims and losses resulting from wrongful acts committed in the performance of, or failure to perform, all Services, including, without limitation, claims, </w:t>
      </w:r>
      <w:r w:rsidR="00C66696" w:rsidRPr="00933EAB">
        <w:t xml:space="preserve">other </w:t>
      </w:r>
      <w:proofErr w:type="gramStart"/>
      <w:r w:rsidRPr="00933EAB">
        <w:t>demand</w:t>
      </w:r>
      <w:r w:rsidR="00C66696" w:rsidRPr="00933EAB">
        <w:t>s</w:t>
      </w:r>
      <w:proofErr w:type="gramEnd"/>
      <w:r w:rsidRPr="00933EAB">
        <w:t xml:space="preserve"> and any payments related to electronic or physical security, breaches of confidentiality and invasion of or breaches of privacy.  The Information Security/Cyber Liability Insurance must include internet media liability including clo</w:t>
      </w:r>
      <w:r w:rsidR="00C66696" w:rsidRPr="00933EAB">
        <w:t>ud computing and mobile devices</w:t>
      </w:r>
      <w:r w:rsidRPr="00933EAB">
        <w:t xml:space="preserve"> for protection of </w:t>
      </w:r>
      <w:r w:rsidR="00C66696" w:rsidRPr="00933EAB">
        <w:t>c</w:t>
      </w:r>
      <w:r w:rsidRPr="00933EAB">
        <w:t xml:space="preserve">onfidential </w:t>
      </w:r>
      <w:r w:rsidR="00C66696" w:rsidRPr="00933EAB">
        <w:t>i</w:t>
      </w:r>
      <w:r w:rsidRPr="00933EAB">
        <w:t xml:space="preserve">nformation </w:t>
      </w:r>
      <w:r w:rsidR="009F57AA" w:rsidRPr="00933EAB">
        <w:t xml:space="preserve">and customer data </w:t>
      </w:r>
      <w:r w:rsidRPr="00933EAB">
        <w:t>whether electronic or non-electronic, network security and privacy; privacy against liability for system attacks, digital asset loss, denial or loss of service, introduction, implantation or spread of malicious software code, security breach, unauthorized access and use, inclu</w:t>
      </w:r>
      <w:r w:rsidR="00C66696" w:rsidRPr="00933EAB">
        <w:t>ding regulatory action expenses,</w:t>
      </w:r>
      <w:r w:rsidRPr="00933EAB">
        <w:t xml:space="preserve"> and notification and credit monitoring expenses with at least the minimum limits listed below.  Coverage must be renewed for two </w:t>
      </w:r>
      <w:r w:rsidR="0089557A" w:rsidRPr="00933EAB">
        <w:t xml:space="preserve">(2) </w:t>
      </w:r>
      <w:r w:rsidRPr="00933EAB">
        <w:t>year</w:t>
      </w:r>
      <w:r w:rsidR="0089557A" w:rsidRPr="00933EAB">
        <w:t>s</w:t>
      </w:r>
      <w:r w:rsidRPr="00933EAB">
        <w:t xml:space="preserve"> after completion of the Services.</w:t>
      </w:r>
    </w:p>
    <w:p w14:paraId="745FE92A" w14:textId="4EB280A3" w:rsidR="00507F4F" w:rsidRPr="00933EAB" w:rsidRDefault="0040136B" w:rsidP="000C01B3">
      <w:pPr>
        <w:pStyle w:val="KHeading4"/>
      </w:pPr>
      <w:r>
        <w:t>e</w:t>
      </w:r>
      <w:r w:rsidR="00507F4F" w:rsidRPr="00933EAB">
        <w:t xml:space="preserve">ach occurrence </w:t>
      </w:r>
      <w:r w:rsidR="00B05E42" w:rsidRPr="00933EAB">
        <w:t>-</w:t>
      </w:r>
      <w:r w:rsidR="00507F4F" w:rsidRPr="00933EAB">
        <w:t xml:space="preserve"> $1,000,000</w:t>
      </w:r>
    </w:p>
    <w:p w14:paraId="1E80E0BA" w14:textId="30FDBB71" w:rsidR="00507F4F" w:rsidRPr="00933EAB" w:rsidRDefault="0040136B" w:rsidP="000C01B3">
      <w:pPr>
        <w:pStyle w:val="KHeading4"/>
      </w:pPr>
      <w:r>
        <w:t>n</w:t>
      </w:r>
      <w:r w:rsidR="00507F4F" w:rsidRPr="00933EAB">
        <w:t xml:space="preserve">etwork Security/Privacy Liability </w:t>
      </w:r>
      <w:r w:rsidR="00B05E42" w:rsidRPr="00933EAB">
        <w:t>-</w:t>
      </w:r>
      <w:r w:rsidR="00507F4F" w:rsidRPr="00933EAB">
        <w:t xml:space="preserve"> $1,000,000</w:t>
      </w:r>
    </w:p>
    <w:p w14:paraId="513A0BC6" w14:textId="110CA9CE" w:rsidR="00507F4F" w:rsidRPr="00933EAB" w:rsidRDefault="0040136B" w:rsidP="000C01B3">
      <w:pPr>
        <w:pStyle w:val="KHeading4"/>
      </w:pPr>
      <w:r>
        <w:t>b</w:t>
      </w:r>
      <w:r w:rsidR="00507F4F" w:rsidRPr="00933EAB">
        <w:t xml:space="preserve">reach Response/ Notification Sublimit </w:t>
      </w:r>
      <w:r w:rsidR="00B05E42" w:rsidRPr="00933EAB">
        <w:t>-</w:t>
      </w:r>
      <w:r w:rsidR="00507F4F" w:rsidRPr="00933EAB">
        <w:t xml:space="preserve"> a minimum limit of </w:t>
      </w:r>
      <w:r w:rsidR="0089557A" w:rsidRPr="00933EAB">
        <w:t>fifty percent (</w:t>
      </w:r>
      <w:r w:rsidR="00507F4F" w:rsidRPr="00933EAB">
        <w:t>50%</w:t>
      </w:r>
      <w:r w:rsidR="0089557A" w:rsidRPr="00933EAB">
        <w:t>)</w:t>
      </w:r>
      <w:r w:rsidR="00507F4F" w:rsidRPr="00933EAB">
        <w:t xml:space="preserve"> of the policy aggregate</w:t>
      </w:r>
    </w:p>
    <w:p w14:paraId="5F92B66B" w14:textId="60A1C974" w:rsidR="0021316D" w:rsidRPr="00BA00F4" w:rsidRDefault="0021316D" w:rsidP="000C01B3">
      <w:pPr>
        <w:pStyle w:val="KHeading2"/>
        <w:ind w:left="1440" w:hanging="720"/>
      </w:pPr>
      <w:r w:rsidRPr="00BA00F4">
        <w:rPr>
          <w:u w:val="single"/>
        </w:rPr>
        <w:t>Insurance Company Qualifications</w:t>
      </w:r>
      <w:r w:rsidRPr="00BA00F4">
        <w:t xml:space="preserve">. Each company issuing policies required under Section </w:t>
      </w:r>
      <w:r w:rsidR="00E274F3">
        <w:t>9</w:t>
      </w:r>
      <w:r w:rsidR="00E80255" w:rsidRPr="00F4083B">
        <w:t>.</w:t>
      </w:r>
      <w:r w:rsidRPr="00BA00F4">
        <w:t xml:space="preserve"> must</w:t>
      </w:r>
      <w:r w:rsidR="003C225E">
        <w:t>:</w:t>
      </w:r>
      <w:r w:rsidRPr="00BA00F4">
        <w:t xml:space="preserve"> (</w:t>
      </w:r>
      <w:r w:rsidR="008F413B">
        <w:t>a</w:t>
      </w:r>
      <w:r w:rsidRPr="00BA00F4">
        <w:t>) be licensed to transact business in the State of Florida</w:t>
      </w:r>
      <w:r w:rsidR="003C225E">
        <w:t>;</w:t>
      </w:r>
      <w:r w:rsidR="00E80255">
        <w:t xml:space="preserve"> </w:t>
      </w:r>
      <w:proofErr w:type="gramStart"/>
      <w:r w:rsidR="00E80255">
        <w:t>and</w:t>
      </w:r>
      <w:r w:rsidR="003C225E">
        <w:t>,</w:t>
      </w:r>
      <w:proofErr w:type="gramEnd"/>
      <w:r w:rsidRPr="00BA00F4">
        <w:t xml:space="preserve"> (</w:t>
      </w:r>
      <w:r w:rsidR="008F413B">
        <w:t>b</w:t>
      </w:r>
      <w:r w:rsidRPr="00BA00F4">
        <w:t>) have an AM Best Financial Strength rating of “A-” or above.</w:t>
      </w:r>
    </w:p>
    <w:p w14:paraId="66A96AC8" w14:textId="683807DE" w:rsidR="0021316D" w:rsidRPr="00F4083B" w:rsidRDefault="0021316D" w:rsidP="000C01B3">
      <w:pPr>
        <w:pStyle w:val="KHeading2"/>
        <w:ind w:left="1440" w:hanging="720"/>
      </w:pPr>
      <w:r w:rsidRPr="0078038F">
        <w:rPr>
          <w:u w:val="single"/>
        </w:rPr>
        <w:t>Defense Costs</w:t>
      </w:r>
      <w:r w:rsidRPr="0078038F">
        <w:t xml:space="preserve">. The limits of indemnity coverage required under Section </w:t>
      </w:r>
      <w:r w:rsidR="00E274F3">
        <w:t>9</w:t>
      </w:r>
      <w:r w:rsidR="00874ADE" w:rsidRPr="00F4083B">
        <w:t>.</w:t>
      </w:r>
      <w:r w:rsidRPr="0078038F">
        <w:t xml:space="preserve"> shall not include costs incurred in defending against a claim and shall not be reduced by the payment of such costs</w:t>
      </w:r>
      <w:r w:rsidR="00F4083B">
        <w:t xml:space="preserve">; </w:t>
      </w:r>
      <w:r w:rsidR="00F4083B" w:rsidRPr="00F4083B">
        <w:t xml:space="preserve">provided, however, that with respect to professional liability coverage as set forth in </w:t>
      </w:r>
      <w:r w:rsidR="007208D0">
        <w:t xml:space="preserve">Section </w:t>
      </w:r>
      <w:r w:rsidR="00E274F3">
        <w:t>9</w:t>
      </w:r>
      <w:r w:rsidR="007208D0">
        <w:t>.</w:t>
      </w:r>
      <w:r w:rsidR="00F4083B" w:rsidRPr="00F4083B">
        <w:t>, Vendor may alternatively maintain coverage with minimum limits of $2 million per claim and $4 million in the aggregate.</w:t>
      </w:r>
    </w:p>
    <w:p w14:paraId="0C726BBA" w14:textId="77777777" w:rsidR="0021316D" w:rsidRPr="0078038F" w:rsidRDefault="0021316D" w:rsidP="000C01B3">
      <w:pPr>
        <w:pStyle w:val="KHeading2"/>
        <w:ind w:left="1440" w:hanging="720"/>
      </w:pPr>
      <w:r w:rsidRPr="0078038F">
        <w:rPr>
          <w:u w:val="single"/>
        </w:rPr>
        <w:t>Loss History</w:t>
      </w:r>
      <w:r w:rsidRPr="0078038F">
        <w:t>. Vendor shall provide</w:t>
      </w:r>
      <w:r w:rsidR="00C06D65">
        <w:t>,</w:t>
      </w:r>
      <w:r w:rsidRPr="0078038F">
        <w:t xml:space="preserve"> or Vendor shall request its insurer to provide, upon request by Citizens, a list of claims paid (with amounts) in the three years prior to the date of </w:t>
      </w:r>
      <w:r w:rsidR="00C06D65">
        <w:t xml:space="preserve">Citizens’ </w:t>
      </w:r>
      <w:r w:rsidR="00E80255">
        <w:t xml:space="preserve">request, </w:t>
      </w:r>
      <w:r w:rsidRPr="0078038F">
        <w:t>together with a list of any outstanding claims with current reserves.</w:t>
      </w:r>
    </w:p>
    <w:p w14:paraId="1C9B75B8" w14:textId="5B33375E" w:rsidR="0021316D" w:rsidRPr="00BA00F4" w:rsidRDefault="0021316D" w:rsidP="000C01B3">
      <w:pPr>
        <w:pStyle w:val="KHeading2"/>
        <w:ind w:left="1440" w:hanging="720"/>
      </w:pPr>
      <w:r w:rsidRPr="00BA00F4">
        <w:rPr>
          <w:u w:val="single"/>
        </w:rPr>
        <w:t>Vendor’s Insurance is Primary</w:t>
      </w:r>
      <w:r w:rsidRPr="00BA00F4">
        <w:t xml:space="preserve">. The insurance required under Section </w:t>
      </w:r>
      <w:r w:rsidR="00E274F3">
        <w:t>9</w:t>
      </w:r>
      <w:r w:rsidR="00874ADE" w:rsidRPr="00F4083B">
        <w:t>.1</w:t>
      </w:r>
      <w:r w:rsidR="004E04AD">
        <w:t>.</w:t>
      </w:r>
      <w:r w:rsidRPr="00BA00F4">
        <w:t xml:space="preserve"> shall apply on a primary basis to, and shall not require contribution from, any other </w:t>
      </w:r>
      <w:r w:rsidRPr="00BA00F4">
        <w:lastRenderedPageBreak/>
        <w:t>insurance or self-insurance maintained by Citizens</w:t>
      </w:r>
      <w:r w:rsidR="0078038F">
        <w:t xml:space="preserve">, </w:t>
      </w:r>
      <w:r w:rsidR="00EB7C5D">
        <w:t xml:space="preserve">any </w:t>
      </w:r>
      <w:r w:rsidR="0078038F">
        <w:t>Citizens Board Member</w:t>
      </w:r>
      <w:r w:rsidR="00C06D65">
        <w:t>,</w:t>
      </w:r>
      <w:r w:rsidRPr="00BA00F4">
        <w:t xml:space="preserve"> or any Citizens employee.</w:t>
      </w:r>
    </w:p>
    <w:p w14:paraId="12FFE1B3" w14:textId="675BDAB3" w:rsidR="0021316D" w:rsidRPr="00A9369E" w:rsidRDefault="0021316D" w:rsidP="000C01B3">
      <w:pPr>
        <w:pStyle w:val="KHeading2"/>
        <w:ind w:left="1440" w:hanging="720"/>
      </w:pPr>
      <w:r w:rsidRPr="00A9369E">
        <w:rPr>
          <w:u w:val="single"/>
        </w:rPr>
        <w:t>Citizens to be an Additional Insured</w:t>
      </w:r>
      <w:r w:rsidR="00C06D65">
        <w:t xml:space="preserve">. </w:t>
      </w:r>
      <w:r w:rsidR="00F4083B">
        <w:t>The Commercial General Liability</w:t>
      </w:r>
      <w:r w:rsidRPr="00A9369E">
        <w:t xml:space="preserve"> </w:t>
      </w:r>
      <w:r w:rsidR="00E274F3">
        <w:t>policy</w:t>
      </w:r>
      <w:r w:rsidR="00167EAE" w:rsidRPr="00A9369E">
        <w:t xml:space="preserve"> in Section </w:t>
      </w:r>
      <w:r w:rsidR="00E274F3">
        <w:t>9</w:t>
      </w:r>
      <w:r w:rsidR="00AC02E6">
        <w:t>.</w:t>
      </w:r>
      <w:r w:rsidRPr="00BA00F4">
        <w:t xml:space="preserve"> shall include Citizens as an additional insured</w:t>
      </w:r>
      <w:r w:rsidR="00F4083B">
        <w:t>.</w:t>
      </w:r>
      <w:r w:rsidRPr="00A9369E">
        <w:t xml:space="preserve"> For </w:t>
      </w:r>
      <w:r w:rsidR="00C06D65">
        <w:t xml:space="preserve">Commercial General Liability </w:t>
      </w:r>
      <w:r w:rsidRPr="00A9369E">
        <w:t>coverage, the policy must include ISO Form #CG 20 10 10 01 or a comparable company specific endorsement.</w:t>
      </w:r>
    </w:p>
    <w:p w14:paraId="7D8238EF" w14:textId="5B822BD5" w:rsidR="0021316D" w:rsidRPr="00BA00F4" w:rsidRDefault="0021316D" w:rsidP="000C01B3">
      <w:pPr>
        <w:pStyle w:val="KHeading2"/>
        <w:ind w:left="1440" w:hanging="720"/>
      </w:pPr>
      <w:r w:rsidRPr="00BA00F4">
        <w:rPr>
          <w:u w:val="single"/>
        </w:rPr>
        <w:t>Waiver of Subrogation</w:t>
      </w:r>
      <w:r w:rsidRPr="00BA00F4">
        <w:t xml:space="preserve">. The insurance required under Section </w:t>
      </w:r>
      <w:r w:rsidR="00E274F3">
        <w:t>9</w:t>
      </w:r>
      <w:r w:rsidR="00AC02E6">
        <w:t>.</w:t>
      </w:r>
      <w:r w:rsidRPr="00BA00F4">
        <w:t xml:space="preserve"> </w:t>
      </w:r>
      <w:r w:rsidR="00EC1525">
        <w:t>shall</w:t>
      </w:r>
      <w:r w:rsidRPr="00BA00F4">
        <w:t xml:space="preserve"> include a provision waiving the insurer’s rights of recovery or subrogation against Citizens.</w:t>
      </w:r>
    </w:p>
    <w:p w14:paraId="07CF2FC6" w14:textId="54B0AAE4" w:rsidR="0021316D" w:rsidRPr="00A9369E" w:rsidRDefault="0021316D" w:rsidP="000C01B3">
      <w:pPr>
        <w:pStyle w:val="KHeading2"/>
        <w:ind w:left="1440" w:hanging="720"/>
      </w:pPr>
      <w:r w:rsidRPr="00BA00F4">
        <w:rPr>
          <w:u w:val="single"/>
        </w:rPr>
        <w:t>Coverage for Indemnity Obligations</w:t>
      </w:r>
      <w:r w:rsidRPr="00BA00F4">
        <w:t xml:space="preserve">. The </w:t>
      </w:r>
      <w:r w:rsidR="00C06D65">
        <w:t>Commercial General Liability</w:t>
      </w:r>
      <w:proofErr w:type="gramStart"/>
      <w:r w:rsidRPr="00BA00F4">
        <w:t xml:space="preserve">, </w:t>
      </w:r>
      <w:r w:rsidR="00E80255">
        <w:t>,</w:t>
      </w:r>
      <w:proofErr w:type="gramEnd"/>
      <w:r w:rsidR="00E80255">
        <w:t xml:space="preserve"> Umbrella Liability</w:t>
      </w:r>
      <w:r w:rsidR="00C06D65">
        <w:t>,</w:t>
      </w:r>
      <w:r w:rsidRPr="00BA00F4">
        <w:t xml:space="preserve"> and Professional Liability</w:t>
      </w:r>
      <w:r w:rsidR="00167EAE" w:rsidRPr="00BA00F4">
        <w:t xml:space="preserve"> </w:t>
      </w:r>
      <w:r w:rsidRPr="00BA00F4">
        <w:t xml:space="preserve">coverages </w:t>
      </w:r>
      <w:r w:rsidR="00EC1525">
        <w:t>shall</w:t>
      </w:r>
      <w:r w:rsidRPr="00BA00F4">
        <w:t xml:space="preserve"> </w:t>
      </w:r>
      <w:r w:rsidRPr="00A9369E">
        <w:t>cover claims made under the indemnity provisions of this Agreement.</w:t>
      </w:r>
    </w:p>
    <w:p w14:paraId="326877A7" w14:textId="77777777" w:rsidR="0021316D" w:rsidRPr="00A9369E" w:rsidRDefault="0021316D" w:rsidP="000C01B3">
      <w:pPr>
        <w:pStyle w:val="KHeading2"/>
        <w:ind w:left="1440" w:hanging="720"/>
      </w:pPr>
      <w:r w:rsidRPr="00A9369E">
        <w:rPr>
          <w:u w:val="single"/>
        </w:rPr>
        <w:t>Notice of Cancellation or Change</w:t>
      </w:r>
      <w:r w:rsidRPr="009E7323">
        <w:t xml:space="preserve">. To the extent practicable, the </w:t>
      </w:r>
      <w:r w:rsidR="00C06D65">
        <w:t>Commercial General Liability</w:t>
      </w:r>
      <w:r w:rsidRPr="009E7323">
        <w:t xml:space="preserve"> and Professional Liability policies shall </w:t>
      </w:r>
      <w:r w:rsidRPr="00C06D65">
        <w:t>require thirty (30) calendar days</w:t>
      </w:r>
      <w:r w:rsidRPr="00C33EC9">
        <w:t xml:space="preserve"> </w:t>
      </w:r>
      <w:r w:rsidRPr="00BA00F4">
        <w:t>prior written notice to Citizens of cancellation</w:t>
      </w:r>
      <w:r w:rsidRPr="00A9369E">
        <w:t>, non-renewal or change in any coverage, except for ten (10) calendar days prior written notice for non-payment of premium.</w:t>
      </w:r>
    </w:p>
    <w:p w14:paraId="6CC30866" w14:textId="1898C878" w:rsidR="0021316D" w:rsidRPr="00A90A70" w:rsidRDefault="0021316D" w:rsidP="000C01B3">
      <w:pPr>
        <w:pStyle w:val="KHeading2"/>
        <w:ind w:left="1440" w:hanging="720"/>
      </w:pPr>
      <w:r w:rsidRPr="00A9369E">
        <w:rPr>
          <w:u w:val="single"/>
        </w:rPr>
        <w:t>Proof of Coverage</w:t>
      </w:r>
      <w:r w:rsidRPr="009E7323">
        <w:t xml:space="preserve">. Within thirty (30) </w:t>
      </w:r>
      <w:r w:rsidR="00E80255">
        <w:t xml:space="preserve">calendar </w:t>
      </w:r>
      <w:r w:rsidRPr="009E7323">
        <w:t xml:space="preserve">days of execution of this Agreement, and upon renewal or reissuance of coverage thereafter, Vendor must provide current </w:t>
      </w:r>
      <w:r w:rsidR="006F1FC7">
        <w:t xml:space="preserve">and properly completed </w:t>
      </w:r>
      <w:r w:rsidRPr="009E7323">
        <w:t>in-force ce</w:t>
      </w:r>
      <w:r w:rsidRPr="004B5BC8">
        <w:t>rtificate</w:t>
      </w:r>
      <w:r w:rsidR="00E80255">
        <w:t>s</w:t>
      </w:r>
      <w:r w:rsidRPr="004B5BC8">
        <w:t xml:space="preserve"> of insurance</w:t>
      </w:r>
      <w:r w:rsidR="00C06D65">
        <w:t xml:space="preserve"> to Citizens that</w:t>
      </w:r>
      <w:r w:rsidRPr="004B5BC8">
        <w:t xml:space="preserve"> evidenc</w:t>
      </w:r>
      <w:r w:rsidR="00C06D65">
        <w:t xml:space="preserve">e </w:t>
      </w:r>
      <w:r w:rsidRPr="004B5BC8">
        <w:t>the coverage</w:t>
      </w:r>
      <w:r w:rsidR="00FF4F88">
        <w:t>s required in Section</w:t>
      </w:r>
      <w:r w:rsidR="00C06D65">
        <w:t xml:space="preserve"> </w:t>
      </w:r>
      <w:r w:rsidR="00E274F3">
        <w:t>9</w:t>
      </w:r>
      <w:r w:rsidR="00FF4F88" w:rsidRPr="00F4083B">
        <w:t>. The</w:t>
      </w:r>
      <w:r w:rsidR="00FF4F88">
        <w:t xml:space="preserve"> certificates for </w:t>
      </w:r>
      <w:r w:rsidR="00C06D65">
        <w:t>Commercial General Liability</w:t>
      </w:r>
      <w:r w:rsidR="00FF4F88">
        <w:t>, Umbrella Liability and Professional Liability insurance certificates must correctly identify the type of work Vendor is providing to Citizens under this Agreement.</w:t>
      </w:r>
      <w:r w:rsidRPr="00A90A70">
        <w:t xml:space="preserve"> </w:t>
      </w:r>
      <w:r w:rsidR="006F1FC7">
        <w:t>The agent signing the certificate must hold a</w:t>
      </w:r>
      <w:r w:rsidR="0078038F">
        <w:t xml:space="preserve">n active </w:t>
      </w:r>
      <w:r w:rsidR="006F1FC7">
        <w:t>Insurance General Lines Agent license</w:t>
      </w:r>
      <w:r w:rsidR="00FF4F88">
        <w:t xml:space="preserve"> (issued within the United States)</w:t>
      </w:r>
      <w:r w:rsidR="006F1FC7">
        <w:t xml:space="preserve">. </w:t>
      </w:r>
      <w:r w:rsidRPr="00A90A70">
        <w:t>Vendor shall provide copies of its policies upon request by Citizens.</w:t>
      </w:r>
    </w:p>
    <w:p w14:paraId="11261CE1" w14:textId="77777777" w:rsidR="00C546A1" w:rsidRPr="00C33EC9" w:rsidRDefault="00C546A1" w:rsidP="000C01B3">
      <w:pPr>
        <w:pStyle w:val="ListParagraph"/>
        <w:widowControl/>
        <w:numPr>
          <w:ilvl w:val="0"/>
          <w:numId w:val="3"/>
        </w:numPr>
        <w:tabs>
          <w:tab w:val="left" w:pos="720"/>
        </w:tabs>
        <w:adjustRightInd/>
        <w:spacing w:after="120" w:line="240" w:lineRule="auto"/>
        <w:contextualSpacing w:val="0"/>
        <w:textAlignment w:val="auto"/>
        <w:rPr>
          <w:rFonts w:ascii="Arial" w:hAnsi="Arial" w:cs="Arial"/>
          <w:vanish/>
          <w:sz w:val="22"/>
          <w:szCs w:val="22"/>
          <w:u w:val="single"/>
        </w:rPr>
      </w:pPr>
    </w:p>
    <w:p w14:paraId="7E2EA5E6" w14:textId="77777777" w:rsidR="00C546A1" w:rsidRPr="00C33EC9" w:rsidRDefault="00C546A1" w:rsidP="000C01B3">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5E9F514E" w14:textId="77777777" w:rsidR="00C546A1" w:rsidRPr="00C33EC9" w:rsidRDefault="00C546A1" w:rsidP="000C01B3">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20FEF4C8" w14:textId="77777777" w:rsidR="00C546A1" w:rsidRPr="00C33EC9" w:rsidRDefault="00C546A1" w:rsidP="000C01B3">
      <w:pPr>
        <w:pStyle w:val="ListParagraph"/>
        <w:widowControl/>
        <w:numPr>
          <w:ilvl w:val="0"/>
          <w:numId w:val="3"/>
        </w:numPr>
        <w:tabs>
          <w:tab w:val="left" w:pos="720"/>
        </w:tabs>
        <w:adjustRightInd/>
        <w:spacing w:after="120" w:line="240" w:lineRule="auto"/>
        <w:contextualSpacing w:val="0"/>
        <w:textAlignment w:val="auto"/>
        <w:rPr>
          <w:rFonts w:ascii="Arial" w:hAnsi="Arial" w:cs="Arial"/>
          <w:b/>
          <w:vanish/>
          <w:sz w:val="22"/>
          <w:szCs w:val="22"/>
          <w:u w:val="single"/>
        </w:rPr>
      </w:pPr>
    </w:p>
    <w:p w14:paraId="70014F28" w14:textId="77777777" w:rsidR="00141133" w:rsidRPr="00C33EC9" w:rsidRDefault="00141133" w:rsidP="000C01B3">
      <w:pPr>
        <w:pStyle w:val="KHeading1"/>
      </w:pPr>
      <w:r w:rsidRPr="00232C14">
        <w:rPr>
          <w:b/>
          <w:u w:val="single"/>
        </w:rPr>
        <w:t>Contract Administration</w:t>
      </w:r>
      <w:r w:rsidR="00BF480E" w:rsidRPr="00C33EC9">
        <w:fldChar w:fldCharType="begin"/>
      </w:r>
      <w:r w:rsidR="00BF480E" w:rsidRPr="00C33EC9">
        <w:instrText xml:space="preserve"> TC "</w:instrText>
      </w:r>
      <w:bookmarkStart w:id="12" w:name="_Toc520903740"/>
      <w:r w:rsidR="00BF480E" w:rsidRPr="00C33EC9">
        <w:instrText>Contract Administration</w:instrText>
      </w:r>
      <w:bookmarkEnd w:id="12"/>
      <w:r w:rsidR="00BF480E" w:rsidRPr="00C33EC9">
        <w:instrText xml:space="preserve">" \f C \l "1" </w:instrText>
      </w:r>
      <w:r w:rsidR="00BF480E" w:rsidRPr="00C33EC9">
        <w:fldChar w:fldCharType="end"/>
      </w:r>
      <w:r w:rsidRPr="00C33EC9">
        <w:t>.</w:t>
      </w:r>
    </w:p>
    <w:p w14:paraId="7D469BB4" w14:textId="3E27CD11" w:rsidR="006655DC" w:rsidRPr="00C33EC9" w:rsidRDefault="00FE2C7F" w:rsidP="000C01B3">
      <w:pPr>
        <w:pStyle w:val="KHeading2"/>
        <w:numPr>
          <w:ilvl w:val="1"/>
          <w:numId w:val="21"/>
        </w:numPr>
        <w:ind w:left="1440" w:hanging="720"/>
      </w:pPr>
      <w:r w:rsidRPr="00232C14">
        <w:rPr>
          <w:u w:val="single"/>
        </w:rPr>
        <w:t>Contract Administrator</w:t>
      </w:r>
      <w:r w:rsidRPr="00C33EC9">
        <w:t xml:space="preserve">. Citizens shall name a Contract Administrator during the term of this </w:t>
      </w:r>
      <w:r w:rsidR="00B87CBF">
        <w:t>Agreement</w:t>
      </w:r>
      <w:r w:rsidRPr="00C33EC9">
        <w:t xml:space="preserve"> whose responsibility shall be to maintain this </w:t>
      </w:r>
      <w:r w:rsidR="00B87CBF">
        <w:t>Agreement</w:t>
      </w:r>
      <w:r w:rsidR="00667780">
        <w:t xml:space="preserve">. </w:t>
      </w:r>
      <w:r w:rsidR="00244339">
        <w:t xml:space="preserve">Except for </w:t>
      </w:r>
      <w:r w:rsidR="00F13C34">
        <w:t xml:space="preserve">written </w:t>
      </w:r>
      <w:r w:rsidRPr="00C33EC9">
        <w:t>notices</w:t>
      </w:r>
      <w:r w:rsidR="00523D42">
        <w:t xml:space="preserve"> not otherwise </w:t>
      </w:r>
      <w:r w:rsidR="00244339">
        <w:t xml:space="preserve">specifically </w:t>
      </w:r>
      <w:r w:rsidR="00523D42">
        <w:t xml:space="preserve">required </w:t>
      </w:r>
      <w:r w:rsidR="008F413B">
        <w:t xml:space="preserve">herein </w:t>
      </w:r>
      <w:r w:rsidR="00523D42">
        <w:t>to be delivered to the Citizens’ Contract Manager or designee</w:t>
      </w:r>
      <w:r w:rsidR="00244339">
        <w:t xml:space="preserve">, all written notices </w:t>
      </w:r>
      <w:r w:rsidR="00523D42">
        <w:t>shall be delivered to the Contract Administrator</w:t>
      </w:r>
      <w:r w:rsidRPr="00C33EC9">
        <w:t xml:space="preserve"> in addition to the Citizens Contract </w:t>
      </w:r>
      <w:r w:rsidR="004874AF" w:rsidRPr="00C33EC9">
        <w:t>Manager named below</w:t>
      </w:r>
      <w:r w:rsidR="00083370" w:rsidRPr="00C33EC9">
        <w:t>.</w:t>
      </w:r>
      <w:r w:rsidRPr="00C33EC9">
        <w:t xml:space="preserve"> As of the </w:t>
      </w:r>
      <w:r w:rsidR="002304B0">
        <w:t>E</w:t>
      </w:r>
      <w:r w:rsidRPr="00C33EC9">
        <w:t xml:space="preserve">ffective </w:t>
      </w:r>
      <w:r w:rsidR="002304B0">
        <w:t>D</w:t>
      </w:r>
      <w:r w:rsidRPr="00C33EC9">
        <w:t>ate, the Contract Administrator is:</w:t>
      </w:r>
    </w:p>
    <w:p w14:paraId="18D03111" w14:textId="7AEBD6F8" w:rsidR="003127B3" w:rsidRPr="00C33EC9" w:rsidRDefault="00FE2C7F" w:rsidP="000C01B3">
      <w:pPr>
        <w:spacing w:line="240" w:lineRule="auto"/>
        <w:ind w:left="2160"/>
        <w:rPr>
          <w:rFonts w:ascii="Arial" w:hAnsi="Arial" w:cs="Arial"/>
          <w:color w:val="000000"/>
          <w:sz w:val="22"/>
          <w:szCs w:val="22"/>
        </w:rPr>
      </w:pPr>
      <w:r w:rsidRPr="00C33EC9">
        <w:rPr>
          <w:rFonts w:ascii="Arial" w:hAnsi="Arial" w:cs="Arial"/>
          <w:color w:val="000000"/>
          <w:sz w:val="22"/>
          <w:szCs w:val="22"/>
        </w:rPr>
        <w:t xml:space="preserve">Lori Newman, </w:t>
      </w:r>
      <w:r w:rsidR="000C6664">
        <w:rPr>
          <w:rFonts w:ascii="Arial" w:hAnsi="Arial" w:cs="Arial"/>
          <w:color w:val="000000"/>
          <w:sz w:val="22"/>
          <w:szCs w:val="22"/>
        </w:rPr>
        <w:t xml:space="preserve">Vendor Management </w:t>
      </w:r>
      <w:r w:rsidR="0000776C">
        <w:rPr>
          <w:rFonts w:ascii="Arial" w:hAnsi="Arial" w:cs="Arial"/>
          <w:color w:val="000000"/>
          <w:sz w:val="22"/>
          <w:szCs w:val="22"/>
        </w:rPr>
        <w:t>and Purchasing</w:t>
      </w:r>
    </w:p>
    <w:p w14:paraId="05F72994" w14:textId="77777777" w:rsidR="003127B3" w:rsidRPr="00C33EC9" w:rsidRDefault="00F30FB8" w:rsidP="000C01B3">
      <w:pPr>
        <w:spacing w:line="240" w:lineRule="auto"/>
        <w:ind w:left="2160"/>
        <w:rPr>
          <w:rFonts w:ascii="Arial" w:hAnsi="Arial" w:cs="Arial"/>
          <w:color w:val="000000"/>
          <w:sz w:val="22"/>
          <w:szCs w:val="22"/>
        </w:rPr>
      </w:pPr>
      <w:r>
        <w:rPr>
          <w:rFonts w:ascii="Arial" w:hAnsi="Arial" w:cs="Arial"/>
          <w:color w:val="000000"/>
          <w:sz w:val="22"/>
          <w:szCs w:val="22"/>
        </w:rPr>
        <w:t xml:space="preserve">301 W Bay Street, Suite </w:t>
      </w:r>
      <w:r w:rsidR="00DC0FA3">
        <w:rPr>
          <w:rFonts w:ascii="Arial" w:hAnsi="Arial" w:cs="Arial"/>
          <w:color w:val="000000"/>
          <w:sz w:val="22"/>
          <w:szCs w:val="22"/>
        </w:rPr>
        <w:t>1</w:t>
      </w:r>
      <w:r w:rsidR="00F617ED">
        <w:rPr>
          <w:rFonts w:ascii="Arial" w:hAnsi="Arial" w:cs="Arial"/>
          <w:color w:val="000000"/>
          <w:sz w:val="22"/>
          <w:szCs w:val="22"/>
        </w:rPr>
        <w:t>300</w:t>
      </w:r>
    </w:p>
    <w:p w14:paraId="7602C26B" w14:textId="77777777" w:rsidR="003127B3" w:rsidRPr="00C33EC9" w:rsidRDefault="00F30FB8" w:rsidP="000C01B3">
      <w:pPr>
        <w:spacing w:line="240" w:lineRule="auto"/>
        <w:ind w:left="2160"/>
        <w:rPr>
          <w:rFonts w:ascii="Arial" w:hAnsi="Arial" w:cs="Arial"/>
          <w:color w:val="000000"/>
          <w:sz w:val="22"/>
          <w:szCs w:val="22"/>
        </w:rPr>
      </w:pPr>
      <w:r>
        <w:rPr>
          <w:rFonts w:ascii="Arial" w:hAnsi="Arial" w:cs="Arial"/>
          <w:color w:val="000000"/>
          <w:sz w:val="22"/>
          <w:szCs w:val="22"/>
        </w:rPr>
        <w:t>Jacksonville</w:t>
      </w:r>
      <w:r w:rsidR="00F617ED">
        <w:rPr>
          <w:rFonts w:ascii="Arial" w:hAnsi="Arial" w:cs="Arial"/>
          <w:color w:val="000000"/>
          <w:sz w:val="22"/>
          <w:szCs w:val="22"/>
        </w:rPr>
        <w:t xml:space="preserve">, Florida </w:t>
      </w:r>
      <w:r>
        <w:rPr>
          <w:rFonts w:ascii="Arial" w:hAnsi="Arial" w:cs="Arial"/>
          <w:color w:val="000000"/>
          <w:sz w:val="22"/>
          <w:szCs w:val="22"/>
        </w:rPr>
        <w:t>3</w:t>
      </w:r>
      <w:r w:rsidR="00F617ED">
        <w:rPr>
          <w:rFonts w:ascii="Arial" w:hAnsi="Arial" w:cs="Arial"/>
          <w:color w:val="000000"/>
          <w:sz w:val="22"/>
          <w:szCs w:val="22"/>
        </w:rPr>
        <w:t>2202</w:t>
      </w:r>
    </w:p>
    <w:p w14:paraId="62E970CA" w14:textId="77777777" w:rsidR="003127B3" w:rsidRPr="00C33EC9" w:rsidRDefault="00F30FB8" w:rsidP="000C01B3">
      <w:pPr>
        <w:spacing w:line="240" w:lineRule="auto"/>
        <w:ind w:left="2160"/>
        <w:rPr>
          <w:rFonts w:ascii="Arial" w:hAnsi="Arial" w:cs="Arial"/>
          <w:color w:val="000000"/>
          <w:sz w:val="22"/>
          <w:szCs w:val="22"/>
        </w:rPr>
      </w:pPr>
      <w:r>
        <w:rPr>
          <w:rFonts w:ascii="Arial" w:hAnsi="Arial" w:cs="Arial"/>
          <w:color w:val="000000"/>
          <w:sz w:val="22"/>
          <w:szCs w:val="22"/>
        </w:rPr>
        <w:t>904-407-0225</w:t>
      </w:r>
    </w:p>
    <w:p w14:paraId="3098E135" w14:textId="77777777" w:rsidR="00270937" w:rsidRPr="00C33EC9" w:rsidRDefault="00BE12ED" w:rsidP="000C01B3">
      <w:pPr>
        <w:spacing w:line="240" w:lineRule="auto"/>
        <w:ind w:left="2160"/>
        <w:rPr>
          <w:rFonts w:ascii="Arial" w:hAnsi="Arial" w:cs="Arial"/>
          <w:sz w:val="22"/>
          <w:szCs w:val="22"/>
        </w:rPr>
      </w:pPr>
      <w:hyperlink r:id="rId9" w:history="1">
        <w:r w:rsidR="00270937" w:rsidRPr="00C33EC9">
          <w:rPr>
            <w:rStyle w:val="Hyperlink"/>
            <w:rFonts w:ascii="Arial" w:hAnsi="Arial" w:cs="Arial"/>
            <w:sz w:val="22"/>
            <w:szCs w:val="22"/>
          </w:rPr>
          <w:t>Lori.Newman@citizensfla.com</w:t>
        </w:r>
      </w:hyperlink>
    </w:p>
    <w:p w14:paraId="74047056" w14:textId="77777777" w:rsidR="00270937" w:rsidRPr="00C33EC9" w:rsidRDefault="00270937" w:rsidP="000C01B3">
      <w:pPr>
        <w:spacing w:line="240" w:lineRule="auto"/>
        <w:ind w:left="2160"/>
        <w:rPr>
          <w:rFonts w:ascii="Arial" w:hAnsi="Arial" w:cs="Arial"/>
          <w:sz w:val="22"/>
          <w:szCs w:val="22"/>
        </w:rPr>
      </w:pPr>
    </w:p>
    <w:p w14:paraId="69569B62" w14:textId="77777777" w:rsidR="003127B3" w:rsidRPr="00C33EC9" w:rsidRDefault="00FE2C7F" w:rsidP="000C01B3">
      <w:pPr>
        <w:widowControl/>
        <w:adjustRightInd/>
        <w:spacing w:line="240" w:lineRule="auto"/>
        <w:ind w:left="1440"/>
        <w:textAlignment w:val="auto"/>
      </w:pPr>
      <w:r w:rsidRPr="00C33EC9">
        <w:rPr>
          <w:rFonts w:ascii="Arial" w:hAnsi="Arial" w:cs="Arial"/>
          <w:sz w:val="22"/>
          <w:szCs w:val="22"/>
        </w:rPr>
        <w:t xml:space="preserve">Citizens shall provide written notice to Vendor of any changes to the Contract Administrator; such changes shall not be deemed </w:t>
      </w:r>
      <w:r w:rsidR="00B87CBF">
        <w:rPr>
          <w:rFonts w:ascii="Arial" w:hAnsi="Arial" w:cs="Arial"/>
          <w:sz w:val="22"/>
          <w:szCs w:val="22"/>
        </w:rPr>
        <w:t>Agreement</w:t>
      </w:r>
      <w:r w:rsidRPr="00C33EC9">
        <w:rPr>
          <w:rFonts w:ascii="Arial" w:hAnsi="Arial" w:cs="Arial"/>
          <w:sz w:val="22"/>
          <w:szCs w:val="22"/>
        </w:rPr>
        <w:t xml:space="preserve"> amendments.</w:t>
      </w:r>
    </w:p>
    <w:p w14:paraId="3A940074" w14:textId="77777777" w:rsidR="00C546A1" w:rsidRPr="00C33EC9" w:rsidRDefault="00C546A1" w:rsidP="000C01B3">
      <w:pPr>
        <w:pStyle w:val="ListParagraph"/>
        <w:widowControl/>
        <w:numPr>
          <w:ilvl w:val="1"/>
          <w:numId w:val="3"/>
        </w:numPr>
        <w:tabs>
          <w:tab w:val="left" w:pos="720"/>
        </w:tabs>
        <w:adjustRightInd/>
        <w:spacing w:after="120" w:line="240" w:lineRule="auto"/>
        <w:contextualSpacing w:val="0"/>
        <w:textAlignment w:val="auto"/>
        <w:rPr>
          <w:rFonts w:ascii="Arial" w:hAnsi="Arial" w:cs="Arial"/>
          <w:vanish/>
          <w:sz w:val="22"/>
          <w:szCs w:val="22"/>
          <w:u w:val="single"/>
        </w:rPr>
      </w:pPr>
    </w:p>
    <w:p w14:paraId="5AE233A9" w14:textId="77777777" w:rsidR="006655DC" w:rsidRPr="00C33EC9" w:rsidRDefault="00FE2C7F" w:rsidP="000C01B3">
      <w:pPr>
        <w:pStyle w:val="KHeading2"/>
        <w:numPr>
          <w:ilvl w:val="1"/>
          <w:numId w:val="21"/>
        </w:numPr>
        <w:ind w:left="1440" w:hanging="720"/>
      </w:pPr>
      <w:r w:rsidRPr="00232C14">
        <w:rPr>
          <w:u w:val="single"/>
        </w:rPr>
        <w:t>Contract Managers</w:t>
      </w:r>
      <w:r w:rsidRPr="00DC0FA3">
        <w:t>.</w:t>
      </w:r>
      <w:r w:rsidR="00667780">
        <w:t xml:space="preserve"> </w:t>
      </w:r>
      <w:r w:rsidRPr="00C33EC9">
        <w:t xml:space="preserve">Each </w:t>
      </w:r>
      <w:r w:rsidR="00AC2621" w:rsidRPr="00C33EC9">
        <w:t>P</w:t>
      </w:r>
      <w:r w:rsidRPr="00C33EC9">
        <w:t xml:space="preserve">arty will designate a Contract Manager during the term of this </w:t>
      </w:r>
      <w:r w:rsidR="00B87CBF">
        <w:t>Agreement</w:t>
      </w:r>
      <w:r w:rsidRPr="00C33EC9">
        <w:t xml:space="preserve"> whose responsibility shall be to oversee the </w:t>
      </w:r>
      <w:r w:rsidR="00AC2621" w:rsidRPr="00C33EC9">
        <w:t>P</w:t>
      </w:r>
      <w:r w:rsidRPr="00C33EC9">
        <w:t xml:space="preserve">arty's performance of its duties and </w:t>
      </w:r>
      <w:r w:rsidR="00523D42">
        <w:t xml:space="preserve">operational </w:t>
      </w:r>
      <w:r w:rsidRPr="00C33EC9">
        <w:t xml:space="preserve">obligations pursuant to the terms of this </w:t>
      </w:r>
      <w:r w:rsidR="00B87CBF">
        <w:t>Agreement</w:t>
      </w:r>
      <w:r w:rsidR="00667780">
        <w:t xml:space="preserve">. </w:t>
      </w:r>
      <w:r w:rsidRPr="00C33EC9">
        <w:t xml:space="preserve">As of the </w:t>
      </w:r>
      <w:r w:rsidR="002304B0">
        <w:t>E</w:t>
      </w:r>
      <w:r w:rsidR="00103A25" w:rsidRPr="00C33EC9">
        <w:t xml:space="preserve">ffective </w:t>
      </w:r>
      <w:r w:rsidR="002304B0">
        <w:t>D</w:t>
      </w:r>
      <w:r w:rsidRPr="00C33EC9">
        <w:t>ate, Citizens’ and Vendor’s Contract Managers are as follows:</w:t>
      </w:r>
    </w:p>
    <w:p w14:paraId="5B481CB2" w14:textId="77777777" w:rsidR="00883975" w:rsidRDefault="00883975" w:rsidP="000C01B3">
      <w:pPr>
        <w:pStyle w:val="BodyText"/>
        <w:spacing w:after="0"/>
        <w:ind w:left="2160"/>
        <w:jc w:val="both"/>
        <w:rPr>
          <w:rFonts w:ascii="Arial" w:hAnsi="Arial" w:cs="Arial"/>
          <w:sz w:val="22"/>
          <w:szCs w:val="22"/>
          <w:u w:val="single"/>
        </w:rPr>
      </w:pPr>
    </w:p>
    <w:p w14:paraId="0ED9F0E7" w14:textId="77777777" w:rsidR="00883975" w:rsidRDefault="00883975" w:rsidP="000C01B3">
      <w:pPr>
        <w:pStyle w:val="BodyText"/>
        <w:spacing w:after="0"/>
        <w:ind w:left="2160"/>
        <w:jc w:val="both"/>
        <w:rPr>
          <w:rFonts w:ascii="Arial" w:hAnsi="Arial" w:cs="Arial"/>
          <w:sz w:val="22"/>
          <w:szCs w:val="22"/>
          <w:u w:val="single"/>
        </w:rPr>
      </w:pPr>
    </w:p>
    <w:p w14:paraId="0E7B0A16" w14:textId="4FEB3EED" w:rsidR="003127B3" w:rsidRPr="00C33EC9" w:rsidRDefault="00FE2C7F" w:rsidP="000C01B3">
      <w:pPr>
        <w:pStyle w:val="BodyText"/>
        <w:spacing w:after="0"/>
        <w:ind w:left="2160"/>
        <w:jc w:val="both"/>
        <w:rPr>
          <w:rFonts w:ascii="Arial" w:hAnsi="Arial" w:cs="Arial"/>
          <w:sz w:val="22"/>
          <w:szCs w:val="22"/>
          <w:u w:val="single"/>
        </w:rPr>
      </w:pPr>
      <w:r w:rsidRPr="00C33EC9">
        <w:rPr>
          <w:rFonts w:ascii="Arial" w:hAnsi="Arial" w:cs="Arial"/>
          <w:sz w:val="22"/>
          <w:szCs w:val="22"/>
          <w:u w:val="single"/>
        </w:rPr>
        <w:lastRenderedPageBreak/>
        <w:t>Citizens’ Contract Manager</w:t>
      </w:r>
    </w:p>
    <w:p w14:paraId="213EB8FF" w14:textId="2BAA5BB8" w:rsidR="003127B3" w:rsidRPr="002D00D3" w:rsidRDefault="0042453A" w:rsidP="000C01B3">
      <w:pPr>
        <w:pStyle w:val="BodyText"/>
        <w:spacing w:after="0"/>
        <w:ind w:left="2160"/>
        <w:jc w:val="both"/>
        <w:rPr>
          <w:rFonts w:ascii="Arial" w:hAnsi="Arial" w:cs="Arial"/>
          <w:sz w:val="22"/>
          <w:szCs w:val="22"/>
        </w:rPr>
      </w:pPr>
      <w:r>
        <w:rPr>
          <w:rFonts w:ascii="Arial" w:hAnsi="Arial" w:cs="Arial"/>
          <w:sz w:val="22"/>
          <w:szCs w:val="22"/>
        </w:rPr>
        <w:t>Merrio Tornillo</w:t>
      </w:r>
    </w:p>
    <w:p w14:paraId="7E4BE1A7" w14:textId="77777777" w:rsidR="003127B3" w:rsidRPr="00F04DD3" w:rsidRDefault="00FE2C7F" w:rsidP="000C01B3">
      <w:pPr>
        <w:pStyle w:val="BodyText"/>
        <w:spacing w:after="0"/>
        <w:ind w:left="2160"/>
        <w:jc w:val="both"/>
        <w:rPr>
          <w:rFonts w:ascii="Arial" w:hAnsi="Arial" w:cs="Arial"/>
          <w:sz w:val="22"/>
          <w:szCs w:val="22"/>
        </w:rPr>
      </w:pPr>
      <w:r w:rsidRPr="00F04DD3">
        <w:rPr>
          <w:rFonts w:ascii="Arial" w:hAnsi="Arial" w:cs="Arial"/>
          <w:sz w:val="22"/>
          <w:szCs w:val="22"/>
        </w:rPr>
        <w:t>Citizens Property Insurance</w:t>
      </w:r>
      <w:r w:rsidR="00F520D3" w:rsidRPr="00F04DD3">
        <w:rPr>
          <w:rFonts w:ascii="Arial" w:hAnsi="Arial" w:cs="Arial"/>
          <w:sz w:val="22"/>
          <w:szCs w:val="22"/>
        </w:rPr>
        <w:t xml:space="preserve"> Corporation</w:t>
      </w:r>
    </w:p>
    <w:p w14:paraId="401CCDC3" w14:textId="51AD86F0" w:rsidR="003127B3" w:rsidRPr="002D00D3" w:rsidRDefault="006E4D01" w:rsidP="000C01B3">
      <w:pPr>
        <w:pStyle w:val="BodyText"/>
        <w:spacing w:after="0"/>
        <w:ind w:left="2160"/>
        <w:jc w:val="both"/>
        <w:rPr>
          <w:rFonts w:ascii="Arial" w:hAnsi="Arial" w:cs="Arial"/>
          <w:sz w:val="22"/>
          <w:szCs w:val="22"/>
        </w:rPr>
      </w:pPr>
      <w:r w:rsidRPr="002D00D3">
        <w:rPr>
          <w:rFonts w:ascii="Arial" w:hAnsi="Arial" w:cs="Arial"/>
          <w:sz w:val="22"/>
          <w:szCs w:val="22"/>
        </w:rPr>
        <w:t>301 W Bay St, Ste 1300</w:t>
      </w:r>
    </w:p>
    <w:p w14:paraId="2C0E82B0" w14:textId="367D8C11" w:rsidR="003127B3" w:rsidRPr="002D00D3" w:rsidRDefault="006E4D01" w:rsidP="000C01B3">
      <w:pPr>
        <w:pStyle w:val="BodyText"/>
        <w:spacing w:after="0"/>
        <w:ind w:left="2160"/>
        <w:jc w:val="both"/>
        <w:rPr>
          <w:rFonts w:ascii="Arial" w:hAnsi="Arial" w:cs="Arial"/>
          <w:sz w:val="22"/>
          <w:szCs w:val="22"/>
        </w:rPr>
      </w:pPr>
      <w:r w:rsidRPr="002D00D3">
        <w:rPr>
          <w:rFonts w:ascii="Arial" w:hAnsi="Arial" w:cs="Arial"/>
          <w:sz w:val="22"/>
          <w:szCs w:val="22"/>
        </w:rPr>
        <w:t>Jacksonville, FL 32202</w:t>
      </w:r>
    </w:p>
    <w:p w14:paraId="43B87367" w14:textId="2EDC21D0" w:rsidR="004874AF" w:rsidRPr="002D00D3" w:rsidRDefault="0042453A" w:rsidP="000C01B3">
      <w:pPr>
        <w:pStyle w:val="BodyText"/>
        <w:spacing w:after="0"/>
        <w:ind w:left="2160"/>
        <w:jc w:val="both"/>
        <w:rPr>
          <w:rFonts w:ascii="Arial" w:hAnsi="Arial" w:cs="Arial"/>
          <w:sz w:val="22"/>
          <w:szCs w:val="22"/>
        </w:rPr>
      </w:pPr>
      <w:r>
        <w:rPr>
          <w:rFonts w:ascii="Arial" w:hAnsi="Arial" w:cs="Arial"/>
          <w:sz w:val="22"/>
          <w:szCs w:val="22"/>
        </w:rPr>
        <w:t>850-513-3895</w:t>
      </w:r>
    </w:p>
    <w:p w14:paraId="16300B9D" w14:textId="733E23D5" w:rsidR="003127B3" w:rsidRDefault="00BE12ED" w:rsidP="000C01B3">
      <w:pPr>
        <w:pStyle w:val="BodyText"/>
        <w:spacing w:after="0"/>
        <w:ind w:left="2160"/>
        <w:jc w:val="both"/>
        <w:rPr>
          <w:rFonts w:ascii="Arial" w:hAnsi="Arial" w:cs="Arial"/>
          <w:color w:val="FF0000"/>
          <w:sz w:val="22"/>
          <w:szCs w:val="22"/>
        </w:rPr>
      </w:pPr>
      <w:hyperlink r:id="rId10" w:history="1">
        <w:r w:rsidR="0042453A">
          <w:rPr>
            <w:rStyle w:val="Hyperlink"/>
            <w:rFonts w:ascii="Arial" w:hAnsi="Arial" w:cs="Arial"/>
            <w:sz w:val="22"/>
            <w:szCs w:val="22"/>
          </w:rPr>
          <w:t>merrio.tornillo</w:t>
        </w:r>
        <w:r w:rsidR="0042453A" w:rsidRPr="006020AD">
          <w:rPr>
            <w:rStyle w:val="Hyperlink"/>
            <w:rFonts w:ascii="Arial" w:hAnsi="Arial" w:cs="Arial"/>
            <w:sz w:val="22"/>
            <w:szCs w:val="22"/>
          </w:rPr>
          <w:t>@citizensfla.com</w:t>
        </w:r>
      </w:hyperlink>
    </w:p>
    <w:p w14:paraId="4D2910D2" w14:textId="77777777" w:rsidR="00F04DD3" w:rsidRPr="00C33EC9" w:rsidRDefault="00F04DD3" w:rsidP="000C01B3">
      <w:pPr>
        <w:pStyle w:val="BodyText"/>
        <w:spacing w:after="0"/>
        <w:ind w:left="2160"/>
        <w:jc w:val="both"/>
        <w:rPr>
          <w:rFonts w:ascii="Arial" w:hAnsi="Arial" w:cs="Arial"/>
          <w:color w:val="FF0000"/>
          <w:sz w:val="22"/>
          <w:szCs w:val="22"/>
        </w:rPr>
      </w:pPr>
    </w:p>
    <w:p w14:paraId="73C26578" w14:textId="77777777" w:rsidR="003127B3" w:rsidRPr="00C33EC9" w:rsidRDefault="00FE2C7F" w:rsidP="000C01B3">
      <w:pPr>
        <w:pStyle w:val="BodyText"/>
        <w:spacing w:after="0"/>
        <w:ind w:left="2160"/>
        <w:jc w:val="both"/>
        <w:rPr>
          <w:rFonts w:ascii="Arial" w:hAnsi="Arial" w:cs="Arial"/>
          <w:sz w:val="22"/>
          <w:szCs w:val="22"/>
          <w:u w:val="single"/>
        </w:rPr>
      </w:pPr>
      <w:r w:rsidRPr="00C33EC9">
        <w:rPr>
          <w:rFonts w:ascii="Arial" w:hAnsi="Arial" w:cs="Arial"/>
          <w:sz w:val="22"/>
          <w:szCs w:val="22"/>
          <w:u w:val="single"/>
        </w:rPr>
        <w:t>Vendor’s Contract Manager</w:t>
      </w:r>
    </w:p>
    <w:p w14:paraId="03BBB052" w14:textId="77777777" w:rsidR="004874AF" w:rsidRPr="00C33EC9" w:rsidRDefault="00DE7E14" w:rsidP="000C01B3">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w:t>
      </w:r>
      <w:r w:rsidR="004874AF" w:rsidRPr="00C33EC9">
        <w:rPr>
          <w:rFonts w:ascii="Arial" w:hAnsi="Arial" w:cs="Arial"/>
          <w:color w:val="FF0000"/>
          <w:sz w:val="22"/>
          <w:szCs w:val="22"/>
        </w:rPr>
        <w:t>Name</w:t>
      </w:r>
      <w:r w:rsidRPr="00C33EC9">
        <w:rPr>
          <w:rFonts w:ascii="Arial" w:hAnsi="Arial" w:cs="Arial"/>
          <w:color w:val="FF0000"/>
          <w:sz w:val="22"/>
          <w:szCs w:val="22"/>
        </w:rPr>
        <w:t>]</w:t>
      </w:r>
    </w:p>
    <w:p w14:paraId="5267F9DA" w14:textId="77777777" w:rsidR="004874AF" w:rsidRPr="00C33EC9" w:rsidRDefault="00DE7E14" w:rsidP="000C01B3">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w:t>
      </w:r>
      <w:r w:rsidR="004874AF" w:rsidRPr="00C33EC9">
        <w:rPr>
          <w:rFonts w:ascii="Arial" w:hAnsi="Arial" w:cs="Arial"/>
          <w:color w:val="FF0000"/>
          <w:sz w:val="22"/>
          <w:szCs w:val="22"/>
        </w:rPr>
        <w:t>Company Name</w:t>
      </w:r>
      <w:r w:rsidRPr="00C33EC9">
        <w:rPr>
          <w:rFonts w:ascii="Arial" w:hAnsi="Arial" w:cs="Arial"/>
          <w:color w:val="FF0000"/>
          <w:sz w:val="22"/>
          <w:szCs w:val="22"/>
        </w:rPr>
        <w:t>]</w:t>
      </w:r>
    </w:p>
    <w:p w14:paraId="79E905A5" w14:textId="77777777" w:rsidR="004874AF" w:rsidRPr="00C33EC9" w:rsidRDefault="00DE7E14" w:rsidP="000C01B3">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w:t>
      </w:r>
      <w:r w:rsidR="004874AF" w:rsidRPr="00C33EC9">
        <w:rPr>
          <w:rFonts w:ascii="Arial" w:hAnsi="Arial" w:cs="Arial"/>
          <w:color w:val="FF0000"/>
          <w:sz w:val="22"/>
          <w:szCs w:val="22"/>
        </w:rPr>
        <w:t>Address</w:t>
      </w:r>
      <w:r w:rsidRPr="00C33EC9">
        <w:rPr>
          <w:rFonts w:ascii="Arial" w:hAnsi="Arial" w:cs="Arial"/>
          <w:color w:val="FF0000"/>
          <w:sz w:val="22"/>
          <w:szCs w:val="22"/>
        </w:rPr>
        <w:t>]</w:t>
      </w:r>
    </w:p>
    <w:p w14:paraId="7B8A88E4" w14:textId="77777777" w:rsidR="004874AF" w:rsidRPr="00C33EC9" w:rsidRDefault="00DE7E14" w:rsidP="000C01B3">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w:t>
      </w:r>
      <w:r w:rsidR="004874AF" w:rsidRPr="00C33EC9">
        <w:rPr>
          <w:rFonts w:ascii="Arial" w:hAnsi="Arial" w:cs="Arial"/>
          <w:color w:val="FF0000"/>
          <w:sz w:val="22"/>
          <w:szCs w:val="22"/>
        </w:rPr>
        <w:t>City, State Zip</w:t>
      </w:r>
      <w:r w:rsidRPr="00C33EC9">
        <w:rPr>
          <w:rFonts w:ascii="Arial" w:hAnsi="Arial" w:cs="Arial"/>
          <w:color w:val="FF0000"/>
          <w:sz w:val="22"/>
          <w:szCs w:val="22"/>
        </w:rPr>
        <w:t>]</w:t>
      </w:r>
    </w:p>
    <w:p w14:paraId="0CB2A012" w14:textId="77777777" w:rsidR="004874AF" w:rsidRPr="00C33EC9" w:rsidRDefault="00DE7E14" w:rsidP="000C01B3">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w:t>
      </w:r>
      <w:r w:rsidR="004874AF" w:rsidRPr="00C33EC9">
        <w:rPr>
          <w:rFonts w:ascii="Arial" w:hAnsi="Arial" w:cs="Arial"/>
          <w:color w:val="FF0000"/>
          <w:sz w:val="22"/>
          <w:szCs w:val="22"/>
        </w:rPr>
        <w:t>Phone</w:t>
      </w:r>
      <w:r w:rsidRPr="00C33EC9">
        <w:rPr>
          <w:rFonts w:ascii="Arial" w:hAnsi="Arial" w:cs="Arial"/>
          <w:color w:val="FF0000"/>
          <w:sz w:val="22"/>
          <w:szCs w:val="22"/>
        </w:rPr>
        <w:t>]</w:t>
      </w:r>
      <w:r w:rsidR="004874AF" w:rsidRPr="00C33EC9">
        <w:rPr>
          <w:rFonts w:ascii="Arial" w:hAnsi="Arial" w:cs="Arial"/>
          <w:color w:val="FF0000"/>
          <w:sz w:val="22"/>
          <w:szCs w:val="22"/>
        </w:rPr>
        <w:t xml:space="preserve"> </w:t>
      </w:r>
    </w:p>
    <w:p w14:paraId="3BB39527" w14:textId="77777777" w:rsidR="004874AF" w:rsidRPr="00C33EC9" w:rsidRDefault="00DE7E14" w:rsidP="000C01B3">
      <w:pPr>
        <w:pStyle w:val="BodyText"/>
        <w:spacing w:after="0"/>
        <w:ind w:left="2160"/>
        <w:jc w:val="both"/>
        <w:rPr>
          <w:rFonts w:ascii="Arial" w:hAnsi="Arial" w:cs="Arial"/>
          <w:color w:val="FF0000"/>
          <w:sz w:val="22"/>
          <w:szCs w:val="22"/>
        </w:rPr>
      </w:pPr>
      <w:r w:rsidRPr="00C33EC9">
        <w:rPr>
          <w:rFonts w:ascii="Arial" w:hAnsi="Arial" w:cs="Arial"/>
          <w:color w:val="FF0000"/>
          <w:sz w:val="22"/>
          <w:szCs w:val="22"/>
        </w:rPr>
        <w:t>[</w:t>
      </w:r>
      <w:r w:rsidR="004874AF" w:rsidRPr="00C33EC9">
        <w:rPr>
          <w:rFonts w:ascii="Arial" w:hAnsi="Arial" w:cs="Arial"/>
          <w:color w:val="FF0000"/>
          <w:sz w:val="22"/>
          <w:szCs w:val="22"/>
        </w:rPr>
        <w:t>Email</w:t>
      </w:r>
      <w:r w:rsidRPr="00C33EC9">
        <w:rPr>
          <w:rFonts w:ascii="Arial" w:hAnsi="Arial" w:cs="Arial"/>
          <w:color w:val="FF0000"/>
          <w:sz w:val="22"/>
          <w:szCs w:val="22"/>
        </w:rPr>
        <w:t>]</w:t>
      </w:r>
    </w:p>
    <w:p w14:paraId="736DBF00" w14:textId="77777777" w:rsidR="00D048CE" w:rsidRPr="00C33EC9" w:rsidRDefault="00D048CE" w:rsidP="000C01B3">
      <w:pPr>
        <w:widowControl/>
        <w:adjustRightInd/>
        <w:spacing w:line="240" w:lineRule="auto"/>
        <w:ind w:left="720"/>
        <w:textAlignment w:val="auto"/>
        <w:rPr>
          <w:rFonts w:ascii="Arial" w:hAnsi="Arial" w:cs="Arial"/>
          <w:sz w:val="22"/>
          <w:szCs w:val="22"/>
        </w:rPr>
      </w:pPr>
    </w:p>
    <w:p w14:paraId="544547ED" w14:textId="77B7B2B9" w:rsidR="003127B3" w:rsidRDefault="00447738" w:rsidP="000C01B3">
      <w:pPr>
        <w:widowControl/>
        <w:adjustRightInd/>
        <w:spacing w:line="240" w:lineRule="auto"/>
        <w:ind w:left="1440"/>
        <w:textAlignment w:val="auto"/>
        <w:rPr>
          <w:rFonts w:ascii="Arial" w:hAnsi="Arial" w:cs="Arial"/>
          <w:sz w:val="22"/>
          <w:szCs w:val="22"/>
        </w:rPr>
      </w:pPr>
      <w:r>
        <w:rPr>
          <w:rFonts w:ascii="Arial" w:hAnsi="Arial" w:cs="Arial"/>
          <w:sz w:val="22"/>
          <w:szCs w:val="22"/>
        </w:rPr>
        <w:t>Each Party</w:t>
      </w:r>
      <w:r w:rsidRPr="00C33EC9">
        <w:rPr>
          <w:rFonts w:ascii="Arial" w:hAnsi="Arial" w:cs="Arial"/>
          <w:sz w:val="22"/>
          <w:szCs w:val="22"/>
        </w:rPr>
        <w:t xml:space="preserve"> </w:t>
      </w:r>
      <w:r w:rsidR="00D048CE" w:rsidRPr="00C33EC9">
        <w:rPr>
          <w:rFonts w:ascii="Arial" w:hAnsi="Arial" w:cs="Arial"/>
          <w:sz w:val="22"/>
          <w:szCs w:val="22"/>
        </w:rPr>
        <w:t xml:space="preserve">shall provide </w:t>
      </w:r>
      <w:r>
        <w:rPr>
          <w:rFonts w:ascii="Arial" w:hAnsi="Arial" w:cs="Arial"/>
          <w:sz w:val="22"/>
          <w:szCs w:val="22"/>
        </w:rPr>
        <w:t xml:space="preserve">prompt </w:t>
      </w:r>
      <w:r w:rsidR="00D048CE" w:rsidRPr="00C33EC9">
        <w:rPr>
          <w:rFonts w:ascii="Arial" w:hAnsi="Arial" w:cs="Arial"/>
          <w:sz w:val="22"/>
          <w:szCs w:val="22"/>
        </w:rPr>
        <w:t xml:space="preserve">written notice to </w:t>
      </w:r>
      <w:r>
        <w:rPr>
          <w:rFonts w:ascii="Arial" w:hAnsi="Arial" w:cs="Arial"/>
          <w:sz w:val="22"/>
          <w:szCs w:val="22"/>
        </w:rPr>
        <w:t xml:space="preserve">the other Party </w:t>
      </w:r>
      <w:r w:rsidR="00D048CE" w:rsidRPr="00C33EC9">
        <w:rPr>
          <w:rFonts w:ascii="Arial" w:hAnsi="Arial" w:cs="Arial"/>
          <w:sz w:val="22"/>
          <w:szCs w:val="22"/>
        </w:rPr>
        <w:t>of any changes to the</w:t>
      </w:r>
      <w:r>
        <w:rPr>
          <w:rFonts w:ascii="Arial" w:hAnsi="Arial" w:cs="Arial"/>
          <w:sz w:val="22"/>
          <w:szCs w:val="22"/>
        </w:rPr>
        <w:t>ir</w:t>
      </w:r>
      <w:r w:rsidR="00D048CE" w:rsidRPr="00C33EC9">
        <w:rPr>
          <w:rFonts w:ascii="Arial" w:hAnsi="Arial" w:cs="Arial"/>
          <w:sz w:val="22"/>
          <w:szCs w:val="22"/>
        </w:rPr>
        <w:t xml:space="preserve"> Contract Manager; such changes shall not be deemed </w:t>
      </w:r>
      <w:r w:rsidR="00B87CBF">
        <w:rPr>
          <w:rFonts w:ascii="Arial" w:hAnsi="Arial" w:cs="Arial"/>
          <w:sz w:val="22"/>
          <w:szCs w:val="22"/>
        </w:rPr>
        <w:t>Agreement</w:t>
      </w:r>
      <w:r w:rsidR="00D048CE" w:rsidRPr="00C33EC9">
        <w:rPr>
          <w:rFonts w:ascii="Arial" w:hAnsi="Arial" w:cs="Arial"/>
          <w:sz w:val="22"/>
          <w:szCs w:val="22"/>
        </w:rPr>
        <w:t xml:space="preserve"> amendments.</w:t>
      </w:r>
    </w:p>
    <w:p w14:paraId="45A1B716" w14:textId="74F94100" w:rsidR="008B2645" w:rsidRPr="008B2645" w:rsidRDefault="008B2645" w:rsidP="000C01B3">
      <w:pPr>
        <w:pStyle w:val="KHeading2"/>
        <w:numPr>
          <w:ilvl w:val="1"/>
          <w:numId w:val="21"/>
        </w:numPr>
        <w:ind w:left="1440" w:hanging="720"/>
      </w:pPr>
      <w:r w:rsidRPr="00BE24A7">
        <w:rPr>
          <w:u w:val="single"/>
        </w:rPr>
        <w:t>Continuing Oversight Team</w:t>
      </w:r>
      <w:r w:rsidRPr="0055781A">
        <w:t>.</w:t>
      </w:r>
      <w:r w:rsidRPr="008B2645">
        <w:t xml:space="preserve"> If a Continuing Oversight Team (</w:t>
      </w:r>
      <w:r w:rsidR="0055781A">
        <w:t>“</w:t>
      </w:r>
      <w:r w:rsidRPr="008B2645">
        <w:t>CO</w:t>
      </w:r>
      <w:r w:rsidR="0055781A">
        <w:t>S</w:t>
      </w:r>
      <w:r w:rsidRPr="008B2645">
        <w:t>T</w:t>
      </w:r>
      <w:r w:rsidR="0055781A">
        <w:t>”</w:t>
      </w:r>
      <w:r w:rsidRPr="008B2645">
        <w:t>) is established in accordance with s. 287.057(26), F</w:t>
      </w:r>
      <w:r w:rsidR="0042453A">
        <w:t xml:space="preserve">lorida </w:t>
      </w:r>
      <w:r w:rsidRPr="008B2645">
        <w:t>S</w:t>
      </w:r>
      <w:r w:rsidR="0042453A">
        <w:t>tatute</w:t>
      </w:r>
      <w:r w:rsidRPr="008B2645">
        <w:t>, Vendor’s Contract Manager will attend the initial meeting of the CO</w:t>
      </w:r>
      <w:r w:rsidR="0055781A">
        <w:t>S</w:t>
      </w:r>
      <w:r w:rsidRPr="008B2645">
        <w:t>T (in person or remotely) and will respond to any written questions from the CO</w:t>
      </w:r>
      <w:r w:rsidR="0055781A">
        <w:t>S</w:t>
      </w:r>
      <w:r w:rsidRPr="008B2645">
        <w:t>T within ten (10) business days.</w:t>
      </w:r>
      <w:r w:rsidR="0055781A">
        <w:t xml:space="preserve"> </w:t>
      </w:r>
    </w:p>
    <w:p w14:paraId="00E542B7" w14:textId="4C4D8B16" w:rsidR="004E04AD" w:rsidRPr="008B2645" w:rsidRDefault="0046083C" w:rsidP="000C01B3">
      <w:pPr>
        <w:pStyle w:val="KHeading1"/>
      </w:pPr>
      <w:r w:rsidRPr="009828B0">
        <w:rPr>
          <w:rFonts w:cs="Arial"/>
          <w:b/>
          <w:szCs w:val="22"/>
          <w:u w:val="single"/>
        </w:rPr>
        <w:t xml:space="preserve">Suspension of Services; </w:t>
      </w:r>
      <w:r w:rsidR="00203B3D" w:rsidRPr="009828B0">
        <w:rPr>
          <w:rFonts w:cs="Arial"/>
          <w:b/>
          <w:szCs w:val="22"/>
          <w:u w:val="single"/>
        </w:rPr>
        <w:t>Termination;</w:t>
      </w:r>
      <w:r w:rsidRPr="009828B0">
        <w:rPr>
          <w:rFonts w:cs="Arial"/>
          <w:b/>
          <w:szCs w:val="22"/>
          <w:u w:val="single"/>
        </w:rPr>
        <w:t xml:space="preserve"> </w:t>
      </w:r>
      <w:r w:rsidR="00203B3D" w:rsidRPr="009828B0">
        <w:rPr>
          <w:rFonts w:cs="Arial"/>
          <w:b/>
          <w:szCs w:val="22"/>
          <w:u w:val="single"/>
        </w:rPr>
        <w:t>Transition Assistance</w:t>
      </w:r>
      <w:r w:rsidR="00BF480E" w:rsidRPr="008B2645">
        <w:rPr>
          <w:rFonts w:cs="Arial"/>
          <w:b/>
          <w:szCs w:val="22"/>
        </w:rPr>
        <w:fldChar w:fldCharType="begin"/>
      </w:r>
      <w:r w:rsidR="00BF480E" w:rsidRPr="008B2645">
        <w:rPr>
          <w:rFonts w:cs="Arial"/>
          <w:b/>
          <w:szCs w:val="22"/>
        </w:rPr>
        <w:instrText xml:space="preserve"> TC "</w:instrText>
      </w:r>
      <w:bookmarkStart w:id="13" w:name="_Toc520903741"/>
      <w:r w:rsidR="00BF480E" w:rsidRPr="008B2645">
        <w:rPr>
          <w:rFonts w:cs="Arial"/>
          <w:b/>
          <w:szCs w:val="22"/>
        </w:rPr>
        <w:instrText>Contract Termination; Transition Assistance</w:instrText>
      </w:r>
      <w:bookmarkEnd w:id="13"/>
      <w:r w:rsidR="00BF480E" w:rsidRPr="008B2645">
        <w:rPr>
          <w:rFonts w:cs="Arial"/>
          <w:b/>
          <w:szCs w:val="22"/>
        </w:rPr>
        <w:instrText xml:space="preserve">" \f C \l "1" </w:instrText>
      </w:r>
      <w:r w:rsidR="00BF480E" w:rsidRPr="008B2645">
        <w:rPr>
          <w:rFonts w:cs="Arial"/>
          <w:b/>
          <w:szCs w:val="22"/>
        </w:rPr>
        <w:fldChar w:fldCharType="end"/>
      </w:r>
      <w:r w:rsidR="00203B3D" w:rsidRPr="008B2645">
        <w:rPr>
          <w:rFonts w:cs="Arial"/>
          <w:b/>
          <w:szCs w:val="22"/>
        </w:rPr>
        <w:t>.</w:t>
      </w:r>
    </w:p>
    <w:p w14:paraId="763D245E" w14:textId="4202EE9C" w:rsidR="0046083C" w:rsidRDefault="0046083C" w:rsidP="000C01B3">
      <w:pPr>
        <w:pStyle w:val="KHeading2"/>
        <w:numPr>
          <w:ilvl w:val="1"/>
          <w:numId w:val="22"/>
        </w:numPr>
        <w:ind w:left="1440" w:hanging="720"/>
      </w:pPr>
      <w:r w:rsidRPr="00522935">
        <w:rPr>
          <w:u w:val="single"/>
        </w:rPr>
        <w:t>Temporary Suspension of Services</w:t>
      </w:r>
      <w:r w:rsidRPr="00522935">
        <w:t>. Citizens may, in its sole discretion, temporarily suspend all or certain portions of the Services at any time by provi</w:t>
      </w:r>
      <w:r>
        <w:t xml:space="preserve">ding written notice to Vendor. </w:t>
      </w:r>
      <w:r w:rsidRPr="00522935">
        <w:t>Upon receiving a suspension notice, Vendor shall cease performing the Services in accordan</w:t>
      </w:r>
      <w:r>
        <w:t xml:space="preserve">ce with the suspension notice. </w:t>
      </w:r>
      <w:r w:rsidRPr="00522935">
        <w:t xml:space="preserve">Within ninety (90) </w:t>
      </w:r>
      <w:r w:rsidR="00B768A6" w:rsidRPr="00B768A6">
        <w:t>calendar</w:t>
      </w:r>
      <w:r w:rsidR="00B768A6" w:rsidRPr="00522935">
        <w:t xml:space="preserve"> </w:t>
      </w:r>
      <w:r w:rsidRPr="00522935">
        <w:t xml:space="preserve">days after Citizens provides the suspension notice, or any longer period agreed to by Vendor, Citizens shall either: (a) issue a notice authorizing resumption of the Services, at which time the Services shall resume; </w:t>
      </w:r>
      <w:proofErr w:type="gramStart"/>
      <w:r w:rsidRPr="00522935">
        <w:t>or,</w:t>
      </w:r>
      <w:proofErr w:type="gramEnd"/>
      <w:r w:rsidRPr="00522935">
        <w:t xml:space="preserve"> (b) exercise its right under Section </w:t>
      </w:r>
      <w:r w:rsidRPr="009828B0">
        <w:t>1</w:t>
      </w:r>
      <w:r w:rsidR="00E274F3" w:rsidRPr="009828B0">
        <w:t>1</w:t>
      </w:r>
      <w:r w:rsidRPr="009828B0">
        <w:t>.</w:t>
      </w:r>
      <w:r w:rsidR="00C17FB3" w:rsidRPr="009828B0">
        <w:t>2</w:t>
      </w:r>
      <w:r w:rsidRPr="009828B0">
        <w:t xml:space="preserve">. </w:t>
      </w:r>
      <w:r w:rsidRPr="0000776C">
        <w:t xml:space="preserve">to </w:t>
      </w:r>
      <w:r w:rsidRPr="00522935">
        <w:t xml:space="preserve">terminate this </w:t>
      </w:r>
      <w:r>
        <w:t>Agreement without cause.</w:t>
      </w:r>
      <w:r w:rsidRPr="00522935">
        <w:t xml:space="preserve"> Nothing in this Section allows Citizens to withhold or delay any payment for Services satisfactorily perf</w:t>
      </w:r>
      <w:r>
        <w:t xml:space="preserve">ormed prior to the suspension. </w:t>
      </w:r>
      <w:r w:rsidRPr="00522935">
        <w:t>However, Vendor shall not be entitled to any additional compensation for the suspension of</w:t>
      </w:r>
      <w:r>
        <w:t xml:space="preserve"> Services.</w:t>
      </w:r>
    </w:p>
    <w:p w14:paraId="22A92BB4" w14:textId="2E83DC1D" w:rsidR="0021593C" w:rsidRPr="00C33EC9" w:rsidRDefault="0021593C" w:rsidP="000C01B3">
      <w:pPr>
        <w:pStyle w:val="KHeading2"/>
        <w:numPr>
          <w:ilvl w:val="1"/>
          <w:numId w:val="22"/>
        </w:numPr>
        <w:ind w:left="1440" w:hanging="720"/>
      </w:pPr>
      <w:r w:rsidRPr="00DC0FA3">
        <w:rPr>
          <w:u w:val="single"/>
        </w:rPr>
        <w:t>Termination without Cause</w:t>
      </w:r>
      <w:r w:rsidR="00667780">
        <w:t xml:space="preserve">. </w:t>
      </w:r>
      <w:r w:rsidRPr="00C33EC9">
        <w:t xml:space="preserve">By </w:t>
      </w:r>
      <w:r w:rsidRPr="002D00D3">
        <w:t xml:space="preserve">thirty (30) </w:t>
      </w:r>
      <w:r w:rsidR="00B768A6" w:rsidRPr="00F04DD3">
        <w:t xml:space="preserve">calendar </w:t>
      </w:r>
      <w:r w:rsidRPr="00F04DD3">
        <w:t>days advance written notice, Citizens may terminate th</w:t>
      </w:r>
      <w:r w:rsidR="00B9119C" w:rsidRPr="00F04DD3">
        <w:t>is</w:t>
      </w:r>
      <w:r w:rsidRPr="00F04DD3">
        <w:t xml:space="preserve"> </w:t>
      </w:r>
      <w:r w:rsidR="00B87CBF" w:rsidRPr="00F04DD3">
        <w:t>Agreement</w:t>
      </w:r>
      <w:r w:rsidRPr="00F04DD3">
        <w:t xml:space="preserve"> in whole or in part, at its sole discretion and without the need to spe</w:t>
      </w:r>
      <w:r w:rsidR="00667780" w:rsidRPr="00F04DD3">
        <w:t xml:space="preserve">cify a reason for termination. </w:t>
      </w:r>
      <w:r w:rsidRPr="00F04DD3">
        <w:t>The actual date of termination of th</w:t>
      </w:r>
      <w:r w:rsidR="00B9119C" w:rsidRPr="00F04DD3">
        <w:t>is</w:t>
      </w:r>
      <w:r w:rsidRPr="00F04DD3">
        <w:t xml:space="preserve"> </w:t>
      </w:r>
      <w:r w:rsidR="00B87CBF" w:rsidRPr="00F04DD3">
        <w:t>Agreement</w:t>
      </w:r>
      <w:r w:rsidRPr="00F04DD3">
        <w:t xml:space="preserve"> will be </w:t>
      </w:r>
      <w:r w:rsidR="00035033" w:rsidRPr="002D00D3">
        <w:t>thirty (30)</w:t>
      </w:r>
      <w:r w:rsidR="00035033" w:rsidRPr="00232C14">
        <w:rPr>
          <w:color w:val="FF0000"/>
        </w:rPr>
        <w:t xml:space="preserve"> </w:t>
      </w:r>
      <w:r w:rsidR="00B768A6" w:rsidRPr="00B768A6">
        <w:t>calendar</w:t>
      </w:r>
      <w:r w:rsidR="00B768A6" w:rsidRPr="00C33EC9">
        <w:t xml:space="preserve"> </w:t>
      </w:r>
      <w:r w:rsidRPr="00C33EC9">
        <w:t>days from the date of the written notice, or as otherwise specified in Citizens’ written no</w:t>
      </w:r>
      <w:r w:rsidR="00F0278E">
        <w:t xml:space="preserve">tice (the “Termination Date”). </w:t>
      </w:r>
      <w:r w:rsidR="000558FE" w:rsidRPr="00C33EC9">
        <w:t xml:space="preserve">Where Citizens elects to terminate this </w:t>
      </w:r>
      <w:r w:rsidR="00B87CBF">
        <w:t>Agreement</w:t>
      </w:r>
      <w:r w:rsidR="000558FE" w:rsidRPr="00C33EC9">
        <w:t xml:space="preserve"> in part, Vendor shall continue to provide Services on any </w:t>
      </w:r>
      <w:r w:rsidR="00D51C49">
        <w:t xml:space="preserve">portion of the </w:t>
      </w:r>
      <w:r w:rsidR="00B87CBF">
        <w:t>Agreement</w:t>
      </w:r>
      <w:r w:rsidR="000558FE" w:rsidRPr="00C33EC9">
        <w:t xml:space="preserve"> not </w:t>
      </w:r>
      <w:r w:rsidR="00F0278E">
        <w:t xml:space="preserve">terminated. </w:t>
      </w:r>
      <w:r w:rsidRPr="00C33EC9">
        <w:t xml:space="preserve">Vendor shall </w:t>
      </w:r>
      <w:r w:rsidR="00F20434" w:rsidRPr="00C33EC9">
        <w:t xml:space="preserve">be entitled to payment for Services satisfactorily performed </w:t>
      </w:r>
      <w:r w:rsidR="00955098">
        <w:t xml:space="preserve">and accepted by Citizens </w:t>
      </w:r>
      <w:r w:rsidR="00F20434" w:rsidRPr="00C33EC9">
        <w:t xml:space="preserve">through the Termination Date but shall </w:t>
      </w:r>
      <w:r w:rsidRPr="00C33EC9">
        <w:t xml:space="preserve">not be entitled to </w:t>
      </w:r>
      <w:r w:rsidR="003D3E1E">
        <w:t xml:space="preserve">charge for or </w:t>
      </w:r>
      <w:r w:rsidRPr="00C33EC9">
        <w:t xml:space="preserve">recover any </w:t>
      </w:r>
      <w:r w:rsidR="003D3E1E">
        <w:t xml:space="preserve">“wind-down” costs, </w:t>
      </w:r>
      <w:r w:rsidRPr="00C33EC9">
        <w:t>cancellation charges</w:t>
      </w:r>
      <w:r w:rsidR="003D3E1E">
        <w:t>,</w:t>
      </w:r>
      <w:r w:rsidRPr="00C33EC9">
        <w:t xml:space="preserve"> or damages, including lost profits or reliance damages.</w:t>
      </w:r>
      <w:r w:rsidR="00F0278E">
        <w:t xml:space="preserve"> </w:t>
      </w:r>
      <w:r w:rsidR="00F20434" w:rsidRPr="00C33EC9">
        <w:t>Vendor shall not have a reciprocal right to terminate without cause; it being understood that Citizens’ payment for Services forms the consideration for Vendor not havin</w:t>
      </w:r>
      <w:r w:rsidR="00F0278E">
        <w:t xml:space="preserve">g this right. </w:t>
      </w:r>
      <w:r w:rsidR="00F20434" w:rsidRPr="00C33EC9">
        <w:t>In the event of Citizens’ termination without cause, Citizens</w:t>
      </w:r>
      <w:r w:rsidR="009A2497" w:rsidRPr="00C33EC9">
        <w:t>, at Citizens’ sole election,</w:t>
      </w:r>
      <w:r w:rsidR="00F20434" w:rsidRPr="00C33EC9">
        <w:t xml:space="preserve"> may also require Vendor to </w:t>
      </w:r>
      <w:r w:rsidR="00F20434" w:rsidRPr="00C33EC9">
        <w:lastRenderedPageBreak/>
        <w:t xml:space="preserve">provide the Transition </w:t>
      </w:r>
      <w:r w:rsidR="00695255">
        <w:t>Assistance</w:t>
      </w:r>
      <w:r w:rsidR="00695255" w:rsidRPr="00C33EC9">
        <w:t xml:space="preserve"> </w:t>
      </w:r>
      <w:r w:rsidR="00F20434" w:rsidRPr="00C33EC9">
        <w:t xml:space="preserve">as </w:t>
      </w:r>
      <w:r w:rsidR="00335217" w:rsidRPr="00C33EC9">
        <w:t xml:space="preserve">further described in this </w:t>
      </w:r>
      <w:r w:rsidR="00B87CBF">
        <w:t>Agreement</w:t>
      </w:r>
      <w:r w:rsidR="00F20434" w:rsidRPr="00C33EC9">
        <w:t>.</w:t>
      </w:r>
    </w:p>
    <w:p w14:paraId="4EFE59A7" w14:textId="6C51A0E9" w:rsidR="0046083C" w:rsidRDefault="0021593C" w:rsidP="000C01B3">
      <w:pPr>
        <w:pStyle w:val="KHeading2"/>
        <w:ind w:left="1440" w:hanging="720"/>
      </w:pPr>
      <w:r w:rsidRPr="00C33EC9">
        <w:rPr>
          <w:u w:val="single"/>
        </w:rPr>
        <w:t>Termination for Cause</w:t>
      </w:r>
      <w:r w:rsidRPr="00C33EC9">
        <w:t xml:space="preserve">. Either </w:t>
      </w:r>
      <w:r w:rsidR="00AC2621" w:rsidRPr="00C33EC9">
        <w:t>P</w:t>
      </w:r>
      <w:r w:rsidRPr="00C33EC9">
        <w:t>arty may terminate th</w:t>
      </w:r>
      <w:r w:rsidR="00B9119C" w:rsidRPr="00C33EC9">
        <w:t>is</w:t>
      </w:r>
      <w:r w:rsidRPr="00C33EC9">
        <w:t xml:space="preserve"> </w:t>
      </w:r>
      <w:r w:rsidR="00B87CBF">
        <w:t>Agreement</w:t>
      </w:r>
      <w:r w:rsidRPr="00C33EC9">
        <w:t xml:space="preserve"> if the other </w:t>
      </w:r>
      <w:r w:rsidR="00AC2621" w:rsidRPr="00C33EC9">
        <w:t>P</w:t>
      </w:r>
      <w:r w:rsidRPr="00C33EC9">
        <w:t>arty fails to honor its material obligations</w:t>
      </w:r>
      <w:r w:rsidR="00695255">
        <w:t xml:space="preserve"> under this </w:t>
      </w:r>
      <w:r w:rsidR="00B87CBF">
        <w:t>Agreement</w:t>
      </w:r>
      <w:r w:rsidRPr="00C33EC9">
        <w:t xml:space="preserve">. </w:t>
      </w:r>
      <w:r w:rsidR="005A2483" w:rsidRPr="00C33EC9">
        <w:t xml:space="preserve">Unless otherwise provided herein, </w:t>
      </w:r>
      <w:r w:rsidRPr="00C33EC9">
        <w:t>before terminating th</w:t>
      </w:r>
      <w:r w:rsidR="00B9119C" w:rsidRPr="00C33EC9">
        <w:t>is</w:t>
      </w:r>
      <w:r w:rsidRPr="00C33EC9">
        <w:t xml:space="preserve"> </w:t>
      </w:r>
      <w:r w:rsidR="00B87CBF">
        <w:t>Agreement</w:t>
      </w:r>
      <w:r w:rsidRPr="00C33EC9">
        <w:t xml:space="preserve">, the </w:t>
      </w:r>
      <w:r w:rsidR="00AC2621" w:rsidRPr="00C33EC9">
        <w:t>P</w:t>
      </w:r>
      <w:r w:rsidRPr="00C33EC9">
        <w:t xml:space="preserve">arty that believes the other </w:t>
      </w:r>
      <w:r w:rsidR="00AC2621" w:rsidRPr="00C33EC9">
        <w:t>P</w:t>
      </w:r>
      <w:r w:rsidRPr="00C33EC9">
        <w:t xml:space="preserve">arty is failing to </w:t>
      </w:r>
      <w:r w:rsidR="00522935">
        <w:t>perform</w:t>
      </w:r>
      <w:r w:rsidRPr="00C33EC9">
        <w:t xml:space="preserve"> th</w:t>
      </w:r>
      <w:r w:rsidR="00B9119C" w:rsidRPr="00C33EC9">
        <w:t>is</w:t>
      </w:r>
      <w:r w:rsidRPr="00C33EC9">
        <w:t xml:space="preserve"> </w:t>
      </w:r>
      <w:r w:rsidR="00B87CBF">
        <w:t>Agreement</w:t>
      </w:r>
      <w:r w:rsidRPr="00C33EC9">
        <w:t xml:space="preserve"> shall notify the </w:t>
      </w:r>
      <w:r w:rsidR="00271F2A">
        <w:t>breaching</w:t>
      </w:r>
      <w:r w:rsidR="000558FE" w:rsidRPr="00C33EC9">
        <w:t xml:space="preserve"> Party</w:t>
      </w:r>
      <w:r w:rsidRPr="00C33EC9">
        <w:t xml:space="preserve">, in writing, of the nature of the </w:t>
      </w:r>
      <w:r w:rsidR="0052642B">
        <w:t>breach</w:t>
      </w:r>
      <w:r w:rsidRPr="00C33EC9">
        <w:t xml:space="preserve"> and provide a reasonable time certain </w:t>
      </w:r>
      <w:r w:rsidR="000E31E9">
        <w:t>to cure</w:t>
      </w:r>
      <w:r w:rsidRPr="00C33EC9">
        <w:t xml:space="preserve"> the </w:t>
      </w:r>
      <w:r w:rsidR="0052642B">
        <w:t>breach</w:t>
      </w:r>
      <w:r w:rsidR="000E31E9">
        <w:t>. The cure period will</w:t>
      </w:r>
      <w:r w:rsidRPr="00C33EC9">
        <w:t xml:space="preserve"> generally be ten (10) </w:t>
      </w:r>
      <w:r w:rsidR="00B768A6" w:rsidRPr="00B768A6">
        <w:t>calendar</w:t>
      </w:r>
      <w:r w:rsidR="00B768A6" w:rsidRPr="00C33EC9">
        <w:t xml:space="preserve"> </w:t>
      </w:r>
      <w:r w:rsidRPr="00C33EC9">
        <w:t>days from receipt of the notice</w:t>
      </w:r>
      <w:r w:rsidR="000E31E9">
        <w:t xml:space="preserve">, provided that </w:t>
      </w:r>
      <w:r w:rsidR="008D3E5B">
        <w:t xml:space="preserve">a </w:t>
      </w:r>
      <w:r w:rsidR="0052642B">
        <w:t xml:space="preserve">cure period is not required if </w:t>
      </w:r>
      <w:r w:rsidR="008D3E5B">
        <w:t xml:space="preserve">a cure </w:t>
      </w:r>
      <w:r w:rsidR="000E31E9">
        <w:t xml:space="preserve">is </w:t>
      </w:r>
      <w:r w:rsidR="000E31E9" w:rsidRPr="002E15A2">
        <w:t>not feasible</w:t>
      </w:r>
      <w:r w:rsidR="000E31E9">
        <w:t xml:space="preserve"> </w:t>
      </w:r>
      <w:r w:rsidR="007A26B8">
        <w:t xml:space="preserve">as determined by the non-breaching Party </w:t>
      </w:r>
      <w:r w:rsidR="000E31E9">
        <w:t xml:space="preserve">or if </w:t>
      </w:r>
      <w:r w:rsidR="008D3E5B">
        <w:t xml:space="preserve">the </w:t>
      </w:r>
      <w:r w:rsidR="00271F2A">
        <w:t>breaching</w:t>
      </w:r>
      <w:r w:rsidR="008D3E5B">
        <w:t xml:space="preserve"> Party </w:t>
      </w:r>
      <w:r w:rsidR="000E31E9">
        <w:t>has alrea</w:t>
      </w:r>
      <w:r w:rsidR="008D3E5B">
        <w:t xml:space="preserve">dy been notified of the </w:t>
      </w:r>
      <w:r w:rsidR="0052642B">
        <w:t>breach</w:t>
      </w:r>
      <w:r w:rsidR="008D3E5B">
        <w:t xml:space="preserve"> </w:t>
      </w:r>
      <w:r w:rsidR="000E31E9">
        <w:t>and given at least ten (10</w:t>
      </w:r>
      <w:r w:rsidR="0052642B">
        <w:t>)</w:t>
      </w:r>
      <w:r w:rsidR="000E31E9">
        <w:t xml:space="preserve"> </w:t>
      </w:r>
      <w:r w:rsidR="00B768A6" w:rsidRPr="00B768A6">
        <w:t>calendar</w:t>
      </w:r>
      <w:r w:rsidR="00B768A6">
        <w:t xml:space="preserve"> </w:t>
      </w:r>
      <w:r w:rsidR="000E31E9">
        <w:t>days to correct it</w:t>
      </w:r>
      <w:r w:rsidRPr="00C33EC9">
        <w:t xml:space="preserve">. If the </w:t>
      </w:r>
      <w:r w:rsidR="00271F2A">
        <w:t>breaching</w:t>
      </w:r>
      <w:r w:rsidRPr="00C33EC9">
        <w:t xml:space="preserve"> </w:t>
      </w:r>
      <w:r w:rsidR="00AC2621" w:rsidRPr="00C33EC9">
        <w:t>P</w:t>
      </w:r>
      <w:r w:rsidRPr="00C33EC9">
        <w:t xml:space="preserve">arty does not </w:t>
      </w:r>
      <w:r w:rsidR="008D3E5B">
        <w:t>cure</w:t>
      </w:r>
      <w:r w:rsidR="0052642B">
        <w:t xml:space="preserve"> the breach</w:t>
      </w:r>
      <w:r w:rsidR="001F5785">
        <w:t xml:space="preserve"> </w:t>
      </w:r>
      <w:r w:rsidRPr="00C33EC9">
        <w:t xml:space="preserve">within the time </w:t>
      </w:r>
      <w:r w:rsidRPr="002E15A2">
        <w:t>provided</w:t>
      </w:r>
      <w:r w:rsidR="00E82F17">
        <w:t xml:space="preserve"> by the non-breaching Party</w:t>
      </w:r>
      <w:r w:rsidRPr="00C33EC9">
        <w:t xml:space="preserve">, and its </w:t>
      </w:r>
      <w:r w:rsidR="0052642B">
        <w:t>breach</w:t>
      </w:r>
      <w:r w:rsidRPr="00C33EC9">
        <w:t xml:space="preserve"> is not legally excusable, the </w:t>
      </w:r>
      <w:r w:rsidR="00271F2A">
        <w:t>non-breaching Party</w:t>
      </w:r>
      <w:r w:rsidRPr="00C33EC9">
        <w:t xml:space="preserve"> may thereafter notify the </w:t>
      </w:r>
      <w:r w:rsidR="00271F2A">
        <w:t>breaching</w:t>
      </w:r>
      <w:r w:rsidR="000558FE" w:rsidRPr="00C33EC9">
        <w:t xml:space="preserve"> </w:t>
      </w:r>
      <w:r w:rsidR="00695255">
        <w:t>P</w:t>
      </w:r>
      <w:r w:rsidR="000558FE" w:rsidRPr="00C33EC9">
        <w:t>arty</w:t>
      </w:r>
      <w:r w:rsidRPr="00C33EC9">
        <w:t xml:space="preserve">, in writing, that it considers the </w:t>
      </w:r>
      <w:r w:rsidR="00271F2A">
        <w:t>breaching</w:t>
      </w:r>
      <w:r w:rsidR="000558FE" w:rsidRPr="00C33EC9">
        <w:t xml:space="preserve"> </w:t>
      </w:r>
      <w:r w:rsidR="00695255">
        <w:t>P</w:t>
      </w:r>
      <w:r w:rsidR="000558FE" w:rsidRPr="00C33EC9">
        <w:t>arty</w:t>
      </w:r>
      <w:r w:rsidRPr="00C33EC9">
        <w:t xml:space="preserve"> in default and may terminate th</w:t>
      </w:r>
      <w:r w:rsidR="00B9119C" w:rsidRPr="00C33EC9">
        <w:t>is</w:t>
      </w:r>
      <w:r w:rsidRPr="00C33EC9">
        <w:t xml:space="preserve"> </w:t>
      </w:r>
      <w:r w:rsidR="00B87CBF">
        <w:t>Agreement</w:t>
      </w:r>
      <w:r w:rsidR="00695255">
        <w:t xml:space="preserve"> and pursue any remedies allowed in law or equity</w:t>
      </w:r>
      <w:r w:rsidR="008A6C5A" w:rsidRPr="00C33EC9">
        <w:t xml:space="preserve">. Instead of terminating this </w:t>
      </w:r>
      <w:r w:rsidR="00B87CBF">
        <w:t>Agreement</w:t>
      </w:r>
      <w:r w:rsidR="008A6C5A" w:rsidRPr="00C33EC9">
        <w:t xml:space="preserve"> in whole, Citizens may elect to terminate this </w:t>
      </w:r>
      <w:r w:rsidR="00B87CBF">
        <w:t>Agreement</w:t>
      </w:r>
      <w:r w:rsidR="008A6C5A" w:rsidRPr="00C33EC9">
        <w:t xml:space="preserve"> in part, in which case </w:t>
      </w:r>
      <w:r w:rsidRPr="00C33EC9">
        <w:t xml:space="preserve">Vendor shall continue </w:t>
      </w:r>
      <w:r w:rsidR="00B9119C" w:rsidRPr="00C33EC9">
        <w:t xml:space="preserve">to provide Services on any </w:t>
      </w:r>
      <w:r w:rsidR="00D51C49">
        <w:t xml:space="preserve">portion of the </w:t>
      </w:r>
      <w:r w:rsidR="00B87CBF">
        <w:t>Agreement</w:t>
      </w:r>
      <w:r w:rsidRPr="00C33EC9">
        <w:t xml:space="preserve"> not terminated.</w:t>
      </w:r>
      <w:r w:rsidR="00203B3D" w:rsidRPr="00C33EC9">
        <w:t xml:space="preserve"> </w:t>
      </w:r>
      <w:r w:rsidR="002D5934" w:rsidRPr="00C33EC9">
        <w:t xml:space="preserve">If after termination it is determined that Vendor was not in default, or that the default was excusable, the rights and obligations of the </w:t>
      </w:r>
      <w:r w:rsidR="008A6C5A" w:rsidRPr="00C33EC9">
        <w:t>P</w:t>
      </w:r>
      <w:r w:rsidR="002D5934" w:rsidRPr="00C33EC9">
        <w:t xml:space="preserve">arties shall be the same as if the termination had been issued </w:t>
      </w:r>
      <w:r w:rsidR="008A6C5A" w:rsidRPr="00C33EC9">
        <w:t xml:space="preserve">without cause under </w:t>
      </w:r>
      <w:r w:rsidR="008A6C5A" w:rsidRPr="0000776C">
        <w:t xml:space="preserve">Section </w:t>
      </w:r>
      <w:r w:rsidR="00167F7D" w:rsidRPr="009828B0">
        <w:t>1</w:t>
      </w:r>
      <w:r w:rsidR="00E274F3" w:rsidRPr="009828B0">
        <w:t>1</w:t>
      </w:r>
      <w:r w:rsidR="00167F7D" w:rsidRPr="009828B0">
        <w:t>.</w:t>
      </w:r>
      <w:r w:rsidR="0046083C" w:rsidRPr="009828B0">
        <w:t>2</w:t>
      </w:r>
      <w:r w:rsidR="002D5934" w:rsidRPr="0000776C">
        <w:t xml:space="preserve">. </w:t>
      </w:r>
    </w:p>
    <w:p w14:paraId="0EC23D87" w14:textId="25EE1F89" w:rsidR="003A7993" w:rsidRPr="00C33EC9" w:rsidRDefault="003A7993" w:rsidP="000C01B3">
      <w:pPr>
        <w:pStyle w:val="KHeading2"/>
        <w:ind w:left="1440" w:hanging="720"/>
      </w:pPr>
      <w:r w:rsidRPr="003A7993">
        <w:rPr>
          <w:u w:val="single"/>
        </w:rPr>
        <w:t>Scrutinized Companies; Termination by Citizens</w:t>
      </w:r>
      <w:r>
        <w:t xml:space="preserve">. In addition to any other termination rights of Citizens as provided for in this Agreement, Citizens may, at its sole election, terminate this Agreement if Vendor: (a) is found to have submitted a false certification as provided under Section 287.135(5), </w:t>
      </w:r>
      <w:r w:rsidR="0042453A" w:rsidRPr="008B2645">
        <w:t>F</w:t>
      </w:r>
      <w:r w:rsidR="0042453A">
        <w:t xml:space="preserve">lorida </w:t>
      </w:r>
      <w:r w:rsidR="0042453A" w:rsidRPr="008B2645">
        <w:t>S</w:t>
      </w:r>
      <w:r w:rsidR="0042453A">
        <w:t>tatute</w:t>
      </w:r>
      <w:r>
        <w:t>; (b) has been placed on the “Scrutinized Companies with Activities in Sudan List;” (c) has been placed on the “Scrutinized Companies with Activities in the Iran Petroleum Energy Sector List;” (d) has been placed on the “Scrutinized Companies that Boycott Israel List;” (e) has been engaged in business operations in Cuba or Syria; or, (f) is engaged in a boycott of Israel.</w:t>
      </w:r>
    </w:p>
    <w:p w14:paraId="4CBF200F" w14:textId="396595DB" w:rsidR="00037E07" w:rsidRDefault="00281B42" w:rsidP="000C01B3">
      <w:pPr>
        <w:pStyle w:val="KHeading2"/>
        <w:ind w:left="1440" w:hanging="720"/>
      </w:pPr>
      <w:r w:rsidRPr="00C33EC9">
        <w:rPr>
          <w:u w:val="single"/>
        </w:rPr>
        <w:t>Transition Assistance</w:t>
      </w:r>
      <w:r w:rsidR="00F0278E">
        <w:t xml:space="preserve">. </w:t>
      </w:r>
      <w:r w:rsidRPr="00C33EC9">
        <w:t>At any time prior to the date th</w:t>
      </w:r>
      <w:r w:rsidR="00B9119C" w:rsidRPr="00C33EC9">
        <w:t>is</w:t>
      </w:r>
      <w:r w:rsidRPr="00C33EC9">
        <w:t xml:space="preserve"> </w:t>
      </w:r>
      <w:r w:rsidR="00B87CBF">
        <w:t>Agreement</w:t>
      </w:r>
      <w:r w:rsidRPr="00C33EC9">
        <w:t xml:space="preserve"> expires or terminates for any reason (</w:t>
      </w:r>
      <w:r w:rsidR="002858CF">
        <w:t xml:space="preserve">either, </w:t>
      </w:r>
      <w:r w:rsidRPr="00C33EC9">
        <w:t xml:space="preserve">the “Termination Date”), </w:t>
      </w:r>
      <w:r w:rsidR="00BC56D1" w:rsidRPr="00C33EC9">
        <w:t>Citizens</w:t>
      </w:r>
      <w:r w:rsidRPr="00C33EC9">
        <w:t xml:space="preserve"> may request </w:t>
      </w:r>
      <w:r w:rsidR="00BC56D1" w:rsidRPr="00C33EC9">
        <w:t>Vendor</w:t>
      </w:r>
      <w:r w:rsidRPr="00C33EC9">
        <w:t xml:space="preserve"> to provide transition assistance services (“Transition Assistance”).  </w:t>
      </w:r>
      <w:r w:rsidR="00BC56D1" w:rsidRPr="00C33EC9">
        <w:t>Vendor</w:t>
      </w:r>
      <w:r w:rsidRPr="00C33EC9">
        <w:t xml:space="preserve"> shall provide such Transition Assistance until </w:t>
      </w:r>
      <w:r w:rsidR="00BC56D1" w:rsidRPr="00C33EC9">
        <w:t>Citizens</w:t>
      </w:r>
      <w:r w:rsidRPr="00C33EC9">
        <w:t xml:space="preserve"> notifies </w:t>
      </w:r>
      <w:r w:rsidR="00BC56D1" w:rsidRPr="00C33EC9">
        <w:t>Vendor</w:t>
      </w:r>
      <w:r w:rsidRPr="00C33EC9">
        <w:t xml:space="preserve"> that </w:t>
      </w:r>
      <w:r w:rsidR="00BC56D1" w:rsidRPr="00C33EC9">
        <w:t>Citizens</w:t>
      </w:r>
      <w:r w:rsidRPr="00C33EC9">
        <w:t xml:space="preserve"> no longer requires such Transition Assistance, </w:t>
      </w:r>
      <w:r w:rsidR="00CF4894" w:rsidRPr="00C33EC9">
        <w:t>which shall</w:t>
      </w:r>
      <w:r w:rsidRPr="00C33EC9">
        <w:t xml:space="preserve"> in no event </w:t>
      </w:r>
      <w:r w:rsidR="00CF4894" w:rsidRPr="00C33EC9">
        <w:t>be</w:t>
      </w:r>
      <w:r w:rsidRPr="00C33EC9">
        <w:t xml:space="preserve"> more than </w:t>
      </w:r>
      <w:r w:rsidR="006168DD" w:rsidRPr="002D00D3">
        <w:t>one-hundred and eighty (</w:t>
      </w:r>
      <w:r w:rsidRPr="002D00D3">
        <w:t>180</w:t>
      </w:r>
      <w:r w:rsidR="006168DD" w:rsidRPr="002D00D3">
        <w:t>)</w:t>
      </w:r>
      <w:r w:rsidR="00037E07" w:rsidRPr="002D00D3">
        <w:t xml:space="preserve"> </w:t>
      </w:r>
      <w:r w:rsidR="00B768A6" w:rsidRPr="002D00D3">
        <w:t xml:space="preserve">calendar </w:t>
      </w:r>
      <w:r w:rsidR="00037E07" w:rsidRPr="002D00D3">
        <w:t>days</w:t>
      </w:r>
      <w:r w:rsidR="00037E07" w:rsidRPr="00CF6E6D">
        <w:rPr>
          <w:color w:val="FF0000"/>
        </w:rPr>
        <w:t xml:space="preserve"> </w:t>
      </w:r>
      <w:r w:rsidRPr="00C33EC9">
        <w:t>following the Termination Date.</w:t>
      </w:r>
    </w:p>
    <w:p w14:paraId="5B3DCC3E" w14:textId="55DD9924" w:rsidR="00037E07" w:rsidRDefault="00037E07" w:rsidP="000C01B3">
      <w:pPr>
        <w:pStyle w:val="KHeading3"/>
        <w:ind w:left="2160" w:hanging="720"/>
        <w:rPr>
          <w:bCs w:val="0"/>
        </w:rPr>
      </w:pPr>
      <w:r w:rsidRPr="00037E07">
        <w:rPr>
          <w:bCs w:val="0"/>
        </w:rPr>
        <w:t>Transition Assistance shall mean any transition services, functions</w:t>
      </w:r>
      <w:r>
        <w:rPr>
          <w:bCs w:val="0"/>
        </w:rPr>
        <w:t>,</w:t>
      </w:r>
      <w:r w:rsidRPr="00037E07">
        <w:rPr>
          <w:bCs w:val="0"/>
        </w:rPr>
        <w:t xml:space="preserve"> or responsibilities that are ordinarily or customarily provided to a purchaser to ensure that the services provided to that purchaser by a vendor are fully transitioned in a smooth and efficient manner to the purch</w:t>
      </w:r>
      <w:r w:rsidR="00F0278E">
        <w:rPr>
          <w:bCs w:val="0"/>
        </w:rPr>
        <w:t xml:space="preserve">aser or to a successor vendor. </w:t>
      </w:r>
      <w:r w:rsidRPr="00037E07">
        <w:rPr>
          <w:bCs w:val="0"/>
        </w:rPr>
        <w:t xml:space="preserve">Transition Assistance includes the development and implementation of a detailed </w:t>
      </w:r>
      <w:r w:rsidR="00F0278E">
        <w:rPr>
          <w:bCs w:val="0"/>
        </w:rPr>
        <w:t xml:space="preserve">transition plan, if requested. </w:t>
      </w:r>
      <w:r w:rsidRPr="00037E07">
        <w:rPr>
          <w:bCs w:val="0"/>
        </w:rPr>
        <w:t>To the extent the Transition Assistance will involve a successor vendor, Vendor agrees that it will cooper</w:t>
      </w:r>
      <w:r w:rsidR="00F0278E">
        <w:rPr>
          <w:bCs w:val="0"/>
        </w:rPr>
        <w:t>ate with such successor vendor.</w:t>
      </w:r>
      <w:r w:rsidRPr="00037E07">
        <w:rPr>
          <w:bCs w:val="0"/>
        </w:rPr>
        <w:t xml:space="preserve"> As reasonably required by Vendor, Citizens shall cause any successor vendor to execute </w:t>
      </w:r>
      <w:r w:rsidR="001711DC">
        <w:rPr>
          <w:bCs w:val="0"/>
        </w:rPr>
        <w:t>a</w:t>
      </w:r>
      <w:r w:rsidRPr="00037E07">
        <w:rPr>
          <w:bCs w:val="0"/>
        </w:rPr>
        <w:t xml:space="preserve"> non-disclosure agreement</w:t>
      </w:r>
      <w:r w:rsidR="001711DC">
        <w:rPr>
          <w:bCs w:val="0"/>
        </w:rPr>
        <w:t xml:space="preserve"> acceptable to Vendor</w:t>
      </w:r>
      <w:r w:rsidRPr="00037E07">
        <w:rPr>
          <w:bCs w:val="0"/>
        </w:rPr>
        <w:t>.</w:t>
      </w:r>
    </w:p>
    <w:p w14:paraId="0187D097" w14:textId="32FE25CF" w:rsidR="001711DC" w:rsidRPr="00037E07" w:rsidRDefault="001711DC" w:rsidP="000C01B3">
      <w:pPr>
        <w:pStyle w:val="KHeading3"/>
        <w:ind w:left="2160" w:hanging="720"/>
        <w:rPr>
          <w:bCs w:val="0"/>
        </w:rPr>
      </w:pPr>
      <w:r>
        <w:rPr>
          <w:bCs w:val="0"/>
        </w:rPr>
        <w:t xml:space="preserve">The </w:t>
      </w:r>
      <w:r w:rsidR="00792EBF">
        <w:rPr>
          <w:bCs w:val="0"/>
        </w:rPr>
        <w:t xml:space="preserve">return of </w:t>
      </w:r>
      <w:r>
        <w:rPr>
          <w:bCs w:val="0"/>
        </w:rPr>
        <w:t>Citizens Data</w:t>
      </w:r>
      <w:r w:rsidR="00792EBF">
        <w:rPr>
          <w:bCs w:val="0"/>
        </w:rPr>
        <w:t xml:space="preserve"> to Citizens by Vendor that is required upon the termination of this Agreement</w:t>
      </w:r>
      <w:r w:rsidR="004011DF">
        <w:rPr>
          <w:bCs w:val="0"/>
        </w:rPr>
        <w:t xml:space="preserve"> under</w:t>
      </w:r>
      <w:r w:rsidR="00792EBF">
        <w:rPr>
          <w:bCs w:val="0"/>
        </w:rPr>
        <w:t xml:space="preserve"> Section 1</w:t>
      </w:r>
      <w:r w:rsidR="00E274F3">
        <w:rPr>
          <w:bCs w:val="0"/>
        </w:rPr>
        <w:t>5</w:t>
      </w:r>
      <w:r w:rsidR="00792EBF">
        <w:rPr>
          <w:bCs w:val="0"/>
        </w:rPr>
        <w:t>.4</w:t>
      </w:r>
      <w:r w:rsidR="008F413B">
        <w:rPr>
          <w:bCs w:val="0"/>
        </w:rPr>
        <w:t>.</w:t>
      </w:r>
      <w:r>
        <w:rPr>
          <w:bCs w:val="0"/>
        </w:rPr>
        <w:t xml:space="preserve">, </w:t>
      </w:r>
      <w:r w:rsidR="00792EBF">
        <w:rPr>
          <w:bCs w:val="0"/>
        </w:rPr>
        <w:t>is an obligation of Vendor that survives the termination of this Agreement and is separate and distinct from, and not dependent upon, any provisioning of Termination Assistance.</w:t>
      </w:r>
    </w:p>
    <w:p w14:paraId="6CD15CD5" w14:textId="13F3613A" w:rsidR="00281B42" w:rsidRPr="00C33EC9" w:rsidRDefault="00037E07" w:rsidP="000C01B3">
      <w:pPr>
        <w:pStyle w:val="KHeading3"/>
        <w:ind w:left="2160" w:hanging="720"/>
      </w:pPr>
      <w:r w:rsidRPr="00037E07">
        <w:lastRenderedPageBreak/>
        <w:t>Transition Assistance rendered before the Termination Date shall be provided at n</w:t>
      </w:r>
      <w:r w:rsidR="00F0278E">
        <w:t xml:space="preserve">o additional cost to Citizens. </w:t>
      </w:r>
      <w:r w:rsidRPr="00037E07">
        <w:t>Transition Assistance rendered after the Termination Date shall be provided at the</w:t>
      </w:r>
      <w:r w:rsidR="00E479DC">
        <w:t xml:space="preserve"> rates stated in this Agreement or</w:t>
      </w:r>
      <w:r w:rsidRPr="00037E07">
        <w:t xml:space="preserve"> rates negotiated by the Parties prior to the rendering of the post-termination Transition Assistance; provided however, that if Citizens terminates this </w:t>
      </w:r>
      <w:r w:rsidR="00B87CBF">
        <w:t>Agreement</w:t>
      </w:r>
      <w:r w:rsidRPr="00037E07">
        <w:t xml:space="preserve"> because of a breach by Vendor, then the post-termination Transition Assistance shall be pr</w:t>
      </w:r>
      <w:r w:rsidR="00F0278E">
        <w:t>ovided at no cost to Citizens.</w:t>
      </w:r>
    </w:p>
    <w:p w14:paraId="36E35050" w14:textId="77777777" w:rsidR="00224381" w:rsidRPr="00C33EC9" w:rsidRDefault="00224381" w:rsidP="000C01B3">
      <w:pPr>
        <w:pStyle w:val="ListParagraph"/>
        <w:widowControl/>
        <w:numPr>
          <w:ilvl w:val="0"/>
          <w:numId w:val="12"/>
        </w:numPr>
        <w:adjustRightInd/>
        <w:spacing w:line="240" w:lineRule="auto"/>
        <w:contextualSpacing w:val="0"/>
        <w:textAlignment w:val="auto"/>
        <w:rPr>
          <w:rFonts w:ascii="Arial" w:hAnsi="Arial" w:cs="Arial"/>
          <w:vanish/>
          <w:sz w:val="22"/>
          <w:szCs w:val="22"/>
          <w:u w:val="single"/>
        </w:rPr>
      </w:pPr>
    </w:p>
    <w:p w14:paraId="498CED7F" w14:textId="77777777" w:rsidR="00224381" w:rsidRPr="00C33EC9" w:rsidRDefault="00224381" w:rsidP="000C01B3">
      <w:pPr>
        <w:pStyle w:val="ListParagraph"/>
        <w:widowControl/>
        <w:numPr>
          <w:ilvl w:val="0"/>
          <w:numId w:val="12"/>
        </w:numPr>
        <w:adjustRightInd/>
        <w:spacing w:line="240" w:lineRule="auto"/>
        <w:contextualSpacing w:val="0"/>
        <w:textAlignment w:val="auto"/>
        <w:rPr>
          <w:rFonts w:ascii="Arial" w:hAnsi="Arial" w:cs="Arial"/>
          <w:vanish/>
          <w:sz w:val="22"/>
          <w:szCs w:val="22"/>
          <w:u w:val="single"/>
        </w:rPr>
      </w:pPr>
    </w:p>
    <w:p w14:paraId="3E7FF236" w14:textId="77777777" w:rsidR="00224381" w:rsidRPr="00C33EC9" w:rsidRDefault="00224381" w:rsidP="000C01B3">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4D7BC99F" w14:textId="77777777" w:rsidR="00224381" w:rsidRPr="00C33EC9" w:rsidRDefault="00224381" w:rsidP="000C01B3">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20F2C7F5" w14:textId="77777777" w:rsidR="00224381" w:rsidRPr="00C33EC9" w:rsidRDefault="00224381" w:rsidP="000C01B3">
      <w:pPr>
        <w:pStyle w:val="ListParagraph"/>
        <w:widowControl/>
        <w:numPr>
          <w:ilvl w:val="1"/>
          <w:numId w:val="12"/>
        </w:numPr>
        <w:adjustRightInd/>
        <w:spacing w:line="240" w:lineRule="auto"/>
        <w:contextualSpacing w:val="0"/>
        <w:textAlignment w:val="auto"/>
        <w:rPr>
          <w:rFonts w:ascii="Arial" w:hAnsi="Arial" w:cs="Arial"/>
          <w:vanish/>
          <w:sz w:val="22"/>
          <w:szCs w:val="22"/>
          <w:u w:val="single"/>
        </w:rPr>
      </w:pPr>
    </w:p>
    <w:p w14:paraId="1CEDCAC3" w14:textId="77777777" w:rsidR="001856DB" w:rsidRPr="00C33EC9" w:rsidRDefault="001856DB" w:rsidP="000C01B3">
      <w:pPr>
        <w:pStyle w:val="ListParagraph"/>
        <w:widowControl/>
        <w:numPr>
          <w:ilvl w:val="0"/>
          <w:numId w:val="7"/>
        </w:numPr>
        <w:adjustRightInd/>
        <w:spacing w:after="120" w:line="240" w:lineRule="auto"/>
        <w:contextualSpacing w:val="0"/>
        <w:textAlignment w:val="auto"/>
        <w:rPr>
          <w:rFonts w:ascii="Arial" w:hAnsi="Arial" w:cs="Arial"/>
          <w:vanish/>
          <w:sz w:val="22"/>
          <w:szCs w:val="22"/>
          <w:u w:val="single"/>
        </w:rPr>
      </w:pPr>
    </w:p>
    <w:p w14:paraId="69885CA0" w14:textId="77777777" w:rsidR="001856DB" w:rsidRPr="00C33EC9" w:rsidRDefault="001856DB" w:rsidP="000C01B3">
      <w:pPr>
        <w:pStyle w:val="ListParagraph"/>
        <w:widowControl/>
        <w:numPr>
          <w:ilvl w:val="0"/>
          <w:numId w:val="7"/>
        </w:numPr>
        <w:adjustRightInd/>
        <w:spacing w:after="120" w:line="240" w:lineRule="auto"/>
        <w:contextualSpacing w:val="0"/>
        <w:textAlignment w:val="auto"/>
        <w:rPr>
          <w:rFonts w:ascii="Arial" w:hAnsi="Arial" w:cs="Arial"/>
          <w:b/>
          <w:vanish/>
          <w:sz w:val="22"/>
          <w:szCs w:val="22"/>
        </w:rPr>
      </w:pPr>
    </w:p>
    <w:p w14:paraId="2F565266" w14:textId="77777777" w:rsidR="00203B3D" w:rsidRPr="00C33EC9" w:rsidRDefault="00203B3D" w:rsidP="000C01B3">
      <w:pPr>
        <w:pStyle w:val="KHeading1"/>
      </w:pPr>
      <w:r w:rsidRPr="00C12FB5">
        <w:rPr>
          <w:b/>
          <w:u w:val="single"/>
        </w:rPr>
        <w:t>Disputes</w:t>
      </w:r>
      <w:r w:rsidR="00BF480E" w:rsidRPr="00C33EC9">
        <w:fldChar w:fldCharType="begin"/>
      </w:r>
      <w:r w:rsidR="00BF480E" w:rsidRPr="00C33EC9">
        <w:instrText xml:space="preserve"> TC "</w:instrText>
      </w:r>
      <w:bookmarkStart w:id="14" w:name="_Toc520903742"/>
      <w:r w:rsidR="00BF480E" w:rsidRPr="00C33EC9">
        <w:instrText>Disputes</w:instrText>
      </w:r>
      <w:bookmarkEnd w:id="14"/>
      <w:r w:rsidR="00BF480E" w:rsidRPr="00C33EC9">
        <w:instrText xml:space="preserve">" \f C \l "1" </w:instrText>
      </w:r>
      <w:r w:rsidR="00BF480E" w:rsidRPr="00C33EC9">
        <w:fldChar w:fldCharType="end"/>
      </w:r>
      <w:r w:rsidRPr="00C33EC9">
        <w:t>.</w:t>
      </w:r>
    </w:p>
    <w:p w14:paraId="1DA3D897" w14:textId="4749A176" w:rsidR="0021593C" w:rsidRPr="00C33EC9" w:rsidRDefault="0021593C" w:rsidP="000C01B3">
      <w:pPr>
        <w:pStyle w:val="KHeading2"/>
        <w:numPr>
          <w:ilvl w:val="1"/>
          <w:numId w:val="23"/>
        </w:numPr>
        <w:ind w:left="1440" w:hanging="720"/>
      </w:pPr>
      <w:r w:rsidRPr="00232C14">
        <w:rPr>
          <w:u w:val="single"/>
        </w:rPr>
        <w:t>Dispute Resolution</w:t>
      </w:r>
      <w:r w:rsidR="00D9028A" w:rsidRPr="00232C14">
        <w:rPr>
          <w:u w:val="single"/>
        </w:rPr>
        <w:t xml:space="preserve"> Process</w:t>
      </w:r>
      <w:r w:rsidR="00F0278E">
        <w:t xml:space="preserve">. </w:t>
      </w:r>
      <w:r w:rsidR="00D14322" w:rsidRPr="00C12FB5">
        <w:rPr>
          <w:color w:val="000000"/>
        </w:rPr>
        <w:t>Each Party will make a good faith effort to resolve any disputes relating to this Agreement prior to commencing a legal action.  These efforts may include an offer to arrange for executive-level discussions or an offer to submit the dispute to non-binding mediation.  This section shall not apply if (</w:t>
      </w:r>
      <w:r w:rsidR="008F413B">
        <w:rPr>
          <w:color w:val="000000"/>
        </w:rPr>
        <w:t>a</w:t>
      </w:r>
      <w:r w:rsidR="00D14322" w:rsidRPr="00C12FB5">
        <w:rPr>
          <w:color w:val="000000"/>
        </w:rPr>
        <w:t>) a Party considers the immediate commencement of a legal action for an injunction necessary to protect its interests (e.g., to protect against the improper use or disclosure of its confidential information)</w:t>
      </w:r>
      <w:r w:rsidR="00AC02E6" w:rsidRPr="00C12FB5">
        <w:rPr>
          <w:color w:val="000000"/>
        </w:rPr>
        <w:t>;</w:t>
      </w:r>
      <w:r w:rsidR="00D14322" w:rsidRPr="00C12FB5">
        <w:rPr>
          <w:color w:val="000000"/>
        </w:rPr>
        <w:t xml:space="preserve"> </w:t>
      </w:r>
      <w:proofErr w:type="gramStart"/>
      <w:r w:rsidR="00D14322" w:rsidRPr="00C12FB5">
        <w:rPr>
          <w:color w:val="000000"/>
        </w:rPr>
        <w:t>or</w:t>
      </w:r>
      <w:r w:rsidR="00AC02E6" w:rsidRPr="00C12FB5">
        <w:rPr>
          <w:color w:val="000000"/>
        </w:rPr>
        <w:t>,</w:t>
      </w:r>
      <w:proofErr w:type="gramEnd"/>
      <w:r w:rsidR="00D14322" w:rsidRPr="00C12FB5">
        <w:rPr>
          <w:color w:val="000000"/>
        </w:rPr>
        <w:t xml:space="preserve"> (</w:t>
      </w:r>
      <w:r w:rsidR="008F413B">
        <w:rPr>
          <w:color w:val="000000"/>
        </w:rPr>
        <w:t>b</w:t>
      </w:r>
      <w:r w:rsidR="00D14322" w:rsidRPr="00C12FB5">
        <w:rPr>
          <w:color w:val="000000"/>
        </w:rPr>
        <w:t>) the dispute is subject to another provision in this Agreement that includes a different dispute resolution process.  For the sake of clarity, Citizens is not subject to the dispute resolution processes set forth in The Florida Administrative Procedure Act, Chapter 120, Florida Statutes.</w:t>
      </w:r>
    </w:p>
    <w:p w14:paraId="31B8E1E9" w14:textId="77777777" w:rsidR="00D9028A" w:rsidRPr="00C33EC9" w:rsidRDefault="00D9028A" w:rsidP="000C01B3">
      <w:pPr>
        <w:pStyle w:val="KHeading2"/>
        <w:ind w:left="1440" w:hanging="720"/>
      </w:pPr>
      <w:r w:rsidRPr="00C33EC9">
        <w:rPr>
          <w:u w:val="single"/>
        </w:rPr>
        <w:t>Jurisdiction and Venue; Waiver of Jury Trial</w:t>
      </w:r>
      <w:r w:rsidR="00F0278E">
        <w:t xml:space="preserve">. </w:t>
      </w:r>
      <w:r w:rsidRPr="00C33EC9">
        <w:t xml:space="preserve">This </w:t>
      </w:r>
      <w:r w:rsidR="00B87CBF">
        <w:t>Agreement</w:t>
      </w:r>
      <w:r w:rsidRPr="00C33EC9">
        <w:t xml:space="preserve"> shall be deemed to have been made in the State of Florida and shall be subject to, and governed by, the laws of the State of Florida, and no doctrine of choice of law shall be used to apply any law other tha</w:t>
      </w:r>
      <w:r w:rsidR="00F0278E">
        <w:t>n that of the State of Florida.</w:t>
      </w:r>
      <w:r w:rsidRPr="00C33EC9">
        <w:t xml:space="preserve"> Each </w:t>
      </w:r>
      <w:r w:rsidR="00AC2621" w:rsidRPr="00C33EC9">
        <w:t>P</w:t>
      </w:r>
      <w:r w:rsidRPr="00C33EC9">
        <w:t xml:space="preserve">arty hereby irrevocably consents and submits to the exclusive jurisdiction of the Circuit Court of Leon County, Florida, for all purposes under this </w:t>
      </w:r>
      <w:r w:rsidR="00B87CBF">
        <w:t>Agreement</w:t>
      </w:r>
      <w:r w:rsidRPr="00C33EC9">
        <w:t xml:space="preserve">, and waives any defense to the assertion of such jurisdiction based on inconvenient forum or lack of personal jurisdiction. The </w:t>
      </w:r>
      <w:r w:rsidR="00AC2621" w:rsidRPr="00C33EC9">
        <w:t>P</w:t>
      </w:r>
      <w:r w:rsidRPr="00C33EC9">
        <w:t>arties also agree to waive any right to jury trial.</w:t>
      </w:r>
    </w:p>
    <w:p w14:paraId="1CBF854F" w14:textId="30B59841" w:rsidR="000974A6" w:rsidRDefault="000974A6" w:rsidP="000C01B3">
      <w:pPr>
        <w:pStyle w:val="KHeading2"/>
        <w:ind w:left="1440" w:hanging="720"/>
      </w:pPr>
      <w:r w:rsidRPr="00C33EC9">
        <w:t xml:space="preserve">The provisions of this Section shall survive the termination of this </w:t>
      </w:r>
      <w:r w:rsidR="00B87CBF">
        <w:t>Agreement</w:t>
      </w:r>
      <w:r w:rsidRPr="00C33EC9">
        <w:t>.</w:t>
      </w:r>
    </w:p>
    <w:p w14:paraId="7A69DD1F" w14:textId="77777777" w:rsidR="001856DB" w:rsidRPr="00C33EC9" w:rsidRDefault="001856DB" w:rsidP="000C01B3">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4A54DBA8" w14:textId="77777777" w:rsidR="001856DB" w:rsidRPr="00C33EC9" w:rsidRDefault="001856DB" w:rsidP="000C01B3">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347B9D5D" w14:textId="77777777" w:rsidR="001856DB" w:rsidRPr="00C33EC9" w:rsidRDefault="001856DB" w:rsidP="000C01B3">
      <w:pPr>
        <w:pStyle w:val="ListParagraph"/>
        <w:widowControl/>
        <w:numPr>
          <w:ilvl w:val="0"/>
          <w:numId w:val="6"/>
        </w:numPr>
        <w:adjustRightInd/>
        <w:spacing w:after="120" w:line="240" w:lineRule="auto"/>
        <w:contextualSpacing w:val="0"/>
        <w:textAlignment w:val="auto"/>
        <w:rPr>
          <w:rFonts w:ascii="Arial" w:hAnsi="Arial" w:cs="Arial"/>
          <w:vanish/>
          <w:sz w:val="22"/>
          <w:szCs w:val="22"/>
          <w:u w:val="single"/>
        </w:rPr>
      </w:pPr>
    </w:p>
    <w:p w14:paraId="0550D0C1" w14:textId="77777777" w:rsidR="005048C5" w:rsidRPr="00C33EC9" w:rsidRDefault="005048C5" w:rsidP="000C01B3">
      <w:pPr>
        <w:pStyle w:val="KHeading1"/>
      </w:pPr>
      <w:r w:rsidRPr="00C12FB5">
        <w:rPr>
          <w:b/>
          <w:u w:val="single"/>
        </w:rPr>
        <w:t>Records; Audits</w:t>
      </w:r>
      <w:r w:rsidR="008418AF" w:rsidRPr="00C12FB5">
        <w:rPr>
          <w:b/>
          <w:u w:val="single"/>
        </w:rPr>
        <w:t>; Public Records Laws</w:t>
      </w:r>
      <w:r w:rsidR="00BF480E" w:rsidRPr="00C33EC9">
        <w:fldChar w:fldCharType="begin"/>
      </w:r>
      <w:r w:rsidR="00BF480E" w:rsidRPr="00C33EC9">
        <w:instrText xml:space="preserve"> TC "</w:instrText>
      </w:r>
      <w:bookmarkStart w:id="15" w:name="_Toc520903743"/>
      <w:r w:rsidR="00BF480E" w:rsidRPr="00C33EC9">
        <w:instrText>Records; Audits</w:instrText>
      </w:r>
      <w:bookmarkEnd w:id="15"/>
      <w:r w:rsidR="00BF480E" w:rsidRPr="00C33EC9">
        <w:instrText xml:space="preserve">" \f C \l "1" </w:instrText>
      </w:r>
      <w:r w:rsidR="00BF480E" w:rsidRPr="00C33EC9">
        <w:fldChar w:fldCharType="end"/>
      </w:r>
      <w:r w:rsidRPr="00C33EC9">
        <w:t>.</w:t>
      </w:r>
    </w:p>
    <w:p w14:paraId="08653909" w14:textId="77777777" w:rsidR="009D3707" w:rsidRPr="00C33EC9" w:rsidRDefault="00FE2C7F" w:rsidP="000C01B3">
      <w:pPr>
        <w:pStyle w:val="KHeading2"/>
        <w:numPr>
          <w:ilvl w:val="1"/>
          <w:numId w:val="24"/>
        </w:numPr>
        <w:ind w:left="1440" w:hanging="720"/>
      </w:pPr>
      <w:r w:rsidRPr="00232C14">
        <w:rPr>
          <w:u w:val="single"/>
        </w:rPr>
        <w:t>Record</w:t>
      </w:r>
      <w:r w:rsidR="008418AF" w:rsidRPr="00232C14">
        <w:rPr>
          <w:u w:val="single"/>
        </w:rPr>
        <w:t xml:space="preserve"> Retention</w:t>
      </w:r>
      <w:r w:rsidRPr="00C33EC9">
        <w:t xml:space="preserve">. Vendor shall retain </w:t>
      </w:r>
      <w:r w:rsidR="00895239" w:rsidRPr="00C33EC9">
        <w:t>all</w:t>
      </w:r>
      <w:r w:rsidRPr="00C33EC9">
        <w:t xml:space="preserve"> </w:t>
      </w:r>
      <w:r w:rsidR="006E3527" w:rsidRPr="00C33EC9">
        <w:t>r</w:t>
      </w:r>
      <w:r w:rsidRPr="00C33EC9">
        <w:t xml:space="preserve">ecords </w:t>
      </w:r>
      <w:r w:rsidR="00895239" w:rsidRPr="00C33EC9">
        <w:t xml:space="preserve">relating to this </w:t>
      </w:r>
      <w:r w:rsidR="00B87CBF">
        <w:t>Agreement</w:t>
      </w:r>
      <w:r w:rsidR="00895239" w:rsidRPr="00C33EC9">
        <w:t xml:space="preserve"> </w:t>
      </w:r>
      <w:r w:rsidRPr="00C33EC9">
        <w:t>for the longer of</w:t>
      </w:r>
      <w:r w:rsidR="00525A28" w:rsidRPr="00C33EC9">
        <w:t>:</w:t>
      </w:r>
      <w:r w:rsidRPr="00C33EC9">
        <w:t xml:space="preserve"> </w:t>
      </w:r>
      <w:r w:rsidR="00895239" w:rsidRPr="00C33EC9">
        <w:t>(</w:t>
      </w:r>
      <w:r w:rsidR="00525A28" w:rsidRPr="00C33EC9">
        <w:t>a</w:t>
      </w:r>
      <w:r w:rsidR="00895239" w:rsidRPr="00C33EC9">
        <w:t xml:space="preserve">) </w:t>
      </w:r>
      <w:r w:rsidR="009D5126">
        <w:t>five</w:t>
      </w:r>
      <w:r w:rsidRPr="00C33EC9">
        <w:t xml:space="preserve"> </w:t>
      </w:r>
      <w:r w:rsidR="009D5126">
        <w:t>(5</w:t>
      </w:r>
      <w:r w:rsidR="00525A28" w:rsidRPr="00C33EC9">
        <w:t xml:space="preserve">) </w:t>
      </w:r>
      <w:r w:rsidRPr="00C33EC9">
        <w:t xml:space="preserve">years after the </w:t>
      </w:r>
      <w:r w:rsidR="000974A6" w:rsidRPr="00C33EC9">
        <w:t>termination</w:t>
      </w:r>
      <w:r w:rsidRPr="00C33EC9">
        <w:t xml:space="preserve"> of th</w:t>
      </w:r>
      <w:r w:rsidR="00B9119C" w:rsidRPr="00C33EC9">
        <w:t>is</w:t>
      </w:r>
      <w:r w:rsidRPr="00C33EC9">
        <w:t xml:space="preserve"> </w:t>
      </w:r>
      <w:r w:rsidR="00B87CBF">
        <w:t>Agreement</w:t>
      </w:r>
      <w:r w:rsidR="00525A28" w:rsidRPr="00C33EC9">
        <w:t>;</w:t>
      </w:r>
      <w:r w:rsidRPr="00C33EC9">
        <w:t xml:space="preserve"> </w:t>
      </w:r>
      <w:proofErr w:type="gramStart"/>
      <w:r w:rsidRPr="00C33EC9">
        <w:t>or</w:t>
      </w:r>
      <w:r w:rsidR="00525A28" w:rsidRPr="00C33EC9">
        <w:t>,</w:t>
      </w:r>
      <w:proofErr w:type="gramEnd"/>
      <w:r w:rsidR="00895239" w:rsidRPr="00C33EC9">
        <w:t xml:space="preserve"> (</w:t>
      </w:r>
      <w:r w:rsidR="00525A28" w:rsidRPr="00C33EC9">
        <w:t>b</w:t>
      </w:r>
      <w:r w:rsidR="00895239" w:rsidRPr="00C33EC9">
        <w:t>)</w:t>
      </w:r>
      <w:r w:rsidRPr="00C33EC9">
        <w:t xml:space="preserve"> the period </w:t>
      </w:r>
      <w:r w:rsidR="008418AF">
        <w:t xml:space="preserve">specified by Citizens as necessary to comply with Florida law. </w:t>
      </w:r>
    </w:p>
    <w:p w14:paraId="2E49B53C" w14:textId="54AEF911" w:rsidR="00527B09" w:rsidRPr="00E43672" w:rsidRDefault="00527B09" w:rsidP="000C01B3">
      <w:pPr>
        <w:pStyle w:val="KHeading2"/>
        <w:ind w:left="1440" w:hanging="720"/>
      </w:pPr>
      <w:r w:rsidRPr="00C33EC9">
        <w:rPr>
          <w:u w:val="single"/>
        </w:rPr>
        <w:t xml:space="preserve">Right to Audit </w:t>
      </w:r>
      <w:r w:rsidR="0071221F">
        <w:rPr>
          <w:u w:val="single"/>
        </w:rPr>
        <w:t>and Inquire</w:t>
      </w:r>
      <w:r w:rsidRPr="00C33EC9">
        <w:t xml:space="preserve">. Citizens shall have </w:t>
      </w:r>
      <w:r>
        <w:t>reasonable access to Vendor</w:t>
      </w:r>
      <w:r w:rsidR="008418AF">
        <w:t>’</w:t>
      </w:r>
      <w:r>
        <w:t xml:space="preserve">s facilities and </w:t>
      </w:r>
      <w:r w:rsidR="0071221F">
        <w:t xml:space="preserve">has </w:t>
      </w:r>
      <w:r w:rsidRPr="00C33EC9">
        <w:t>the right to review and audit any of Vendor’s records relat</w:t>
      </w:r>
      <w:r w:rsidR="008418AF">
        <w:t>ing</w:t>
      </w:r>
      <w:r w:rsidRPr="00C33EC9">
        <w:t xml:space="preserve"> solely to this </w:t>
      </w:r>
      <w:r w:rsidR="00B87CBF">
        <w:t>Agreement</w:t>
      </w:r>
      <w:r w:rsidRPr="00C33EC9">
        <w:t xml:space="preserve">, upon written notice to Vendor of at least three (3) business days. </w:t>
      </w:r>
      <w:r w:rsidR="0071221F">
        <w:t xml:space="preserve">Vendor also agrees to reasonably cooperate with any independent inquiries made by Citizens’ Office of Internal Audit and Office of the Inspector General. </w:t>
      </w:r>
      <w:r>
        <w:t xml:space="preserve">Vendor shall cooperate with </w:t>
      </w:r>
      <w:r w:rsidR="0071221F">
        <w:t>the requestor</w:t>
      </w:r>
      <w:r w:rsidR="008418AF">
        <w:t xml:space="preserve"> and</w:t>
      </w:r>
      <w:r>
        <w:t xml:space="preserve"> </w:t>
      </w:r>
      <w:r w:rsidR="00CD7AE9">
        <w:t>provide</w:t>
      </w:r>
      <w:r>
        <w:t xml:space="preserve"> requested documentation in a timely manner (preferably within five (5) business days). Vendor must resolve any deficiencies discovered during </w:t>
      </w:r>
      <w:r w:rsidR="0071221F">
        <w:t xml:space="preserve">an </w:t>
      </w:r>
      <w:r>
        <w:t xml:space="preserve">audit within ninety (90) calendar days from being reported. Citizens may extend the response </w:t>
      </w:r>
      <w:proofErr w:type="gramStart"/>
      <w:r>
        <w:t>time period</w:t>
      </w:r>
      <w:proofErr w:type="gramEnd"/>
      <w:r w:rsidR="00D51C49">
        <w:t xml:space="preserve"> in its sole discretion</w:t>
      </w:r>
      <w:r>
        <w:t>. Citizens has the right to conduct follow-up audit</w:t>
      </w:r>
      <w:r w:rsidR="0071221F">
        <w:t>s</w:t>
      </w:r>
      <w:r>
        <w:t xml:space="preserve"> to assess Vendor’s corrective action(s). </w:t>
      </w:r>
      <w:r w:rsidRPr="00C33EC9">
        <w:t xml:space="preserve">Any entity </w:t>
      </w:r>
      <w:r w:rsidR="00D51C49">
        <w:t xml:space="preserve">performing </w:t>
      </w:r>
      <w:r w:rsidRPr="00C33EC9">
        <w:t xml:space="preserve">auditing </w:t>
      </w:r>
      <w:r w:rsidR="00D51C49">
        <w:t xml:space="preserve">services </w:t>
      </w:r>
      <w:r w:rsidR="0071221F">
        <w:t xml:space="preserve">on behalf of Citizens </w:t>
      </w:r>
      <w:r w:rsidRPr="00C33EC9">
        <w:t xml:space="preserve">pursuant to this </w:t>
      </w:r>
      <w:r w:rsidR="00AF24F5">
        <w:t>S</w:t>
      </w:r>
      <w:r w:rsidRPr="00C33EC9">
        <w:t xml:space="preserve">ection shall execute a non-disclosure agreement </w:t>
      </w:r>
      <w:proofErr w:type="gramStart"/>
      <w:r w:rsidRPr="00C33EC9">
        <w:t>with regard to</w:t>
      </w:r>
      <w:proofErr w:type="gramEnd"/>
      <w:r w:rsidRPr="00C33EC9">
        <w:t xml:space="preserve"> Vendor’s proprietary information, unless p</w:t>
      </w:r>
      <w:r w:rsidR="00F0278E">
        <w:t xml:space="preserve">recluded from doing so by law. </w:t>
      </w:r>
      <w:r w:rsidR="0071221F">
        <w:t xml:space="preserve">Vendor shall not unreasonably delay or inhibit Citizens’ right to audit </w:t>
      </w:r>
      <w:r w:rsidR="00627CC6">
        <w:t xml:space="preserve">or inquire </w:t>
      </w:r>
      <w:r w:rsidR="0071221F">
        <w:t xml:space="preserve">as set forth in this Section. </w:t>
      </w:r>
      <w:r w:rsidRPr="00C33EC9">
        <w:t xml:space="preserve">Vendor agrees to reimburse Citizens for the reasonable </w:t>
      </w:r>
      <w:r w:rsidRPr="00C33EC9">
        <w:lastRenderedPageBreak/>
        <w:t xml:space="preserve">costs of investigation incurred by Citizens for investigations of Vendor’s compliance with this </w:t>
      </w:r>
      <w:r w:rsidR="00B87CBF">
        <w:t>Agreement</w:t>
      </w:r>
      <w:r w:rsidRPr="00C33EC9">
        <w:t xml:space="preserve"> which result in termination for cause or in regulatory or criminal penalties in connection with performance of this </w:t>
      </w:r>
      <w:r w:rsidR="00B87CBF">
        <w:t>Agreement</w:t>
      </w:r>
      <w:r w:rsidRPr="00C33EC9">
        <w:t xml:space="preserve">. Such costs shall </w:t>
      </w:r>
      <w:proofErr w:type="gramStart"/>
      <w:r w:rsidRPr="00C33EC9">
        <w:t>include, but</w:t>
      </w:r>
      <w:proofErr w:type="gramEnd"/>
      <w:r w:rsidRPr="00C33EC9">
        <w:t xml:space="preserve"> shall not be limited to: salaries of investigators, including overtime; travel and lodging expenses</w:t>
      </w:r>
      <w:r>
        <w:t>;</w:t>
      </w:r>
      <w:r w:rsidRPr="00C33EC9">
        <w:t xml:space="preserve"> expert witness </w:t>
      </w:r>
      <w:r w:rsidR="00B87CBF">
        <w:t>fees</w:t>
      </w:r>
      <w:r w:rsidR="0071221F">
        <w:t>;</w:t>
      </w:r>
      <w:r w:rsidR="00B87CBF">
        <w:t xml:space="preserve"> </w:t>
      </w:r>
      <w:r w:rsidRPr="00C33EC9">
        <w:t>and</w:t>
      </w:r>
      <w:r w:rsidR="00B87CBF">
        <w:t>,</w:t>
      </w:r>
      <w:r w:rsidRPr="00C33EC9">
        <w:t xml:space="preserve"> documentary fees. </w:t>
      </w:r>
    </w:p>
    <w:p w14:paraId="5CBA83A8" w14:textId="77777777" w:rsidR="00515608" w:rsidRDefault="008D2E83" w:rsidP="000C01B3">
      <w:pPr>
        <w:pStyle w:val="KHeading2"/>
        <w:ind w:left="1440" w:hanging="720"/>
      </w:pPr>
      <w:r w:rsidRPr="00CF6E6D">
        <w:rPr>
          <w:u w:val="single"/>
        </w:rPr>
        <w:t>Public Records</w:t>
      </w:r>
      <w:r w:rsidR="008418AF">
        <w:rPr>
          <w:u w:val="single"/>
        </w:rPr>
        <w:t xml:space="preserve"> Laws</w:t>
      </w:r>
      <w:r w:rsidR="00F0278E">
        <w:t xml:space="preserve">. </w:t>
      </w:r>
      <w:r w:rsidR="00D620B6" w:rsidRPr="00C33EC9">
        <w:t xml:space="preserve">Vendor acknowledges that Citizens is subject to </w:t>
      </w:r>
      <w:r w:rsidR="008418AF">
        <w:t xml:space="preserve">Florida public records laws, including </w:t>
      </w:r>
      <w:r w:rsidR="00D620B6" w:rsidRPr="00C33EC9">
        <w:t>Chapter 119,</w:t>
      </w:r>
      <w:r w:rsidR="00CF4894" w:rsidRPr="00C33EC9">
        <w:t xml:space="preserve"> Florida Statutes,</w:t>
      </w:r>
      <w:r w:rsidR="00D620B6" w:rsidRPr="00C33EC9">
        <w:t xml:space="preserve"> </w:t>
      </w:r>
      <w:r w:rsidR="008418AF">
        <w:t>(collectively, “Florida’s Public Records Laws”). T</w:t>
      </w:r>
      <w:r w:rsidR="00D620B6" w:rsidRPr="00C33EC9">
        <w:t xml:space="preserve">herefore, any information provided to Citizens </w:t>
      </w:r>
      <w:r w:rsidR="008A1C08">
        <w:t xml:space="preserve">or maintained by Vendor in connection with this </w:t>
      </w:r>
      <w:r w:rsidR="00B87CBF">
        <w:t>Agreement</w:t>
      </w:r>
      <w:r w:rsidR="008A1C08">
        <w:t xml:space="preserve"> </w:t>
      </w:r>
      <w:r w:rsidR="00D620B6" w:rsidRPr="00C33EC9">
        <w:t xml:space="preserve">may </w:t>
      </w:r>
      <w:r w:rsidR="00515608">
        <w:t xml:space="preserve">be subject to disclosure to third parties. </w:t>
      </w:r>
    </w:p>
    <w:p w14:paraId="7A599B18" w14:textId="6DE6C849" w:rsidR="009D3707" w:rsidRPr="00C33EC9" w:rsidRDefault="00515608" w:rsidP="000C01B3">
      <w:pPr>
        <w:pStyle w:val="KHeading3"/>
        <w:ind w:left="2160" w:hanging="720"/>
      </w:pPr>
      <w:r>
        <w:rPr>
          <w:u w:val="single"/>
        </w:rPr>
        <w:t>Protection of Vendor’s Confidential Information</w:t>
      </w:r>
      <w:r w:rsidRPr="00AB6C2E">
        <w:t xml:space="preserve">. </w:t>
      </w:r>
      <w:r w:rsidR="00080212" w:rsidRPr="00C33EC9">
        <w:t>S</w:t>
      </w:r>
      <w:r w:rsidR="00D620B6" w:rsidRPr="00C33EC9">
        <w:t>ection 627.351(6)(x)</w:t>
      </w:r>
      <w:proofErr w:type="gramStart"/>
      <w:r w:rsidR="00D620B6" w:rsidRPr="00C33EC9">
        <w:t>1.e.</w:t>
      </w:r>
      <w:proofErr w:type="gramEnd"/>
      <w:r w:rsidR="00D620B6" w:rsidRPr="00C33EC9">
        <w:t>, Florida Statutes, provides that proprietary information licensed to Citizens under a contract providing for the confidential</w:t>
      </w:r>
      <w:r w:rsidR="00F0278E">
        <w:t>ity of such information</w:t>
      </w:r>
      <w:r w:rsidR="00D620B6" w:rsidRPr="00C33EC9">
        <w:t xml:space="preserve"> is confidential and exempt from the </w:t>
      </w:r>
      <w:r w:rsidR="009E51EB">
        <w:t xml:space="preserve">disclosure requirements of Florida’s Public Records Law. Other Florida Statutes allow for various protection of vendor’s trade secrets and financial </w:t>
      </w:r>
      <w:r w:rsidR="009E51EB" w:rsidRPr="00B728B1">
        <w:t xml:space="preserve">information. </w:t>
      </w:r>
      <w:proofErr w:type="gramStart"/>
      <w:r w:rsidR="009E51EB" w:rsidRPr="00B728B1">
        <w:t>In order to</w:t>
      </w:r>
      <w:proofErr w:type="gramEnd"/>
      <w:r w:rsidR="009E51EB" w:rsidRPr="00B728B1">
        <w:t xml:space="preserve"> protect any information provided to Citizens that </w:t>
      </w:r>
      <w:r w:rsidR="00D44A0E">
        <w:t>V</w:t>
      </w:r>
      <w:r w:rsidR="009E51EB" w:rsidRPr="00B728B1">
        <w:t>endor considers to be protected from disclosure under Florida law (“Vendor</w:t>
      </w:r>
      <w:r w:rsidR="00F57F11">
        <w:t>’</w:t>
      </w:r>
      <w:r w:rsidR="009E51EB" w:rsidRPr="00B728B1">
        <w:t>s Confidential Information”)</w:t>
      </w:r>
      <w:r w:rsidR="00D44A0E">
        <w:t>,</w:t>
      </w:r>
      <w:r w:rsidR="00D620B6" w:rsidRPr="00B728B1">
        <w:t xml:space="preserve"> Vendor </w:t>
      </w:r>
      <w:r w:rsidR="009E51EB" w:rsidRPr="00B728B1">
        <w:t xml:space="preserve">should </w:t>
      </w:r>
      <w:r w:rsidR="00D620B6" w:rsidRPr="00B728B1">
        <w:t xml:space="preserve">clearly label and mark each page or section </w:t>
      </w:r>
      <w:r w:rsidR="009E51EB" w:rsidRPr="00B728B1">
        <w:t xml:space="preserve">containing such </w:t>
      </w:r>
      <w:r w:rsidR="00D620B6" w:rsidRPr="00B728B1">
        <w:t xml:space="preserve">information </w:t>
      </w:r>
      <w:r w:rsidR="009E51EB" w:rsidRPr="00B728B1">
        <w:t>as “Confidential”, “Trade Secret” or other similar designation.</w:t>
      </w:r>
      <w:r w:rsidR="009E51EB">
        <w:t xml:space="preserve"> </w:t>
      </w:r>
    </w:p>
    <w:p w14:paraId="5A9FEA78" w14:textId="43111C0E" w:rsidR="008808DF" w:rsidRPr="00C33EC9" w:rsidRDefault="00655071" w:rsidP="000C01B3">
      <w:pPr>
        <w:pStyle w:val="KHeading3"/>
        <w:ind w:left="2160" w:hanging="720"/>
      </w:pPr>
      <w:r w:rsidRPr="00AB6C2E">
        <w:rPr>
          <w:u w:val="single"/>
        </w:rPr>
        <w:t>Responding to Request for Vendor</w:t>
      </w:r>
      <w:r w:rsidR="00F57F11">
        <w:rPr>
          <w:u w:val="single"/>
        </w:rPr>
        <w:t>’s</w:t>
      </w:r>
      <w:r w:rsidRPr="00AB6C2E">
        <w:rPr>
          <w:u w:val="single"/>
        </w:rPr>
        <w:t xml:space="preserve"> Confidential Information</w:t>
      </w:r>
      <w:r>
        <w:t xml:space="preserve">. </w:t>
      </w:r>
      <w:r w:rsidR="008808DF" w:rsidRPr="00C33EC9">
        <w:t xml:space="preserve">If Citizens receives a Public Records Request (“PRR”) or a request from any regulatory or legislative entity regarding Vendor’s Confidential Information, it shall promptly notify Vendor in writing. </w:t>
      </w:r>
      <w:r w:rsidR="003333BC">
        <w:t>T</w:t>
      </w:r>
      <w:r w:rsidR="008808DF" w:rsidRPr="00C33EC9">
        <w:t>o the extent permitted by law</w:t>
      </w:r>
      <w:r w:rsidR="003333BC">
        <w:t>,</w:t>
      </w:r>
      <w:r w:rsidR="008808DF" w:rsidRPr="00C33EC9">
        <w:t xml:space="preserve"> Citizens shall not produce Vendor’s Confidential Information unless authorized by Vendor, or by order of a court of competent jurisdiction. In the event a legal proceeding is brought to compel the production of Vendor’s Confidential Information, the Parties agree that Citizens is authorized to deliver Vendor’s Confidential Information to the </w:t>
      </w:r>
      <w:r w:rsidR="00695255">
        <w:t>c</w:t>
      </w:r>
      <w:r w:rsidR="008808DF" w:rsidRPr="00C33EC9">
        <w:t xml:space="preserve">ourt or other legal tribunal for disposition. If Vendor continues to assert in good faith that Vendor’s Confidential Information is confidential or exempt from disclosure or production pursuant to </w:t>
      </w:r>
      <w:r w:rsidR="003333BC">
        <w:t>Florida’s Public Records Laws</w:t>
      </w:r>
      <w:r w:rsidR="00795AB0">
        <w:t>,</w:t>
      </w:r>
      <w:r w:rsidR="003333BC">
        <w:t xml:space="preserve"> </w:t>
      </w:r>
      <w:r w:rsidR="008808DF" w:rsidRPr="00C33EC9">
        <w:t xml:space="preserve">then Vendor shall be solely responsible for defending its </w:t>
      </w:r>
      <w:r w:rsidR="00235CF7" w:rsidRPr="00C33EC9">
        <w:t>position or</w:t>
      </w:r>
      <w:r w:rsidR="008808DF" w:rsidRPr="00C33EC9">
        <w:t xml:space="preserve"> seeking a judicial declaration. Nothing in this </w:t>
      </w:r>
      <w:r w:rsidR="00B87CBF">
        <w:t>Agreement</w:t>
      </w:r>
      <w:r w:rsidR="008808DF" w:rsidRPr="00C33EC9">
        <w:t xml:space="preserve"> shall create an obligation or duty for Citizens to defend or justify Vendor’s position. Vendor also agrees to </w:t>
      </w:r>
      <w:r w:rsidR="00440A85">
        <w:t>reimburse Citizens for any</w:t>
      </w:r>
      <w:r w:rsidR="008808DF" w:rsidRPr="00C33EC9">
        <w:t xml:space="preserve"> attorneys’ fees, costs, and expenses </w:t>
      </w:r>
      <w:r w:rsidR="00440A85">
        <w:t xml:space="preserve">incurred by Citizens or awarded against Citizens in any legal proceeding in which </w:t>
      </w:r>
      <w:r w:rsidR="003E45FD">
        <w:t xml:space="preserve">the issue is </w:t>
      </w:r>
      <w:r w:rsidR="00440A85">
        <w:t xml:space="preserve">a third </w:t>
      </w:r>
      <w:r w:rsidR="003E45FD">
        <w:t xml:space="preserve">party’s challenge to </w:t>
      </w:r>
      <w:r w:rsidR="00440A85">
        <w:t xml:space="preserve">Vendor’s </w:t>
      </w:r>
      <w:r w:rsidR="00F63710">
        <w:t>assertion</w:t>
      </w:r>
      <w:r w:rsidR="00440A85">
        <w:t xml:space="preserve"> of an exemption under Florida’s Public Records Law</w:t>
      </w:r>
      <w:r w:rsidR="004526AA">
        <w:t>s</w:t>
      </w:r>
      <w:r w:rsidR="008808DF" w:rsidRPr="00C33EC9">
        <w:t>.</w:t>
      </w:r>
    </w:p>
    <w:p w14:paraId="43F2D616" w14:textId="58426600" w:rsidR="00074663" w:rsidRPr="00232C14" w:rsidRDefault="003333BC" w:rsidP="000C01B3">
      <w:pPr>
        <w:pStyle w:val="KHeading3"/>
        <w:ind w:left="2160" w:hanging="720"/>
      </w:pPr>
      <w:r w:rsidRPr="00AB6C2E">
        <w:rPr>
          <w:u w:val="single"/>
        </w:rPr>
        <w:t>Vendor’s Duty to Forward Records Requests to Citizens</w:t>
      </w:r>
      <w:r>
        <w:t xml:space="preserve">. </w:t>
      </w:r>
      <w:r w:rsidR="00BF1543">
        <w:t xml:space="preserve">If </w:t>
      </w:r>
      <w:r w:rsidR="00360724" w:rsidRPr="005F17DC">
        <w:t xml:space="preserve">Vendor receives a PRR that is in any way related to this </w:t>
      </w:r>
      <w:r w:rsidR="00B87CBF" w:rsidRPr="005F17DC">
        <w:t>Agreement</w:t>
      </w:r>
      <w:r w:rsidR="00360724" w:rsidRPr="005F17DC">
        <w:t xml:space="preserve">, Vendor agrees to immediately notify Citizens’ </w:t>
      </w:r>
      <w:r>
        <w:t xml:space="preserve">Records </w:t>
      </w:r>
      <w:r w:rsidR="00360724" w:rsidRPr="005F17DC">
        <w:t>Custodian</w:t>
      </w:r>
      <w:r w:rsidR="00B74976" w:rsidRPr="005F17DC">
        <w:t xml:space="preserve"> </w:t>
      </w:r>
      <w:r w:rsidR="00360724" w:rsidRPr="005F17DC">
        <w:t xml:space="preserve">and forward the PRR to Citizens’ </w:t>
      </w:r>
      <w:r>
        <w:t xml:space="preserve">Records </w:t>
      </w:r>
      <w:r w:rsidR="00B74976" w:rsidRPr="005F17DC">
        <w:t xml:space="preserve">Custodian </w:t>
      </w:r>
      <w:r w:rsidR="00360724" w:rsidRPr="005F17DC">
        <w:t xml:space="preserve">for logging and processing. Citizens’ </w:t>
      </w:r>
      <w:r w:rsidR="009E51EB">
        <w:t xml:space="preserve">Records </w:t>
      </w:r>
      <w:r w:rsidR="00B74976" w:rsidRPr="005F17DC">
        <w:t>Custodian</w:t>
      </w:r>
      <w:r w:rsidR="009E51EB">
        <w:t>’s</w:t>
      </w:r>
      <w:r w:rsidR="00B74976" w:rsidRPr="005F17DC">
        <w:t xml:space="preserve"> </w:t>
      </w:r>
      <w:r w:rsidR="00360724" w:rsidRPr="005F17DC">
        <w:t xml:space="preserve">email address is: </w:t>
      </w:r>
      <w:hyperlink r:id="rId11" w:history="1">
        <w:r w:rsidR="00C12FB5" w:rsidRPr="00B34909">
          <w:rPr>
            <w:rStyle w:val="Hyperlink"/>
          </w:rPr>
          <w:t>Recordsrequest@citizensfla.com</w:t>
        </w:r>
      </w:hyperlink>
      <w:r w:rsidR="00C12FB5" w:rsidRPr="00235CF7">
        <w:t>.</w:t>
      </w:r>
      <w:r w:rsidR="00F0278E">
        <w:t xml:space="preserve"> </w:t>
      </w:r>
      <w:r w:rsidR="00360724" w:rsidRPr="005F17DC">
        <w:t xml:space="preserve">Citizens shall be the </w:t>
      </w:r>
      <w:r w:rsidR="00AC2621" w:rsidRPr="005F17DC">
        <w:t>P</w:t>
      </w:r>
      <w:r w:rsidR="00360724" w:rsidRPr="005F17DC">
        <w:t>arty responsible for coordinating</w:t>
      </w:r>
      <w:r w:rsidR="00B74976" w:rsidRPr="005F17DC">
        <w:t xml:space="preserve"> </w:t>
      </w:r>
      <w:r w:rsidR="00360724" w:rsidRPr="005F17DC">
        <w:t>the response and production to</w:t>
      </w:r>
      <w:r w:rsidR="00360724" w:rsidRPr="00C33EC9">
        <w:t xml:space="preserve"> the PRR. Vendor </w:t>
      </w:r>
      <w:r w:rsidR="00D11A8E" w:rsidRPr="00C33EC9">
        <w:t>shall communicate with Citizens to determine whether requested information is confidential and/or exempt from public records disclosure requirements.</w:t>
      </w:r>
      <w:r w:rsidR="00074663" w:rsidRPr="00C33EC9">
        <w:t xml:space="preserve"> Vendor agrees to assist Citizens in responding to any PRR in a prompt and timely manner as r</w:t>
      </w:r>
      <w:r w:rsidR="00074663" w:rsidRPr="00232C14">
        <w:t xml:space="preserve">equired by </w:t>
      </w:r>
      <w:r w:rsidRPr="00232C14">
        <w:t xml:space="preserve">Florida’s Public </w:t>
      </w:r>
      <w:r w:rsidRPr="00232C14">
        <w:lastRenderedPageBreak/>
        <w:t>Records Laws</w:t>
      </w:r>
      <w:r w:rsidR="00074663" w:rsidRPr="00232C14">
        <w:t>.</w:t>
      </w:r>
    </w:p>
    <w:p w14:paraId="560BD153" w14:textId="1DB87524" w:rsidR="00C6263A" w:rsidRPr="00C06D65" w:rsidRDefault="008418AF" w:rsidP="000C01B3">
      <w:pPr>
        <w:pStyle w:val="KHeading3"/>
        <w:ind w:left="2160" w:hanging="720"/>
        <w:rPr>
          <w:rFonts w:ascii="Calibri" w:hAnsi="Calibri"/>
          <w:sz w:val="28"/>
          <w:szCs w:val="28"/>
        </w:rPr>
      </w:pPr>
      <w:r w:rsidRPr="00C06D65">
        <w:rPr>
          <w:u w:val="single"/>
        </w:rPr>
        <w:t>Additional Duties</w:t>
      </w:r>
      <w:r w:rsidRPr="00C06D65">
        <w:t xml:space="preserve">. </w:t>
      </w:r>
      <w:r w:rsidR="00892484" w:rsidRPr="00C06D65">
        <w:t>To the extent Vendor is “acting on behalf of” Citizens as provided under Section 119.011(2), Florida Statutes, Vendor must:</w:t>
      </w:r>
      <w:r w:rsidR="00C06D65" w:rsidRPr="00C06D65">
        <w:t xml:space="preserve"> (a) </w:t>
      </w:r>
      <w:r w:rsidR="000D13DE" w:rsidRPr="00C06D65">
        <w:t>k</w:t>
      </w:r>
      <w:r w:rsidR="00892484" w:rsidRPr="00C06D65">
        <w:t>eep and maintain public records required by Citize</w:t>
      </w:r>
      <w:r w:rsidR="000D13DE" w:rsidRPr="00C06D65">
        <w:t>ns to perform</w:t>
      </w:r>
      <w:r w:rsidR="00CD7AE9" w:rsidRPr="00C06D65">
        <w:t xml:space="preserve"> </w:t>
      </w:r>
      <w:r w:rsidR="009E51EB" w:rsidRPr="00C06D65">
        <w:t>the</w:t>
      </w:r>
      <w:r w:rsidR="00CD7AE9" w:rsidRPr="00C06D65">
        <w:t xml:space="preserve"> </w:t>
      </w:r>
      <w:r w:rsidR="000D13DE" w:rsidRPr="00C06D65">
        <w:t>Services</w:t>
      </w:r>
      <w:r w:rsidR="00C06D65" w:rsidRPr="00C06D65">
        <w:t xml:space="preserve">; (b) upon request of Citizens’ Records Custodian, provide Citizens with a copy of the requested records or allow the records to be inspected or copied within a reasonable time at a cost that does not exceed the cost provided in </w:t>
      </w:r>
      <w:r w:rsidR="00E359CF">
        <w:t>Chapter</w:t>
      </w:r>
      <w:r w:rsidR="00C06D65" w:rsidRPr="00C06D65">
        <w:t xml:space="preserve"> 119, Florida Statutes, or as otherwise provided by law</w:t>
      </w:r>
      <w:r w:rsidR="000D13DE" w:rsidRPr="00C06D65">
        <w:t>;</w:t>
      </w:r>
      <w:r w:rsidR="00C06D65" w:rsidRPr="00C06D65">
        <w:t xml:space="preserve"> (c) ensure that public records that are exempt or confidential and exempt from public records disclosure requirements are not disclosed except as authorized by law, for the duration of the </w:t>
      </w:r>
      <w:r w:rsidR="00E359CF">
        <w:t xml:space="preserve">term of this Agreement </w:t>
      </w:r>
      <w:r w:rsidR="00C06D65" w:rsidRPr="00C06D65">
        <w:t>and following the completion of th</w:t>
      </w:r>
      <w:r w:rsidR="00E359CF">
        <w:t xml:space="preserve">is Agreement </w:t>
      </w:r>
      <w:r w:rsidR="00C06D65" w:rsidRPr="00C06D65">
        <w:t xml:space="preserve">if Vendor does not transfer the records to Citizens; and, (d) </w:t>
      </w:r>
      <w:r w:rsidR="00E359CF">
        <w:t>upon completion of this</w:t>
      </w:r>
      <w:r w:rsidR="00C06D65" w:rsidRPr="00C06D65">
        <w:t xml:space="preserve"> Agreement, transfer at no cost to Citizens all public records in possession of Vendor</w:t>
      </w:r>
      <w:r w:rsidR="00E359CF">
        <w:t xml:space="preserve"> or, a</w:t>
      </w:r>
      <w:r w:rsidR="00C06D65" w:rsidRPr="00C06D65">
        <w:t>lternatively, Vendor may keep and maintain all records required by Citizens to perform the Services.  If Vendor transfers all public records to Citizens upon completion of th</w:t>
      </w:r>
      <w:r w:rsidR="00E359CF">
        <w:t>is</w:t>
      </w:r>
      <w:r w:rsidR="00C06D65" w:rsidRPr="00C06D65">
        <w:t xml:space="preserve"> Agreement, Vendor shall destroy any duplicate public records that are exempt, or confidential and exempt from public records disclosure.  If Vendor keeps and</w:t>
      </w:r>
      <w:r w:rsidR="00C06D65" w:rsidRPr="00C06D65">
        <w:rPr>
          <w:color w:val="000000"/>
        </w:rPr>
        <w:t xml:space="preserve"> maintains public records upon completion of th</w:t>
      </w:r>
      <w:r w:rsidR="00E359CF">
        <w:rPr>
          <w:color w:val="000000"/>
        </w:rPr>
        <w:t>is</w:t>
      </w:r>
      <w:r w:rsidR="00C06D65" w:rsidRPr="00C06D65">
        <w:rPr>
          <w:color w:val="000000"/>
        </w:rPr>
        <w:t xml:space="preserve"> Agreement</w:t>
      </w:r>
      <w:r w:rsidR="00C06D65" w:rsidRPr="00C06D65">
        <w:t>, Vendor shall meet all applicable requirements for retaining public records.  All public records stored electronically must be provided to Citizens, upon request by Citizens’ Records Custodian, in a format that is compatible with the information technology systems of Citizens.</w:t>
      </w:r>
    </w:p>
    <w:p w14:paraId="1E6A33FF" w14:textId="77777777" w:rsidR="008418AF" w:rsidRPr="00AB6C2E" w:rsidRDefault="008418AF" w:rsidP="000C01B3">
      <w:pPr>
        <w:pStyle w:val="KHeading3"/>
        <w:numPr>
          <w:ilvl w:val="0"/>
          <w:numId w:val="0"/>
        </w:numPr>
        <w:ind w:left="2160"/>
        <w:rPr>
          <w:rFonts w:ascii="Calibri" w:hAnsi="Calibri"/>
          <w:b/>
          <w:sz w:val="28"/>
          <w:szCs w:val="28"/>
        </w:rPr>
      </w:pPr>
      <w:r w:rsidRPr="00AB6C2E">
        <w:rPr>
          <w:b/>
          <w:sz w:val="28"/>
          <w:szCs w:val="28"/>
        </w:rPr>
        <w:t>IF</w:t>
      </w:r>
      <w:r>
        <w:rPr>
          <w:color w:val="FF0000"/>
        </w:rPr>
        <w:t xml:space="preserve"> </w:t>
      </w:r>
      <w:r w:rsidRPr="008418AF">
        <w:rPr>
          <w:b/>
          <w:color w:val="000000"/>
          <w:sz w:val="28"/>
          <w:szCs w:val="28"/>
        </w:rPr>
        <w:t xml:space="preserve">VENDOR HAS QUESTIONS REGARDING THE APPLICATION OF CHAPTER 119, FLORIDA STATUTES, TO VENDOR’S DUTY TO PROVIDE PUBLIC RECORDS RELATING TO THIS AGREEMENT, PLEASE CONTACT CITIZENS’ RECORDS CUSTODIAN AT (i) (850) 521-8302; (ii) </w:t>
      </w:r>
      <w:hyperlink r:id="rId12" w:history="1">
        <w:r w:rsidR="00C12FB5" w:rsidRPr="00B34909">
          <w:rPr>
            <w:rStyle w:val="Hyperlink"/>
            <w:b/>
            <w:sz w:val="28"/>
            <w:szCs w:val="28"/>
          </w:rPr>
          <w:t>RECORDSREQUEST@CITIZENSFLA.COM</w:t>
        </w:r>
      </w:hyperlink>
      <w:r w:rsidRPr="008418AF">
        <w:rPr>
          <w:b/>
          <w:color w:val="000000"/>
          <w:sz w:val="28"/>
          <w:szCs w:val="28"/>
        </w:rPr>
        <w:t>; OR</w:t>
      </w:r>
      <w:r w:rsidR="00AC02E6">
        <w:rPr>
          <w:b/>
          <w:color w:val="000000"/>
          <w:sz w:val="28"/>
          <w:szCs w:val="28"/>
        </w:rPr>
        <w:t>,</w:t>
      </w:r>
      <w:r w:rsidRPr="008418AF">
        <w:rPr>
          <w:b/>
          <w:color w:val="000000"/>
          <w:sz w:val="28"/>
          <w:szCs w:val="28"/>
        </w:rPr>
        <w:t xml:space="preserve">   (iii) RECORDS CUSTODIAN, CITIZENS PROPERTY INSURANCE CORPORATION, 2101 MARYLAND </w:t>
      </w:r>
      <w:r w:rsidRPr="00AB6C2E">
        <w:rPr>
          <w:b/>
          <w:sz w:val="28"/>
          <w:szCs w:val="28"/>
        </w:rPr>
        <w:t>CIRCLE, TALLAHASSEE, FL 32303.</w:t>
      </w:r>
    </w:p>
    <w:p w14:paraId="6B59851E" w14:textId="76B6AFB7" w:rsidR="00CD7AE9" w:rsidRPr="00CD7AE9" w:rsidRDefault="00EC2589" w:rsidP="000C01B3">
      <w:pPr>
        <w:pStyle w:val="KHeading2"/>
        <w:ind w:left="1440" w:hanging="720"/>
        <w:rPr>
          <w:color w:val="FF0000"/>
        </w:rPr>
      </w:pPr>
      <w:r>
        <w:rPr>
          <w:u w:val="single"/>
        </w:rPr>
        <w:t>Remedies</w:t>
      </w:r>
      <w:r w:rsidRPr="00861CCF">
        <w:t xml:space="preserve">. </w:t>
      </w:r>
      <w:r w:rsidR="00CD7AE9">
        <w:t xml:space="preserve">Vendor will hold Citizens harmless from any actions resulting from Vendor’s non-compliance with Florida’s Public Records Laws. </w:t>
      </w:r>
      <w:r w:rsidR="00CD7AE9" w:rsidRPr="005F17DC">
        <w:t>Without limiting Citizens’ other rights of termination as further described in this Agreement, Citizens may unilaterally terminate this Agreement for refusal by Vendor to comply with this Section unless the records are exempt from Section 24(a) of Article I of the State Constitution and Section 119.07(1), Florida Statutes.</w:t>
      </w:r>
      <w:r w:rsidR="00CD7AE9" w:rsidRPr="005F17DC">
        <w:rPr>
          <w:color w:val="FF0000"/>
        </w:rPr>
        <w:t xml:space="preserve"> </w:t>
      </w:r>
    </w:p>
    <w:p w14:paraId="6454B4AD" w14:textId="77777777" w:rsidR="009D3707" w:rsidRPr="00C33EC9" w:rsidRDefault="00600F06" w:rsidP="000C01B3">
      <w:pPr>
        <w:pStyle w:val="KHeading2"/>
        <w:ind w:left="1440" w:hanging="720"/>
      </w:pPr>
      <w:r w:rsidRPr="00C33EC9">
        <w:t xml:space="preserve">The provisions of this Section shall </w:t>
      </w:r>
      <w:r w:rsidR="00FB2B62">
        <w:t xml:space="preserve">survive </w:t>
      </w:r>
      <w:r w:rsidRPr="00C33EC9">
        <w:t xml:space="preserve">the termination of this </w:t>
      </w:r>
      <w:r w:rsidR="00B87CBF">
        <w:t>Agreement</w:t>
      </w:r>
      <w:r w:rsidRPr="00C33EC9">
        <w:t>.</w:t>
      </w:r>
      <w:r w:rsidR="00051324" w:rsidRPr="00C33EC9">
        <w:t xml:space="preserve"> </w:t>
      </w:r>
    </w:p>
    <w:p w14:paraId="5B33FFB4" w14:textId="3D2FE5BE" w:rsidR="00C34DB8" w:rsidRPr="00C34DB8" w:rsidRDefault="00C34DB8" w:rsidP="000C01B3">
      <w:pPr>
        <w:pStyle w:val="KHeading1"/>
        <w:rPr>
          <w:rFonts w:cs="Arial"/>
          <w:szCs w:val="22"/>
        </w:rPr>
      </w:pPr>
      <w:r w:rsidRPr="00217C50">
        <w:rPr>
          <w:rFonts w:cs="Arial"/>
          <w:b/>
          <w:bCs/>
          <w:szCs w:val="22"/>
          <w:u w:val="single"/>
        </w:rPr>
        <w:t xml:space="preserve">Non-Disclosure of </w:t>
      </w:r>
      <w:r w:rsidR="00FA6F7B">
        <w:rPr>
          <w:rFonts w:cs="Arial"/>
          <w:b/>
          <w:bCs/>
          <w:szCs w:val="22"/>
          <w:u w:val="single"/>
        </w:rPr>
        <w:t xml:space="preserve">Citizens </w:t>
      </w:r>
      <w:r w:rsidRPr="00217C50">
        <w:rPr>
          <w:rFonts w:cs="Arial"/>
          <w:b/>
          <w:bCs/>
          <w:szCs w:val="22"/>
          <w:u w:val="single"/>
        </w:rPr>
        <w:t>Confidential Information</w:t>
      </w:r>
      <w:r w:rsidRPr="00C34DB8">
        <w:rPr>
          <w:rFonts w:cs="Arial"/>
          <w:szCs w:val="22"/>
        </w:rPr>
        <w:t>.</w:t>
      </w:r>
    </w:p>
    <w:p w14:paraId="1012E0A5" w14:textId="77777777" w:rsidR="006C11FE" w:rsidRPr="006C11FE" w:rsidRDefault="006C11FE" w:rsidP="000C01B3">
      <w:pPr>
        <w:pStyle w:val="ListParagraph"/>
        <w:numPr>
          <w:ilvl w:val="1"/>
          <w:numId w:val="20"/>
        </w:numPr>
        <w:tabs>
          <w:tab w:val="left" w:pos="1440"/>
        </w:tabs>
        <w:spacing w:before="120" w:after="120" w:line="240" w:lineRule="auto"/>
        <w:contextualSpacing w:val="0"/>
        <w:rPr>
          <w:rFonts w:ascii="Arial" w:hAnsi="Arial" w:cs="Arial"/>
          <w:bCs/>
          <w:vanish/>
          <w:sz w:val="22"/>
          <w:szCs w:val="22"/>
          <w:u w:val="single"/>
        </w:rPr>
      </w:pPr>
    </w:p>
    <w:p w14:paraId="78D44E82" w14:textId="6805B691" w:rsidR="00C34DB8" w:rsidRDefault="00FA6F7B" w:rsidP="000C01B3">
      <w:pPr>
        <w:pStyle w:val="KHeading2"/>
        <w:ind w:left="1440" w:hanging="720"/>
      </w:pPr>
      <w:r w:rsidRPr="00217C50">
        <w:rPr>
          <w:u w:val="single"/>
        </w:rPr>
        <w:t>Obligation of Confidentiality</w:t>
      </w:r>
      <w:r w:rsidRPr="00FA6F7B">
        <w:t xml:space="preserve">. </w:t>
      </w:r>
      <w:r w:rsidR="00F50C6C">
        <w:t xml:space="preserve">Vendor </w:t>
      </w:r>
      <w:r w:rsidRPr="00FA6F7B">
        <w:t>agree</w:t>
      </w:r>
      <w:r w:rsidR="00F50C6C">
        <w:t>s</w:t>
      </w:r>
      <w:r w:rsidRPr="00FA6F7B">
        <w:t xml:space="preserve"> to</w:t>
      </w:r>
      <w:r w:rsidR="00207692">
        <w:t>: (a)</w:t>
      </w:r>
      <w:r w:rsidRPr="00FA6F7B">
        <w:t xml:space="preserve"> hold all Citizens Confidential Information in strict confidence</w:t>
      </w:r>
      <w:r w:rsidR="005D766C">
        <w:t xml:space="preserve">; (b) not </w:t>
      </w:r>
      <w:r w:rsidR="005D766C" w:rsidRPr="00FA6F7B">
        <w:t>use</w:t>
      </w:r>
      <w:r w:rsidR="005D766C">
        <w:t xml:space="preserve"> </w:t>
      </w:r>
      <w:r w:rsidR="005D766C" w:rsidRPr="00FA6F7B">
        <w:t>Citizens Confidential Information for any purposes whatsoever other than the performance of this Agreement</w:t>
      </w:r>
      <w:r w:rsidR="005D766C">
        <w:t>; (</w:t>
      </w:r>
      <w:r w:rsidR="006D5AF5">
        <w:t>c</w:t>
      </w:r>
      <w:r w:rsidR="005D766C">
        <w:t>) n</w:t>
      </w:r>
      <w:r w:rsidRPr="00FA6F7B">
        <w:t>ot</w:t>
      </w:r>
      <w:r w:rsidR="005D766C">
        <w:t xml:space="preserve"> </w:t>
      </w:r>
      <w:r w:rsidRPr="00FA6F7B">
        <w:lastRenderedPageBreak/>
        <w:t>copy, reproduce, sell, transfer, or otherwise dispose of, give</w:t>
      </w:r>
      <w:r w:rsidR="00207692">
        <w:t>,</w:t>
      </w:r>
      <w:r w:rsidRPr="00FA6F7B">
        <w:t xml:space="preserve"> or disclose such Citizens Confidential Information to third parties other than </w:t>
      </w:r>
      <w:r w:rsidR="00207692">
        <w:t xml:space="preserve">Vendor Staff </w:t>
      </w:r>
      <w:r w:rsidRPr="00FA6F7B">
        <w:t xml:space="preserve">who have a need to know in connection with </w:t>
      </w:r>
      <w:r w:rsidR="005D766C">
        <w:t xml:space="preserve">the performance of </w:t>
      </w:r>
      <w:r w:rsidRPr="00FA6F7B">
        <w:t>this Agreement</w:t>
      </w:r>
      <w:r w:rsidR="00207692">
        <w:t>; (</w:t>
      </w:r>
      <w:r w:rsidR="006D5AF5">
        <w:t>d</w:t>
      </w:r>
      <w:r w:rsidR="00207692">
        <w:t xml:space="preserve">) </w:t>
      </w:r>
      <w:r w:rsidR="00207692" w:rsidRPr="00207692">
        <w:t xml:space="preserve">be solely responsible for informing any </w:t>
      </w:r>
      <w:r w:rsidR="00207692">
        <w:t xml:space="preserve">Vendor Staff </w:t>
      </w:r>
      <w:r w:rsidR="00207692" w:rsidRPr="00207692">
        <w:t xml:space="preserve">with access to Citizens Confidential Information of the provisions of this Agreement and </w:t>
      </w:r>
      <w:r w:rsidR="00D6701A">
        <w:t xml:space="preserve">to </w:t>
      </w:r>
      <w:r w:rsidR="00207692" w:rsidRPr="00207692">
        <w:t>be responsible for any acts of those individuals that violate such provisions</w:t>
      </w:r>
      <w:r w:rsidR="005D766C">
        <w:t>;</w:t>
      </w:r>
      <w:r w:rsidR="00207692">
        <w:t xml:space="preserve"> (</w:t>
      </w:r>
      <w:r w:rsidR="006D5AF5">
        <w:t>e</w:t>
      </w:r>
      <w:r w:rsidR="00207692">
        <w:t xml:space="preserve">) </w:t>
      </w:r>
      <w:r w:rsidR="00207692" w:rsidRPr="00207692">
        <w:t xml:space="preserve">provide Vendor Staff </w:t>
      </w:r>
      <w:r w:rsidR="00207692">
        <w:t xml:space="preserve">having access to Citizens Confidential Information </w:t>
      </w:r>
      <w:r w:rsidR="00207692" w:rsidRPr="00207692">
        <w:t>with work environments that protect against inadvertent disclosure to other</w:t>
      </w:r>
      <w:r w:rsidR="00207692">
        <w:t>s;</w:t>
      </w:r>
      <w:r w:rsidR="005D766C">
        <w:t xml:space="preserve"> </w:t>
      </w:r>
      <w:r w:rsidR="005D766C" w:rsidRPr="005D766C">
        <w:t>(</w:t>
      </w:r>
      <w:r w:rsidR="006D5AF5">
        <w:t>f</w:t>
      </w:r>
      <w:r w:rsidR="005D766C" w:rsidRPr="005D766C">
        <w:t>) use its best efforts to assist Citizens in identifying and preventing any potential or actual unauthorized appropriation, use, or disclosure of any Citizens Confidential Information and to cooperate in promptly remedying such situation</w:t>
      </w:r>
      <w:r w:rsidR="005D766C">
        <w:t>; and, (</w:t>
      </w:r>
      <w:r w:rsidR="006D5AF5">
        <w:t>g</w:t>
      </w:r>
      <w:r w:rsidR="005D766C" w:rsidRPr="005D766C">
        <w:t xml:space="preserve">) advise Citizens immediately in the event that Vendor learns or has reason to believe that any </w:t>
      </w:r>
      <w:r w:rsidR="00F57F11">
        <w:t>individual</w:t>
      </w:r>
      <w:r w:rsidR="005D766C" w:rsidRPr="005D766C">
        <w:t xml:space="preserve"> who has or has had access to Citizens Confidential Information has violated or intends to violate the terms of this Agreement and to cooperate with Citizens in seeking injunctive or other equitable relief against any such </w:t>
      </w:r>
      <w:r w:rsidR="00F57F11">
        <w:t>individual</w:t>
      </w:r>
      <w:r w:rsidR="005D766C">
        <w:t>.</w:t>
      </w:r>
      <w:r w:rsidR="008B2645">
        <w:t xml:space="preserve"> Nothing in this Agreement prohibits a Vendor from disclosing information relevant to the performance of the </w:t>
      </w:r>
      <w:r w:rsidR="0055781A">
        <w:t>Agreement</w:t>
      </w:r>
      <w:r w:rsidR="008B2645">
        <w:t xml:space="preserve"> to members or staff of the Florida Senate or the Florida House of Representatives.</w:t>
      </w:r>
    </w:p>
    <w:p w14:paraId="36CF420B" w14:textId="77777777" w:rsidR="00FA6F7B" w:rsidRDefault="00FA6F7B" w:rsidP="000C01B3">
      <w:pPr>
        <w:pStyle w:val="KHeading2"/>
        <w:ind w:left="1440" w:hanging="720"/>
      </w:pPr>
      <w:r w:rsidRPr="00217C50">
        <w:rPr>
          <w:u w:val="single"/>
        </w:rPr>
        <w:t>Security of Vendor Facilities</w:t>
      </w:r>
      <w:r>
        <w:t>. All Vendor and Vendor Staff facilities in which Citizens Confidential Information is located or housed shall be maintained in a reasonably secure manner. Within such facilities, all printed materials containing Citizens Confidential Information should be kept locked in a secure office, file cabinet, or desk (except when materials are being used).</w:t>
      </w:r>
    </w:p>
    <w:p w14:paraId="48257BA2" w14:textId="791C47EB" w:rsidR="00FA6F7B" w:rsidRDefault="00FA6F7B" w:rsidP="000C01B3">
      <w:pPr>
        <w:pStyle w:val="KHeading2"/>
        <w:ind w:left="1440" w:hanging="720"/>
      </w:pPr>
      <w:r w:rsidRPr="00217C50">
        <w:rPr>
          <w:u w:val="single"/>
        </w:rPr>
        <w:t xml:space="preserve">Labeling of </w:t>
      </w:r>
      <w:r w:rsidR="00F50C6C">
        <w:rPr>
          <w:u w:val="single"/>
        </w:rPr>
        <w:t xml:space="preserve">Citizens </w:t>
      </w:r>
      <w:r w:rsidRPr="00217C50">
        <w:rPr>
          <w:u w:val="single"/>
        </w:rPr>
        <w:t>Confidential Information</w:t>
      </w:r>
      <w:r>
        <w:t xml:space="preserve">. Any documents or electronic files created by Vendor or Vendor Staff that contain Citizens Confidential Information must be conspicuously labeled or marked so that the individual viewing or receiving the information understands that the information is confidential.  </w:t>
      </w:r>
    </w:p>
    <w:p w14:paraId="6104D54F" w14:textId="77777777" w:rsidR="00FA6F7B" w:rsidRDefault="00FA6F7B" w:rsidP="000C01B3">
      <w:pPr>
        <w:pStyle w:val="KHeading2"/>
        <w:ind w:left="1440" w:hanging="720"/>
      </w:pPr>
      <w:r w:rsidRPr="00217C50">
        <w:rPr>
          <w:u w:val="single"/>
        </w:rPr>
        <w:t>Photocopying and Faxing Restrictions</w:t>
      </w:r>
      <w:r>
        <w:t>. Vendor and Vendor Staff shall not make photocopies or send facsimiles of Citizens Confidential Information unless there is a business need.</w:t>
      </w:r>
    </w:p>
    <w:p w14:paraId="11782147" w14:textId="1BFAE326" w:rsidR="00FA6F7B" w:rsidRDefault="00FA6F7B" w:rsidP="000C01B3">
      <w:pPr>
        <w:pStyle w:val="KHeading2"/>
        <w:ind w:left="1440" w:hanging="720"/>
      </w:pPr>
      <w:r w:rsidRPr="00217C50">
        <w:rPr>
          <w:u w:val="single"/>
        </w:rPr>
        <w:t xml:space="preserve">Transmission of </w:t>
      </w:r>
      <w:r w:rsidR="00F50C6C">
        <w:rPr>
          <w:u w:val="single"/>
        </w:rPr>
        <w:t xml:space="preserve">Citizens </w:t>
      </w:r>
      <w:r w:rsidRPr="00217C50">
        <w:rPr>
          <w:u w:val="single"/>
        </w:rPr>
        <w:t>Confidential Information Materials</w:t>
      </w:r>
      <w:r>
        <w:t>. In the event it is necessary to transport materials containing Citizens Confidential Information via mail, parcel delivery service or other means, Vendor Staff must subsequently verify that such materials have been received by the intended parties.</w:t>
      </w:r>
    </w:p>
    <w:p w14:paraId="059A56EC" w14:textId="67A9F969" w:rsidR="00FA6F7B" w:rsidRPr="00C34DB8" w:rsidRDefault="00FA6F7B" w:rsidP="000C01B3">
      <w:pPr>
        <w:pStyle w:val="KHeading2"/>
        <w:ind w:left="1440" w:hanging="720"/>
      </w:pPr>
      <w:r w:rsidRPr="00217C50">
        <w:rPr>
          <w:bCs w:val="0"/>
          <w:u w:val="single"/>
        </w:rPr>
        <w:t xml:space="preserve">Return of </w:t>
      </w:r>
      <w:r w:rsidR="00F50C6C">
        <w:rPr>
          <w:u w:val="single"/>
        </w:rPr>
        <w:t xml:space="preserve">Citizens </w:t>
      </w:r>
      <w:r w:rsidRPr="00217C50">
        <w:rPr>
          <w:bCs w:val="0"/>
          <w:u w:val="single"/>
        </w:rPr>
        <w:t>Conf</w:t>
      </w:r>
      <w:r w:rsidR="00217C50">
        <w:rPr>
          <w:bCs w:val="0"/>
          <w:u w:val="single"/>
        </w:rPr>
        <w:t>i</w:t>
      </w:r>
      <w:r w:rsidRPr="00217C50">
        <w:rPr>
          <w:bCs w:val="0"/>
          <w:u w:val="single"/>
        </w:rPr>
        <w:t>dential Information</w:t>
      </w:r>
      <w:r>
        <w:t xml:space="preserve">. </w:t>
      </w:r>
      <w:r w:rsidR="00F50C6C">
        <w:t>U</w:t>
      </w:r>
      <w:r>
        <w:t>pon Citizens</w:t>
      </w:r>
      <w:r w:rsidR="00F50C6C">
        <w:t>’</w:t>
      </w:r>
      <w:r>
        <w:t xml:space="preserve"> request</w:t>
      </w:r>
      <w:r w:rsidR="00F50C6C">
        <w:t xml:space="preserve"> during the term of this Agreement</w:t>
      </w:r>
      <w:r>
        <w:t xml:space="preserve"> or upon the termination of this Agreement for any reason, Vendor shall promptly return to Citizens all copies, whether in written, </w:t>
      </w:r>
      <w:proofErr w:type="gramStart"/>
      <w:r>
        <w:t>electronic</w:t>
      </w:r>
      <w:proofErr w:type="gramEnd"/>
      <w:r>
        <w:t xml:space="preserve"> or other form or media, of Citizens Confidential Information in its possession, or securely dispose of all such copies, and certify in writing to Citizens that Citizens Confidential Information has been returned to Citizens or disposed of securely.</w:t>
      </w:r>
    </w:p>
    <w:p w14:paraId="32636475" w14:textId="77777777" w:rsidR="00D6701A" w:rsidRDefault="00D6701A" w:rsidP="000C01B3">
      <w:pPr>
        <w:pStyle w:val="KHeading2"/>
        <w:ind w:left="1440" w:hanging="720"/>
      </w:pPr>
      <w:r w:rsidRPr="00D6772C">
        <w:rPr>
          <w:u w:val="single"/>
        </w:rPr>
        <w:t xml:space="preserve">Disposal of </w:t>
      </w:r>
      <w:r>
        <w:rPr>
          <w:u w:val="single"/>
        </w:rPr>
        <w:t xml:space="preserve">Citizens </w:t>
      </w:r>
      <w:r w:rsidRPr="00D6772C">
        <w:rPr>
          <w:u w:val="single"/>
        </w:rPr>
        <w:t>Confidential Information</w:t>
      </w:r>
      <w:r>
        <w:t>. The disposal of all printed materials containing Citizens Confidential Information must be done in a manner that renders the information inaccessible to others (the use of a reputable third-party shredding company is permissible).</w:t>
      </w:r>
    </w:p>
    <w:p w14:paraId="1ED4E9AA" w14:textId="5F0D3EBA" w:rsidR="008273C1" w:rsidRDefault="008273C1" w:rsidP="000C01B3">
      <w:pPr>
        <w:pStyle w:val="KHeading2"/>
        <w:tabs>
          <w:tab w:val="clear" w:pos="1440"/>
        </w:tabs>
        <w:ind w:left="1440" w:hanging="720"/>
      </w:pPr>
      <w:r w:rsidRPr="00217C50">
        <w:rPr>
          <w:u w:val="single"/>
        </w:rPr>
        <w:t>Notification of Anticipatory Breach</w:t>
      </w:r>
      <w:r>
        <w:t xml:space="preserve">. Vendor agrees that should it, for any reason, not be able to provide or maintain appropriate safeguards to fulfill its obligations under this Section, it will immediately notify Citizens Contract Administrator in writing of such inability and such inability on Vendor's part will serve as justification for the immediate termination, at Citizens' sole election and without penalty to </w:t>
      </w:r>
      <w:r>
        <w:lastRenderedPageBreak/>
        <w:t xml:space="preserve">Citizens, of this Agreement in whole or in part at any time after the inability becomes known to Citizens.  </w:t>
      </w:r>
    </w:p>
    <w:p w14:paraId="6914E351" w14:textId="4D255337" w:rsidR="008273C1" w:rsidRDefault="008273C1" w:rsidP="000C01B3">
      <w:pPr>
        <w:pStyle w:val="KHeading2"/>
        <w:tabs>
          <w:tab w:val="clear" w:pos="1440"/>
        </w:tabs>
        <w:ind w:left="1440" w:hanging="720"/>
      </w:pPr>
      <w:r w:rsidRPr="00217C50">
        <w:rPr>
          <w:u w:val="single"/>
        </w:rPr>
        <w:t>Remedies</w:t>
      </w:r>
      <w:r>
        <w:t>. Vendor acknowledges that breach of Vendor's obligation</w:t>
      </w:r>
      <w:r w:rsidR="00D6701A">
        <w:t>s under this Section 1</w:t>
      </w:r>
      <w:r w:rsidR="00E274F3">
        <w:t>4</w:t>
      </w:r>
      <w:r w:rsidR="00D6701A">
        <w:t xml:space="preserve"> </w:t>
      </w:r>
      <w:r>
        <w:t>may give rise to irreparable injury to Citizens and Citizens' customers, which damage may be inadequately compensable in the form of monetary damages. Accordingly, Citizens may seek and obtain injunctive relief against the breach or threatened breach of the provisions of this Section</w:t>
      </w:r>
      <w:r w:rsidR="00F50C6C">
        <w:t xml:space="preserve"> 1</w:t>
      </w:r>
      <w:r w:rsidR="00E274F3">
        <w:t>4</w:t>
      </w:r>
      <w:r>
        <w:t>, in addition to any other legal remedies which may be available, including, the immediate termination, at Citizens' sole election and without penalty to Citizens, of this Agreement in whole or in part.</w:t>
      </w:r>
    </w:p>
    <w:p w14:paraId="189888D9" w14:textId="11D200F5" w:rsidR="008273C1" w:rsidRPr="00C34DB8" w:rsidRDefault="008273C1" w:rsidP="000C01B3">
      <w:pPr>
        <w:pStyle w:val="KHeading2"/>
        <w:tabs>
          <w:tab w:val="clear" w:pos="1440"/>
        </w:tabs>
        <w:ind w:left="1440" w:hanging="720"/>
      </w:pPr>
      <w:r>
        <w:t>The provisions of this Section shall survive the termination of this Agreement.</w:t>
      </w:r>
    </w:p>
    <w:p w14:paraId="20A43687" w14:textId="7D81B570" w:rsidR="0021593C" w:rsidRPr="00C33EC9" w:rsidRDefault="004011DF" w:rsidP="000C01B3">
      <w:pPr>
        <w:pStyle w:val="KHeading1"/>
        <w:rPr>
          <w:rFonts w:cs="Arial"/>
          <w:szCs w:val="22"/>
        </w:rPr>
      </w:pPr>
      <w:r>
        <w:rPr>
          <w:rFonts w:cs="Arial"/>
          <w:b/>
          <w:szCs w:val="22"/>
          <w:u w:val="single"/>
        </w:rPr>
        <w:t>Data</w:t>
      </w:r>
      <w:r w:rsidR="00CC18FE">
        <w:rPr>
          <w:rFonts w:cs="Arial"/>
          <w:b/>
          <w:szCs w:val="22"/>
          <w:u w:val="single"/>
        </w:rPr>
        <w:t xml:space="preserve"> Security</w:t>
      </w:r>
      <w:r w:rsidR="00BF480E" w:rsidRPr="005E22A1">
        <w:rPr>
          <w:rFonts w:cs="Arial"/>
          <w:bCs/>
          <w:szCs w:val="22"/>
        </w:rPr>
        <w:fldChar w:fldCharType="begin"/>
      </w:r>
      <w:r w:rsidR="00BF480E" w:rsidRPr="005E22A1">
        <w:rPr>
          <w:rFonts w:cs="Arial"/>
          <w:bCs/>
          <w:szCs w:val="22"/>
        </w:rPr>
        <w:instrText xml:space="preserve"> TC </w:instrText>
      </w:r>
      <w:r w:rsidR="00FB2B62" w:rsidRPr="005E22A1">
        <w:rPr>
          <w:rFonts w:cs="Arial"/>
          <w:bCs/>
          <w:szCs w:val="22"/>
        </w:rPr>
        <w:instrText>“</w:instrText>
      </w:r>
      <w:bookmarkStart w:id="16" w:name="_Toc520903744"/>
      <w:r w:rsidR="00BF480E" w:rsidRPr="005E22A1">
        <w:rPr>
          <w:rFonts w:cs="Arial"/>
          <w:bCs/>
          <w:szCs w:val="22"/>
        </w:rPr>
        <w:instrText>Security and Confidentiality</w:instrText>
      </w:r>
      <w:bookmarkEnd w:id="16"/>
      <w:r w:rsidR="00FB2B62" w:rsidRPr="005E22A1">
        <w:rPr>
          <w:rFonts w:cs="Arial"/>
          <w:bCs/>
          <w:szCs w:val="22"/>
        </w:rPr>
        <w:instrText>”</w:instrText>
      </w:r>
      <w:r w:rsidR="00BF480E" w:rsidRPr="005E22A1">
        <w:rPr>
          <w:rFonts w:cs="Arial"/>
          <w:bCs/>
          <w:szCs w:val="22"/>
        </w:rPr>
        <w:instrText xml:space="preserve"> \f C \l </w:instrText>
      </w:r>
      <w:r w:rsidR="00FB2B62" w:rsidRPr="005E22A1">
        <w:rPr>
          <w:rFonts w:cs="Arial"/>
          <w:bCs/>
          <w:szCs w:val="22"/>
        </w:rPr>
        <w:instrText>“</w:instrText>
      </w:r>
      <w:r w:rsidR="00BF480E" w:rsidRPr="005E22A1">
        <w:rPr>
          <w:rFonts w:cs="Arial"/>
          <w:bCs/>
          <w:szCs w:val="22"/>
        </w:rPr>
        <w:instrText>1</w:instrText>
      </w:r>
      <w:r w:rsidR="00FB2B62" w:rsidRPr="005E22A1">
        <w:rPr>
          <w:rFonts w:cs="Arial"/>
          <w:bCs/>
          <w:szCs w:val="22"/>
        </w:rPr>
        <w:instrText>”</w:instrText>
      </w:r>
      <w:r w:rsidR="00BF480E" w:rsidRPr="005E22A1">
        <w:rPr>
          <w:rFonts w:cs="Arial"/>
          <w:bCs/>
          <w:szCs w:val="22"/>
        </w:rPr>
        <w:instrText xml:space="preserve"> </w:instrText>
      </w:r>
      <w:r w:rsidR="00BF480E" w:rsidRPr="005E22A1">
        <w:rPr>
          <w:rFonts w:cs="Arial"/>
          <w:bCs/>
          <w:szCs w:val="22"/>
        </w:rPr>
        <w:fldChar w:fldCharType="end"/>
      </w:r>
      <w:r w:rsidR="0021593C" w:rsidRPr="005E22A1">
        <w:rPr>
          <w:rFonts w:cs="Arial"/>
          <w:bCs/>
          <w:szCs w:val="22"/>
        </w:rPr>
        <w:t>.</w:t>
      </w:r>
      <w:r w:rsidR="0021593C" w:rsidRPr="00C33EC9">
        <w:rPr>
          <w:rFonts w:cs="Arial"/>
          <w:szCs w:val="22"/>
        </w:rPr>
        <w:t xml:space="preserve">  </w:t>
      </w:r>
    </w:p>
    <w:p w14:paraId="39FF8E3B" w14:textId="0146FD1D" w:rsidR="008332D8" w:rsidRDefault="008332D8" w:rsidP="000C01B3">
      <w:pPr>
        <w:pStyle w:val="KHeading2"/>
        <w:numPr>
          <w:ilvl w:val="1"/>
          <w:numId w:val="25"/>
        </w:numPr>
        <w:ind w:left="1440" w:hanging="720"/>
      </w:pPr>
      <w:r w:rsidRPr="005E22A1">
        <w:rPr>
          <w:u w:val="single"/>
        </w:rPr>
        <w:t>Citizens Data</w:t>
      </w:r>
      <w:r>
        <w:t xml:space="preserve">. </w:t>
      </w:r>
    </w:p>
    <w:p w14:paraId="0C797271" w14:textId="20202FDD" w:rsidR="008332D8" w:rsidRPr="00BF7D7F" w:rsidRDefault="008332D8" w:rsidP="000C01B3">
      <w:pPr>
        <w:pStyle w:val="KHeading3"/>
        <w:ind w:left="2160" w:hanging="720"/>
      </w:pPr>
      <w:r w:rsidRPr="008332D8">
        <w:rPr>
          <w:u w:val="single"/>
        </w:rPr>
        <w:t>Ownership</w:t>
      </w:r>
      <w:r w:rsidRPr="008332D8">
        <w:rPr>
          <w:u w:val="single"/>
        </w:rPr>
        <w:fldChar w:fldCharType="begin"/>
      </w:r>
      <w:r w:rsidRPr="008332D8">
        <w:rPr>
          <w:u w:val="single"/>
        </w:rPr>
        <w:instrText xml:space="preserve"> XE "</w:instrText>
      </w:r>
      <w:r w:rsidRPr="00BF7D7F">
        <w:instrText>Subscriber Data: Ownership"</w:instrText>
      </w:r>
      <w:r w:rsidRPr="008332D8">
        <w:rPr>
          <w:u w:val="single"/>
        </w:rPr>
        <w:instrText xml:space="preserve"> </w:instrText>
      </w:r>
      <w:r w:rsidRPr="008332D8">
        <w:rPr>
          <w:u w:val="single"/>
        </w:rPr>
        <w:fldChar w:fldCharType="end"/>
      </w:r>
      <w:r w:rsidRPr="00BF7D7F">
        <w:t xml:space="preserve">. </w:t>
      </w:r>
      <w:r w:rsidR="00D6701A">
        <w:t xml:space="preserve">Vendor acknowledges and agrees that </w:t>
      </w:r>
      <w:r>
        <w:t>Citizens</w:t>
      </w:r>
      <w:r w:rsidRPr="00BF7D7F">
        <w:t xml:space="preserve"> Data is and shall remain the sole and exclusive property of </w:t>
      </w:r>
      <w:r>
        <w:t>Citizens</w:t>
      </w:r>
      <w:r w:rsidRPr="00BF7D7F">
        <w:t xml:space="preserve"> and </w:t>
      </w:r>
      <w:r w:rsidR="00D6701A">
        <w:t xml:space="preserve">that </w:t>
      </w:r>
      <w:r w:rsidRPr="00BF7D7F">
        <w:t xml:space="preserve">all right, title, and interest in the same is reserved by </w:t>
      </w:r>
      <w:r>
        <w:t>Citizens</w:t>
      </w:r>
      <w:r w:rsidRPr="00BF7D7F">
        <w:t>.</w:t>
      </w:r>
    </w:p>
    <w:p w14:paraId="5003BC1A" w14:textId="2BF64FFB" w:rsidR="008332D8" w:rsidRPr="00BF7D7F" w:rsidRDefault="008332D8" w:rsidP="000C01B3">
      <w:pPr>
        <w:pStyle w:val="KHeading3"/>
        <w:ind w:left="2160" w:hanging="720"/>
      </w:pPr>
      <w:r w:rsidRPr="00BF7D7F">
        <w:rPr>
          <w:u w:val="single"/>
        </w:rPr>
        <w:t>Vendor Use of Citizens Data</w:t>
      </w:r>
      <w:r w:rsidRPr="00BF7D7F">
        <w:rPr>
          <w:u w:val="single"/>
        </w:rPr>
        <w:fldChar w:fldCharType="begin"/>
      </w:r>
      <w:r w:rsidRPr="00BF7D7F">
        <w:rPr>
          <w:u w:val="single"/>
        </w:rPr>
        <w:instrText xml:space="preserve"> XE "</w:instrText>
      </w:r>
      <w:r w:rsidRPr="00BF7D7F">
        <w:instrText>Subscriber Data: Service Provider Use"</w:instrText>
      </w:r>
      <w:r w:rsidRPr="00BF7D7F">
        <w:rPr>
          <w:u w:val="single"/>
        </w:rPr>
        <w:instrText xml:space="preserve"> </w:instrText>
      </w:r>
      <w:r w:rsidRPr="00BF7D7F">
        <w:rPr>
          <w:u w:val="single"/>
        </w:rPr>
        <w:fldChar w:fldCharType="end"/>
      </w:r>
      <w:r w:rsidRPr="00BF7D7F">
        <w:t xml:space="preserve">. Vendor is </w:t>
      </w:r>
      <w:r w:rsidR="00CB1139">
        <w:t xml:space="preserve">permitted </w:t>
      </w:r>
      <w:r w:rsidRPr="00BF7D7F">
        <w:t xml:space="preserve">to collect, process, store, generate, and display </w:t>
      </w:r>
      <w:r>
        <w:t>Citizens</w:t>
      </w:r>
      <w:r w:rsidRPr="00BF7D7F">
        <w:t xml:space="preserve"> Data only to the extent necessary </w:t>
      </w:r>
      <w:r w:rsidR="00CB1139">
        <w:t xml:space="preserve">for the sole and exclusive purpose of </w:t>
      </w:r>
      <w:r w:rsidR="00D6701A">
        <w:t xml:space="preserve">providing </w:t>
      </w:r>
      <w:r w:rsidRPr="00BF7D7F">
        <w:t xml:space="preserve">the Services. </w:t>
      </w:r>
      <w:r>
        <w:t>Vendor</w:t>
      </w:r>
      <w:r w:rsidRPr="00BF7D7F">
        <w:t xml:space="preserve"> </w:t>
      </w:r>
      <w:r w:rsidR="00CB1139">
        <w:t xml:space="preserve">acknowledges and agrees that it </w:t>
      </w:r>
      <w:r w:rsidRPr="00BF7D7F">
        <w:t xml:space="preserve">shall: (a) keep and maintain </w:t>
      </w:r>
      <w:r>
        <w:t>Citizens</w:t>
      </w:r>
      <w:r w:rsidRPr="00BF7D7F">
        <w:t xml:space="preserve"> Data in strict confidence, using such degree of care as is appropriate and consistent with its obligations as further described in this</w:t>
      </w:r>
      <w:r w:rsidR="00D6701A">
        <w:t xml:space="preserve"> Section 1</w:t>
      </w:r>
      <w:r w:rsidR="00E274F3">
        <w:t>5</w:t>
      </w:r>
      <w:r w:rsidRPr="00BF7D7F">
        <w:t xml:space="preserve"> and applicable law to avoid unauthorized access, use, disclosure, or loss; and, (</w:t>
      </w:r>
      <w:r w:rsidR="00CB1139">
        <w:t>b</w:t>
      </w:r>
      <w:r w:rsidRPr="00BF7D7F">
        <w:t xml:space="preserve">) not use, sell, rent, transfer, distribute, or otherwise disclose or make available </w:t>
      </w:r>
      <w:r>
        <w:t>Citizens</w:t>
      </w:r>
      <w:r w:rsidRPr="00BF7D7F">
        <w:t xml:space="preserve"> Data for </w:t>
      </w:r>
      <w:r>
        <w:t>Vendor</w:t>
      </w:r>
      <w:r w:rsidRPr="00BF7D7F">
        <w:t xml:space="preserve">’s own purposes or for the benefit of anyone other than </w:t>
      </w:r>
      <w:r>
        <w:t>Citizens</w:t>
      </w:r>
      <w:r w:rsidRPr="00BF7D7F">
        <w:t xml:space="preserve"> without </w:t>
      </w:r>
      <w:r>
        <w:t>Citizens’</w:t>
      </w:r>
      <w:r w:rsidRPr="00BF7D7F">
        <w:t xml:space="preserve"> prior written consent.</w:t>
      </w:r>
    </w:p>
    <w:p w14:paraId="3A54072A" w14:textId="2DD6722C" w:rsidR="008332D8" w:rsidRPr="00C9037C" w:rsidRDefault="008332D8" w:rsidP="000C01B3">
      <w:pPr>
        <w:pStyle w:val="KHeading3"/>
        <w:ind w:left="2160" w:hanging="720"/>
      </w:pPr>
      <w:r w:rsidRPr="00BF7D7F">
        <w:rPr>
          <w:u w:val="single"/>
        </w:rPr>
        <w:t>Extraction of Citizens Data</w:t>
      </w:r>
      <w:r w:rsidRPr="00BF7D7F">
        <w:t xml:space="preserve">. </w:t>
      </w:r>
      <w:r w:rsidR="006C11FE">
        <w:t xml:space="preserve">During the term of this Agreement, </w:t>
      </w:r>
      <w:r w:rsidRPr="00BF7D7F">
        <w:t xml:space="preserve">Vendor shall, within </w:t>
      </w:r>
      <w:r w:rsidR="006C11FE">
        <w:t>five</w:t>
      </w:r>
      <w:r w:rsidRPr="00BF7D7F">
        <w:t xml:space="preserve"> (</w:t>
      </w:r>
      <w:r w:rsidR="006C11FE">
        <w:t>5</w:t>
      </w:r>
      <w:r w:rsidRPr="00BF7D7F">
        <w:t>) business day</w:t>
      </w:r>
      <w:r w:rsidR="006C11FE">
        <w:t>s</w:t>
      </w:r>
      <w:r w:rsidRPr="00BF7D7F">
        <w:t xml:space="preserve"> of Citizens</w:t>
      </w:r>
      <w:r w:rsidR="006C11FE">
        <w:t>’</w:t>
      </w:r>
      <w:r w:rsidRPr="00BF7D7F">
        <w:t xml:space="preserve"> request, provide Citizens, without </w:t>
      </w:r>
      <w:r w:rsidR="00D6701A">
        <w:t xml:space="preserve">any </w:t>
      </w:r>
      <w:r w:rsidRPr="00BF7D7F">
        <w:t>charge</w:t>
      </w:r>
      <w:r w:rsidR="00D6701A">
        <w:t xml:space="preserve">, </w:t>
      </w:r>
      <w:r w:rsidRPr="00BF7D7F">
        <w:t>conditions</w:t>
      </w:r>
      <w:r w:rsidR="00D6701A">
        <w:t>,</w:t>
      </w:r>
      <w:r w:rsidRPr="00BF7D7F">
        <w:t xml:space="preserve"> or contingencies whatsoever (including</w:t>
      </w:r>
      <w:r>
        <w:t xml:space="preserve"> but not limited to the payment of any fees due to Vendor), an extract of </w:t>
      </w:r>
      <w:r w:rsidRPr="00BF7D7F">
        <w:t>Citizens Data</w:t>
      </w:r>
      <w:r>
        <w:t xml:space="preserve"> in the format specified by Citizens.</w:t>
      </w:r>
    </w:p>
    <w:p w14:paraId="1B68EA39" w14:textId="16E6C7F8" w:rsidR="008332D8" w:rsidRDefault="008332D8" w:rsidP="000C01B3">
      <w:pPr>
        <w:pStyle w:val="KHeading3"/>
        <w:ind w:left="2160" w:hanging="720"/>
      </w:pPr>
      <w:r w:rsidRPr="00C9037C">
        <w:rPr>
          <w:u w:val="single"/>
        </w:rPr>
        <w:t xml:space="preserve">Backup and Recovery of Citizens </w:t>
      </w:r>
      <w:r w:rsidR="009F57AA">
        <w:rPr>
          <w:u w:val="single"/>
        </w:rPr>
        <w:t>Data</w:t>
      </w:r>
      <w:r>
        <w:t xml:space="preserve">. As part of the Services, Vendor is responsible for maintaining a backup of </w:t>
      </w:r>
      <w:r w:rsidRPr="00C9037C">
        <w:t>Citizens Data</w:t>
      </w:r>
      <w:r>
        <w:t xml:space="preserve"> and for an orderly and timely recovery of such data </w:t>
      </w:r>
      <w:proofErr w:type="gramStart"/>
      <w:r>
        <w:t>in the event that</w:t>
      </w:r>
      <w:proofErr w:type="gramEnd"/>
      <w:r>
        <w:t xml:space="preserve"> the Services may be interrupted. Unless otherwise described herein, Vendor shall maintain a contemporaneous backup of </w:t>
      </w:r>
      <w:r w:rsidRPr="00C9037C">
        <w:t>Citizens Data</w:t>
      </w:r>
      <w:r>
        <w:t xml:space="preserve"> with a recovery time and recovery point of two (2) hours. Additionally, Vendor shall store a backup of </w:t>
      </w:r>
      <w:r w:rsidRPr="00C9037C">
        <w:t>Citizens Data</w:t>
      </w:r>
      <w:r>
        <w:t xml:space="preserve"> in an off-site </w:t>
      </w:r>
      <w:r w:rsidRPr="00BF7D7F">
        <w:t xml:space="preserve">“hardened” facility no less than daily, maintaining the security of Citizens Data, the security requirements of which are further described herein. Any backups of Citizens Data shall not be considered in calculating </w:t>
      </w:r>
      <w:r>
        <w:t xml:space="preserve">any </w:t>
      </w:r>
      <w:r w:rsidRPr="00BF7D7F">
        <w:t xml:space="preserve">storage used by Citizens. </w:t>
      </w:r>
    </w:p>
    <w:p w14:paraId="444478BB" w14:textId="75C556D9" w:rsidR="008332D8" w:rsidRPr="00861CCF" w:rsidRDefault="008332D8" w:rsidP="000C01B3">
      <w:pPr>
        <w:pStyle w:val="KHeading2"/>
        <w:numPr>
          <w:ilvl w:val="1"/>
          <w:numId w:val="25"/>
        </w:numPr>
        <w:ind w:left="1440" w:hanging="720"/>
      </w:pPr>
      <w:r w:rsidRPr="00861CCF">
        <w:rPr>
          <w:u w:val="single"/>
        </w:rPr>
        <w:t>Security and Confidentiality</w:t>
      </w:r>
      <w:r w:rsidR="009F57AA">
        <w:rPr>
          <w:u w:val="single"/>
        </w:rPr>
        <w:t xml:space="preserve"> of Citizens Data</w:t>
      </w:r>
      <w:r>
        <w:t xml:space="preserve">. </w:t>
      </w:r>
    </w:p>
    <w:p w14:paraId="56CC9F2D" w14:textId="1866E484" w:rsidR="007E5AE6" w:rsidRPr="007E5AE6" w:rsidRDefault="007E5AE6" w:rsidP="000C01B3">
      <w:pPr>
        <w:pStyle w:val="KHeading3"/>
        <w:tabs>
          <w:tab w:val="clear" w:pos="2160"/>
        </w:tabs>
        <w:ind w:left="2261" w:hanging="821"/>
      </w:pPr>
      <w:r w:rsidRPr="00232C14">
        <w:rPr>
          <w:u w:val="single"/>
        </w:rPr>
        <w:t>General Requirements</w:t>
      </w:r>
      <w:r w:rsidRPr="00DC0FA3">
        <w:t>.</w:t>
      </w:r>
      <w:r w:rsidRPr="007E5AE6">
        <w:t xml:space="preserve"> </w:t>
      </w:r>
      <w:r w:rsidR="00D6701A">
        <w:t xml:space="preserve"> </w:t>
      </w:r>
      <w:r w:rsidR="000022FA" w:rsidRPr="00C33EC9">
        <w:t xml:space="preserve">Vendor shall </w:t>
      </w:r>
      <w:r w:rsidR="000022FA" w:rsidRPr="000022FA">
        <w:t>implement and maintain appropriate</w:t>
      </w:r>
      <w:r w:rsidR="000022FA" w:rsidRPr="00C33EC9">
        <w:t xml:space="preserve"> safeguards to: (a) ensure the security and confidentiality of Citizens </w:t>
      </w:r>
      <w:r w:rsidR="009F57AA">
        <w:t>Data</w:t>
      </w:r>
      <w:r w:rsidR="000022FA" w:rsidRPr="00C33EC9">
        <w:t xml:space="preserve">; (b) protect against any anticipated threats or hazards to the security or integrity of Citizens </w:t>
      </w:r>
      <w:r w:rsidR="009F57AA">
        <w:t>Data</w:t>
      </w:r>
      <w:r w:rsidR="000022FA" w:rsidRPr="00C33EC9">
        <w:t>; (c) protect against unauthorized access to</w:t>
      </w:r>
      <w:r w:rsidR="006275BC">
        <w:t xml:space="preserve"> or </w:t>
      </w:r>
      <w:r w:rsidR="006275BC">
        <w:lastRenderedPageBreak/>
        <w:t>disclosure of Citizens Data;</w:t>
      </w:r>
      <w:r w:rsidR="000022FA" w:rsidRPr="00C33EC9">
        <w:t xml:space="preserve"> </w:t>
      </w:r>
      <w:r w:rsidR="006275BC">
        <w:t>(d) protect against the</w:t>
      </w:r>
      <w:r w:rsidR="000022FA" w:rsidRPr="00C33EC9">
        <w:t xml:space="preserve"> use of Citizens </w:t>
      </w:r>
      <w:r w:rsidR="009F57AA">
        <w:t>Data</w:t>
      </w:r>
      <w:r w:rsidR="000022FA" w:rsidRPr="00C33EC9">
        <w:t xml:space="preserve"> that could </w:t>
      </w:r>
      <w:r w:rsidR="000969DC">
        <w:t>cause</w:t>
      </w:r>
      <w:r w:rsidR="000022FA" w:rsidRPr="00C33EC9">
        <w:t xml:space="preserve"> harm or inconvenience to </w:t>
      </w:r>
      <w:r w:rsidR="002653B0">
        <w:t xml:space="preserve">Citizens or </w:t>
      </w:r>
      <w:r w:rsidR="000022FA" w:rsidRPr="00C33EC9">
        <w:t>any customer of Citizens</w:t>
      </w:r>
      <w:r w:rsidR="00280342">
        <w:t xml:space="preserve">; </w:t>
      </w:r>
      <w:r w:rsidR="009F57AA">
        <w:t>(</w:t>
      </w:r>
      <w:r w:rsidR="006275BC">
        <w:t>e</w:t>
      </w:r>
      <w:r w:rsidR="009F57AA">
        <w:t xml:space="preserve">) ensure the availability of Citizens Data; </w:t>
      </w:r>
      <w:r w:rsidR="00280342">
        <w:t>and, (</w:t>
      </w:r>
      <w:r w:rsidR="006275BC">
        <w:t>f</w:t>
      </w:r>
      <w:r w:rsidR="00280342">
        <w:t xml:space="preserve">) ensure the proper disposal of Citizens </w:t>
      </w:r>
      <w:r w:rsidR="009F57AA">
        <w:t>Data</w:t>
      </w:r>
      <w:r w:rsidR="000022FA" w:rsidRPr="00C33EC9">
        <w:t>.</w:t>
      </w:r>
    </w:p>
    <w:p w14:paraId="03035BCA" w14:textId="32BCBDE7" w:rsidR="0021593C" w:rsidRDefault="000022FA" w:rsidP="000C01B3">
      <w:pPr>
        <w:pStyle w:val="KHeading3"/>
        <w:tabs>
          <w:tab w:val="clear" w:pos="2160"/>
        </w:tabs>
        <w:ind w:left="2261" w:hanging="821"/>
      </w:pPr>
      <w:r>
        <w:rPr>
          <w:u w:val="single"/>
        </w:rPr>
        <w:t>Implementation of NIST 800-53</w:t>
      </w:r>
      <w:r w:rsidR="008A04C3">
        <w:rPr>
          <w:u w:val="single"/>
        </w:rPr>
        <w:t xml:space="preserve"> Controls</w:t>
      </w:r>
      <w:r w:rsidR="00F0278E">
        <w:t xml:space="preserve">. </w:t>
      </w:r>
      <w:r w:rsidR="00A622CB">
        <w:t>Except as permitted in writing by Citizens</w:t>
      </w:r>
      <w:r w:rsidR="00695255">
        <w:t>’</w:t>
      </w:r>
      <w:r w:rsidR="00A622CB">
        <w:t xml:space="preserve"> </w:t>
      </w:r>
      <w:r w:rsidR="00695255">
        <w:t>Contract Manager</w:t>
      </w:r>
      <w:r w:rsidR="00CA3B26">
        <w:t xml:space="preserve"> or designee</w:t>
      </w:r>
      <w:r w:rsidR="0021251E">
        <w:t>,</w:t>
      </w:r>
      <w:r w:rsidR="00A622CB">
        <w:t xml:space="preserve"> </w:t>
      </w:r>
      <w:r w:rsidRPr="000F34B4">
        <w:t xml:space="preserve">Vendor agrees to implement the privacy and security controls </w:t>
      </w:r>
      <w:r w:rsidR="00695255">
        <w:t xml:space="preserve">that follow the guidelines </w:t>
      </w:r>
      <w:r w:rsidRPr="000F34B4">
        <w:t>set forth in NIST Special Publication 800-53, “Security and Privacy Controls for Federal Information Systems and Organizations</w:t>
      </w:r>
      <w:r w:rsidR="008A04C3" w:rsidRPr="000F34B4">
        <w:t>,” as amended from time to time</w:t>
      </w:r>
      <w:r w:rsidRPr="000F34B4">
        <w:t>.</w:t>
      </w:r>
    </w:p>
    <w:p w14:paraId="32E51113" w14:textId="5488F35A" w:rsidR="00A864E9" w:rsidRPr="00B45F2A" w:rsidRDefault="005E413D" w:rsidP="000C01B3">
      <w:pPr>
        <w:pStyle w:val="KHeading3"/>
        <w:tabs>
          <w:tab w:val="clear" w:pos="2160"/>
        </w:tabs>
        <w:ind w:left="2261" w:hanging="821"/>
        <w:rPr>
          <w:color w:val="FF0000"/>
        </w:rPr>
      </w:pPr>
      <w:r w:rsidRPr="00217C50">
        <w:rPr>
          <w:u w:val="single"/>
        </w:rPr>
        <w:t>Audit of Vendor’s Privacy and Security Controls</w:t>
      </w:r>
      <w:r>
        <w:t>.</w:t>
      </w:r>
      <w:r w:rsidR="002653B0" w:rsidRPr="00E359CF">
        <w:rPr>
          <w:color w:val="FF0000"/>
        </w:rPr>
        <w:t xml:space="preserve">  </w:t>
      </w:r>
    </w:p>
    <w:p w14:paraId="070388C8" w14:textId="77777777" w:rsidR="00F75A94" w:rsidRPr="00F75A94" w:rsidRDefault="00F75A94" w:rsidP="000C01B3">
      <w:pPr>
        <w:pStyle w:val="ListParagraph"/>
        <w:numPr>
          <w:ilvl w:val="0"/>
          <w:numId w:val="31"/>
        </w:numPr>
        <w:tabs>
          <w:tab w:val="left" w:pos="2160"/>
        </w:tabs>
        <w:spacing w:before="120" w:after="120" w:line="240" w:lineRule="auto"/>
        <w:contextualSpacing w:val="0"/>
        <w:rPr>
          <w:rFonts w:ascii="Arial" w:hAnsi="Arial" w:cs="Arial"/>
          <w:bCs/>
          <w:vanish/>
          <w:sz w:val="22"/>
          <w:szCs w:val="22"/>
          <w:u w:val="single"/>
        </w:rPr>
      </w:pPr>
    </w:p>
    <w:p w14:paraId="076E1C2B" w14:textId="4AC1C731" w:rsidR="00A864E9" w:rsidRPr="00886CD1" w:rsidRDefault="00A864E9" w:rsidP="000C01B3">
      <w:pPr>
        <w:pStyle w:val="KHeading3"/>
        <w:numPr>
          <w:ilvl w:val="3"/>
          <w:numId w:val="31"/>
        </w:numPr>
        <w:ind w:left="3240"/>
      </w:pPr>
      <w:r w:rsidRPr="00886CD1">
        <w:rPr>
          <w:u w:val="single"/>
        </w:rPr>
        <w:t>Right of Audit by Citizens</w:t>
      </w:r>
      <w:r w:rsidRPr="00886CD1">
        <w:t>. Without limiting any other rights of Citizens</w:t>
      </w:r>
      <w:r w:rsidR="004B5A57" w:rsidRPr="00886CD1">
        <w:t xml:space="preserve"> herein</w:t>
      </w:r>
      <w:r w:rsidRPr="00886CD1">
        <w:t>, Citizens shall have the right to review Vendor’s privacy and security controls prior to the commencement of Services and from time to time during the term of this Agreement.</w:t>
      </w:r>
      <w:r w:rsidR="005418BA" w:rsidRPr="00886CD1">
        <w:t xml:space="preserve"> Such review may include Citizens’ right, at its own expense and without notice, to perform </w:t>
      </w:r>
      <w:r w:rsidR="002653B0" w:rsidRPr="00886CD1">
        <w:t>(</w:t>
      </w:r>
      <w:r w:rsidR="005418BA" w:rsidRPr="00886CD1">
        <w:t>or have performed</w:t>
      </w:r>
      <w:r w:rsidR="002653B0" w:rsidRPr="00886CD1">
        <w:t>)</w:t>
      </w:r>
      <w:r w:rsidR="005418BA" w:rsidRPr="00886CD1">
        <w:t xml:space="preserve"> an on-site audit of Vendor’s privacy and security controls.  </w:t>
      </w:r>
      <w:r w:rsidR="00773C54" w:rsidRPr="00886CD1">
        <w:t xml:space="preserve">In lieu of such an audit, Citizens may require Vendor to complete, within thirty (30) </w:t>
      </w:r>
      <w:r w:rsidR="00B768A6" w:rsidRPr="00B768A6">
        <w:t>calendar</w:t>
      </w:r>
      <w:r w:rsidR="00B768A6" w:rsidRPr="00886CD1">
        <w:t xml:space="preserve"> </w:t>
      </w:r>
      <w:r w:rsidR="00773C54" w:rsidRPr="00886CD1">
        <w:t>days of receipt, an audit questionnaire provided by Citizens regarding Vendor's privacy and security programs.</w:t>
      </w:r>
    </w:p>
    <w:p w14:paraId="263B4423" w14:textId="1D2DBA07" w:rsidR="005418BA" w:rsidRDefault="005418BA" w:rsidP="000C01B3">
      <w:pPr>
        <w:pStyle w:val="KHeading3"/>
        <w:numPr>
          <w:ilvl w:val="3"/>
          <w:numId w:val="31"/>
        </w:numPr>
        <w:ind w:left="3240"/>
      </w:pPr>
      <w:r w:rsidRPr="00886CD1">
        <w:rPr>
          <w:u w:val="single"/>
        </w:rPr>
        <w:t>Audit Findings</w:t>
      </w:r>
      <w:r w:rsidR="00F0278E" w:rsidRPr="00886CD1">
        <w:t>.</w:t>
      </w:r>
      <w:r w:rsidRPr="00886CD1">
        <w:t xml:space="preserve"> Vendor shall implement any required safeguards as identified by Citizens or by any audit of Vendor’s privacy and security controls.</w:t>
      </w:r>
    </w:p>
    <w:p w14:paraId="1E581F6C" w14:textId="65568550" w:rsidR="008A04C3" w:rsidRPr="000F34B4" w:rsidRDefault="000022FA" w:rsidP="000C01B3">
      <w:pPr>
        <w:pStyle w:val="KHeading2"/>
        <w:numPr>
          <w:ilvl w:val="2"/>
          <w:numId w:val="31"/>
        </w:numPr>
        <w:ind w:left="2261" w:hanging="821"/>
        <w:rPr>
          <w:color w:val="000000"/>
        </w:rPr>
      </w:pPr>
      <w:r>
        <w:rPr>
          <w:u w:val="single"/>
        </w:rPr>
        <w:t>Data Encryption</w:t>
      </w:r>
      <w:r w:rsidR="00F0278E">
        <w:t xml:space="preserve">. </w:t>
      </w:r>
      <w:r w:rsidR="00E62854" w:rsidRPr="000F34B4">
        <w:rPr>
          <w:color w:val="000000"/>
        </w:rPr>
        <w:t>Vendor</w:t>
      </w:r>
      <w:r w:rsidRPr="000F34B4">
        <w:rPr>
          <w:color w:val="000000"/>
        </w:rPr>
        <w:t xml:space="preserve"> </w:t>
      </w:r>
      <w:r w:rsidR="00A85AB3" w:rsidRPr="000F34B4">
        <w:rPr>
          <w:color w:val="000000"/>
        </w:rPr>
        <w:t xml:space="preserve">and Vendor Staff </w:t>
      </w:r>
      <w:r w:rsidRPr="000F34B4">
        <w:rPr>
          <w:color w:val="000000"/>
        </w:rPr>
        <w:t xml:space="preserve">will </w:t>
      </w:r>
      <w:r w:rsidR="00A85AB3" w:rsidRPr="000F34B4">
        <w:rPr>
          <w:color w:val="000000"/>
        </w:rPr>
        <w:t xml:space="preserve">encrypt </w:t>
      </w:r>
      <w:r w:rsidR="00E62854" w:rsidRPr="000F34B4">
        <w:rPr>
          <w:color w:val="000000"/>
        </w:rPr>
        <w:t xml:space="preserve">Citizens </w:t>
      </w:r>
      <w:r w:rsidR="00FA6F7B">
        <w:rPr>
          <w:color w:val="000000"/>
        </w:rPr>
        <w:t>Data</w:t>
      </w:r>
      <w:r w:rsidRPr="000F34B4">
        <w:rPr>
          <w:color w:val="000000"/>
        </w:rPr>
        <w:t xml:space="preserve"> </w:t>
      </w:r>
      <w:r w:rsidR="003E45FD">
        <w:rPr>
          <w:color w:val="000000"/>
        </w:rPr>
        <w:t xml:space="preserve">at rest and in transit </w:t>
      </w:r>
      <w:r w:rsidR="0021593C" w:rsidRPr="000F34B4">
        <w:rPr>
          <w:color w:val="000000"/>
        </w:rPr>
        <w:t xml:space="preserve">using a strong cryptographic protocol that is consistent with industry standards.  </w:t>
      </w:r>
    </w:p>
    <w:p w14:paraId="35BA2603" w14:textId="51F8797B" w:rsidR="0082689B" w:rsidRPr="000F34B4" w:rsidRDefault="008A04C3" w:rsidP="000C01B3">
      <w:pPr>
        <w:pStyle w:val="KHeading2"/>
        <w:numPr>
          <w:ilvl w:val="2"/>
          <w:numId w:val="31"/>
        </w:numPr>
        <w:ind w:left="2261" w:hanging="821"/>
        <w:rPr>
          <w:color w:val="000000"/>
        </w:rPr>
      </w:pPr>
      <w:r>
        <w:rPr>
          <w:u w:val="single"/>
        </w:rPr>
        <w:t>Data Storage</w:t>
      </w:r>
      <w:r w:rsidRPr="008A04C3">
        <w:t>.</w:t>
      </w:r>
      <w:r w:rsidR="00F0278E">
        <w:rPr>
          <w:color w:val="000000"/>
        </w:rPr>
        <w:t xml:space="preserve"> </w:t>
      </w:r>
      <w:r w:rsidR="00A85AB3" w:rsidRPr="000F34B4">
        <w:rPr>
          <w:color w:val="000000"/>
        </w:rPr>
        <w:t>Except as permitted in writing by Citizens’</w:t>
      </w:r>
      <w:r w:rsidR="00695255">
        <w:rPr>
          <w:color w:val="000000"/>
        </w:rPr>
        <w:t xml:space="preserve"> Contract Manager</w:t>
      </w:r>
      <w:r w:rsidR="00CA3B26">
        <w:rPr>
          <w:color w:val="000000"/>
        </w:rPr>
        <w:t xml:space="preserve"> or designee</w:t>
      </w:r>
      <w:r w:rsidR="00A85AB3" w:rsidRPr="000F34B4">
        <w:rPr>
          <w:color w:val="000000"/>
        </w:rPr>
        <w:t xml:space="preserve">, </w:t>
      </w:r>
      <w:r w:rsidR="0021593C" w:rsidRPr="000F34B4">
        <w:rPr>
          <w:color w:val="000000"/>
        </w:rPr>
        <w:t xml:space="preserve">Vendor </w:t>
      </w:r>
      <w:r w:rsidR="00C448A3" w:rsidRPr="000F34B4">
        <w:rPr>
          <w:color w:val="000000"/>
        </w:rPr>
        <w:t xml:space="preserve">and Vendor Staff </w:t>
      </w:r>
      <w:r w:rsidR="0021593C" w:rsidRPr="000F34B4">
        <w:rPr>
          <w:color w:val="000000"/>
        </w:rPr>
        <w:t xml:space="preserve">shall not store Citizens </w:t>
      </w:r>
      <w:r w:rsidR="00FA6F7B">
        <w:rPr>
          <w:color w:val="000000"/>
        </w:rPr>
        <w:t>Data</w:t>
      </w:r>
      <w:r w:rsidR="0021593C" w:rsidRPr="000F34B4">
        <w:rPr>
          <w:color w:val="000000"/>
        </w:rPr>
        <w:t xml:space="preserve"> on </w:t>
      </w:r>
      <w:r w:rsidR="007570B9">
        <w:rPr>
          <w:color w:val="000000"/>
        </w:rPr>
        <w:t>portable external storage devices or media (such as “thumb</w:t>
      </w:r>
      <w:r w:rsidR="0021593C" w:rsidRPr="000F34B4">
        <w:rPr>
          <w:color w:val="000000"/>
        </w:rPr>
        <w:t xml:space="preserve"> drives</w:t>
      </w:r>
      <w:r w:rsidR="007570B9">
        <w:rPr>
          <w:color w:val="000000"/>
        </w:rPr>
        <w:t>,” compact disks</w:t>
      </w:r>
      <w:r w:rsidR="0021593C" w:rsidRPr="000F34B4">
        <w:rPr>
          <w:color w:val="000000"/>
        </w:rPr>
        <w:t>, or portable disk drives</w:t>
      </w:r>
      <w:r w:rsidR="007570B9">
        <w:rPr>
          <w:color w:val="000000"/>
        </w:rPr>
        <w:t>)</w:t>
      </w:r>
      <w:r w:rsidR="0021593C" w:rsidRPr="000F34B4">
        <w:rPr>
          <w:color w:val="000000"/>
        </w:rPr>
        <w:t>.</w:t>
      </w:r>
    </w:p>
    <w:p w14:paraId="41510846" w14:textId="3168AF05" w:rsidR="0082689B" w:rsidRDefault="0021593C" w:rsidP="000C01B3">
      <w:pPr>
        <w:pStyle w:val="KHeading2"/>
        <w:numPr>
          <w:ilvl w:val="2"/>
          <w:numId w:val="31"/>
        </w:numPr>
        <w:ind w:left="2261" w:hanging="821"/>
      </w:pPr>
      <w:r w:rsidRPr="00C33EC9">
        <w:rPr>
          <w:u w:val="single"/>
        </w:rPr>
        <w:t>Data Export</w:t>
      </w:r>
      <w:r w:rsidRPr="00C33EC9">
        <w:t xml:space="preserve">. </w:t>
      </w:r>
      <w:r w:rsidR="00A85AB3">
        <w:t xml:space="preserve">Except as permitted in writing by Citizens’ </w:t>
      </w:r>
      <w:r w:rsidR="00A622CB">
        <w:t>Contract Manager</w:t>
      </w:r>
      <w:r w:rsidR="00CA3B26">
        <w:t xml:space="preserve"> or designee</w:t>
      </w:r>
      <w:r w:rsidR="00A85AB3">
        <w:t xml:space="preserve">, </w:t>
      </w:r>
      <w:r w:rsidRPr="00C33EC9">
        <w:t xml:space="preserve">Vendor </w:t>
      </w:r>
      <w:r w:rsidR="00C448A3" w:rsidRPr="00C33EC9">
        <w:t>and Vendor Staff are</w:t>
      </w:r>
      <w:r w:rsidRPr="00C33EC9">
        <w:t xml:space="preserve"> prohibited from</w:t>
      </w:r>
      <w:r w:rsidR="00DA68DC" w:rsidRPr="00C33EC9">
        <w:t>:</w:t>
      </w:r>
      <w:r w:rsidRPr="00C33EC9">
        <w:t xml:space="preserve"> (</w:t>
      </w:r>
      <w:r w:rsidR="00DA68DC" w:rsidRPr="00C33EC9">
        <w:t>a</w:t>
      </w:r>
      <w:r w:rsidRPr="00C33EC9">
        <w:t xml:space="preserve">) performing any </w:t>
      </w:r>
      <w:r w:rsidR="00E91831" w:rsidRPr="00C33EC9">
        <w:t>S</w:t>
      </w:r>
      <w:r w:rsidRPr="00C33EC9">
        <w:t>ervices outside of the United States</w:t>
      </w:r>
      <w:r w:rsidR="00DA68DC" w:rsidRPr="00C33EC9">
        <w:t>;</w:t>
      </w:r>
      <w:r w:rsidRPr="00C33EC9">
        <w:t xml:space="preserve"> </w:t>
      </w:r>
      <w:proofErr w:type="gramStart"/>
      <w:r w:rsidRPr="00C33EC9">
        <w:t>or</w:t>
      </w:r>
      <w:r w:rsidR="00DA68DC" w:rsidRPr="00C33EC9">
        <w:t>,</w:t>
      </w:r>
      <w:proofErr w:type="gramEnd"/>
      <w:r w:rsidRPr="00C33EC9">
        <w:t xml:space="preserve"> (</w:t>
      </w:r>
      <w:r w:rsidR="00DA68DC" w:rsidRPr="00C33EC9">
        <w:t>b</w:t>
      </w:r>
      <w:r w:rsidRPr="00C33EC9">
        <w:t xml:space="preserve">) sending, transmitting, or accessing any Citizens </w:t>
      </w:r>
      <w:r w:rsidR="00FA6F7B">
        <w:t>Data</w:t>
      </w:r>
      <w:r w:rsidRPr="00C33EC9">
        <w:t xml:space="preserve"> outside of the United States.</w:t>
      </w:r>
    </w:p>
    <w:p w14:paraId="77DA2966" w14:textId="3458A455" w:rsidR="00A60FD9" w:rsidRPr="00A60FD9" w:rsidRDefault="00A60FD9" w:rsidP="000C01B3">
      <w:pPr>
        <w:pStyle w:val="ListParagraph"/>
        <w:numPr>
          <w:ilvl w:val="2"/>
          <w:numId w:val="31"/>
        </w:numPr>
        <w:spacing w:before="120" w:after="120" w:line="240" w:lineRule="auto"/>
        <w:ind w:left="2261" w:hanging="821"/>
        <w:rPr>
          <w:rFonts w:ascii="Arial" w:hAnsi="Arial" w:cs="Arial"/>
          <w:bCs/>
          <w:sz w:val="22"/>
          <w:szCs w:val="22"/>
        </w:rPr>
      </w:pPr>
      <w:r w:rsidRPr="00A60FD9">
        <w:rPr>
          <w:rFonts w:ascii="Arial" w:hAnsi="Arial" w:cs="Arial"/>
          <w:bCs/>
          <w:sz w:val="22"/>
          <w:szCs w:val="22"/>
          <w:u w:val="single"/>
        </w:rPr>
        <w:t xml:space="preserve">Unauthorized </w:t>
      </w:r>
      <w:r w:rsidR="00207FC0">
        <w:rPr>
          <w:rFonts w:ascii="Arial" w:hAnsi="Arial" w:cs="Arial"/>
          <w:bCs/>
          <w:sz w:val="22"/>
          <w:szCs w:val="22"/>
          <w:u w:val="single"/>
        </w:rPr>
        <w:t xml:space="preserve">Use or </w:t>
      </w:r>
      <w:r w:rsidRPr="00A60FD9">
        <w:rPr>
          <w:rFonts w:ascii="Arial" w:hAnsi="Arial" w:cs="Arial"/>
          <w:bCs/>
          <w:sz w:val="22"/>
          <w:szCs w:val="22"/>
          <w:u w:val="single"/>
        </w:rPr>
        <w:t xml:space="preserve">Disclosure of </w:t>
      </w:r>
      <w:r w:rsidR="00207FC0">
        <w:rPr>
          <w:rFonts w:ascii="Arial" w:hAnsi="Arial" w:cs="Arial"/>
          <w:bCs/>
          <w:sz w:val="22"/>
          <w:szCs w:val="22"/>
          <w:u w:val="single"/>
        </w:rPr>
        <w:t>Citizens Data</w:t>
      </w:r>
      <w:r w:rsidRPr="00A60FD9">
        <w:rPr>
          <w:rFonts w:ascii="Arial" w:hAnsi="Arial" w:cs="Arial"/>
          <w:bCs/>
          <w:sz w:val="22"/>
          <w:szCs w:val="22"/>
        </w:rPr>
        <w:t>.</w:t>
      </w:r>
      <w:r w:rsidR="00985C34">
        <w:rPr>
          <w:rFonts w:ascii="Arial" w:hAnsi="Arial" w:cs="Arial"/>
          <w:bCs/>
          <w:sz w:val="22"/>
          <w:szCs w:val="22"/>
        </w:rPr>
        <w:t xml:space="preserve"> </w:t>
      </w:r>
      <w:r w:rsidR="00207FC0" w:rsidRPr="00207FC0">
        <w:rPr>
          <w:rFonts w:ascii="Arial" w:hAnsi="Arial" w:cs="Arial"/>
          <w:bCs/>
          <w:sz w:val="22"/>
          <w:szCs w:val="22"/>
        </w:rPr>
        <w:t xml:space="preserve">Vendor shall use its best efforts to assist Citizens in identifying and preventing any potential or actual unauthorized appropriation, use, or disclosure of any Citizens </w:t>
      </w:r>
      <w:r w:rsidR="00985C34">
        <w:rPr>
          <w:rFonts w:ascii="Arial" w:hAnsi="Arial" w:cs="Arial"/>
          <w:bCs/>
          <w:sz w:val="22"/>
          <w:szCs w:val="22"/>
        </w:rPr>
        <w:t>Data</w:t>
      </w:r>
      <w:r w:rsidR="00207FC0" w:rsidRPr="00207FC0">
        <w:rPr>
          <w:rFonts w:ascii="Arial" w:hAnsi="Arial" w:cs="Arial"/>
          <w:bCs/>
          <w:sz w:val="22"/>
          <w:szCs w:val="22"/>
        </w:rPr>
        <w:t xml:space="preserve"> and shall cooperate in promptly remedying such situation.  Without limiting the foregoing, Vendor shall</w:t>
      </w:r>
      <w:r w:rsidR="00985C34">
        <w:rPr>
          <w:rFonts w:ascii="Arial" w:hAnsi="Arial" w:cs="Arial"/>
          <w:bCs/>
          <w:sz w:val="22"/>
          <w:szCs w:val="22"/>
        </w:rPr>
        <w:t>: (a)</w:t>
      </w:r>
      <w:r w:rsidR="00207FC0" w:rsidRPr="00207FC0">
        <w:rPr>
          <w:rFonts w:ascii="Arial" w:hAnsi="Arial" w:cs="Arial"/>
          <w:bCs/>
          <w:sz w:val="22"/>
          <w:szCs w:val="22"/>
        </w:rPr>
        <w:t xml:space="preserve"> advise Citizens immediately in the event that Vendor learns or has reason to believe that any </w:t>
      </w:r>
      <w:r w:rsidR="00F57F11">
        <w:rPr>
          <w:rFonts w:ascii="Arial" w:hAnsi="Arial" w:cs="Arial"/>
          <w:bCs/>
          <w:sz w:val="22"/>
          <w:szCs w:val="22"/>
        </w:rPr>
        <w:t>individual</w:t>
      </w:r>
      <w:r w:rsidR="00207FC0" w:rsidRPr="00207FC0">
        <w:rPr>
          <w:rFonts w:ascii="Arial" w:hAnsi="Arial" w:cs="Arial"/>
          <w:bCs/>
          <w:sz w:val="22"/>
          <w:szCs w:val="22"/>
        </w:rPr>
        <w:t xml:space="preserve"> who has or has had access to Citizens </w:t>
      </w:r>
      <w:r w:rsidR="00F57F11">
        <w:rPr>
          <w:rFonts w:ascii="Arial" w:hAnsi="Arial" w:cs="Arial"/>
          <w:bCs/>
          <w:sz w:val="22"/>
          <w:szCs w:val="22"/>
        </w:rPr>
        <w:t>Data</w:t>
      </w:r>
      <w:r w:rsidR="00207FC0" w:rsidRPr="00207FC0">
        <w:rPr>
          <w:rFonts w:ascii="Arial" w:hAnsi="Arial" w:cs="Arial"/>
          <w:bCs/>
          <w:sz w:val="22"/>
          <w:szCs w:val="22"/>
        </w:rPr>
        <w:t xml:space="preserve"> has violated or intends to violate the terms of this Agreement and Vendor will cooperate with Citizens in seeking injunctive or other equitable relief against any such </w:t>
      </w:r>
      <w:r w:rsidR="00F57F11">
        <w:rPr>
          <w:rFonts w:ascii="Arial" w:hAnsi="Arial" w:cs="Arial"/>
          <w:bCs/>
          <w:sz w:val="22"/>
          <w:szCs w:val="22"/>
        </w:rPr>
        <w:t>individual</w:t>
      </w:r>
      <w:r w:rsidR="00985C34">
        <w:rPr>
          <w:rFonts w:ascii="Arial" w:hAnsi="Arial" w:cs="Arial"/>
          <w:bCs/>
          <w:sz w:val="22"/>
          <w:szCs w:val="22"/>
        </w:rPr>
        <w:t>; and, (b) p</w:t>
      </w:r>
      <w:r w:rsidRPr="00A60FD9">
        <w:rPr>
          <w:rFonts w:ascii="Arial" w:hAnsi="Arial" w:cs="Arial"/>
          <w:bCs/>
          <w:sz w:val="22"/>
          <w:szCs w:val="22"/>
        </w:rPr>
        <w:t xml:space="preserve">ursuant to Section 501.171, Florida Statutes, </w:t>
      </w:r>
      <w:r w:rsidR="00985C34">
        <w:rPr>
          <w:rFonts w:ascii="Arial" w:hAnsi="Arial" w:cs="Arial"/>
          <w:bCs/>
          <w:sz w:val="22"/>
          <w:szCs w:val="22"/>
        </w:rPr>
        <w:t>where</w:t>
      </w:r>
      <w:r w:rsidRPr="00A60FD9">
        <w:rPr>
          <w:rFonts w:ascii="Arial" w:hAnsi="Arial" w:cs="Arial"/>
          <w:bCs/>
          <w:sz w:val="22"/>
          <w:szCs w:val="22"/>
        </w:rPr>
        <w:t xml:space="preserve"> Vendor maintains computerized </w:t>
      </w:r>
      <w:r w:rsidR="00985C34">
        <w:rPr>
          <w:rFonts w:ascii="Arial" w:hAnsi="Arial" w:cs="Arial"/>
          <w:bCs/>
          <w:sz w:val="22"/>
          <w:szCs w:val="22"/>
        </w:rPr>
        <w:t>Citizens D</w:t>
      </w:r>
      <w:r w:rsidRPr="00A60FD9">
        <w:rPr>
          <w:rFonts w:ascii="Arial" w:hAnsi="Arial" w:cs="Arial"/>
          <w:bCs/>
          <w:sz w:val="22"/>
          <w:szCs w:val="22"/>
        </w:rPr>
        <w:t xml:space="preserve">ata that includes personal information, as defined in such statute, disclose to Citizens any breach of the security of the system </w:t>
      </w:r>
      <w:r w:rsidR="00F50C6C">
        <w:rPr>
          <w:rFonts w:ascii="Arial" w:hAnsi="Arial" w:cs="Arial"/>
          <w:bCs/>
          <w:sz w:val="22"/>
          <w:szCs w:val="22"/>
        </w:rPr>
        <w:t xml:space="preserve">associated with the Citizens Data </w:t>
      </w:r>
      <w:r w:rsidRPr="00A60FD9">
        <w:rPr>
          <w:rFonts w:ascii="Arial" w:hAnsi="Arial" w:cs="Arial"/>
          <w:bCs/>
          <w:sz w:val="22"/>
          <w:szCs w:val="22"/>
        </w:rPr>
        <w:t xml:space="preserve">as soon as practicable, </w:t>
      </w:r>
      <w:r w:rsidRPr="00A60FD9">
        <w:rPr>
          <w:rFonts w:ascii="Arial" w:hAnsi="Arial" w:cs="Arial"/>
          <w:bCs/>
          <w:sz w:val="22"/>
          <w:szCs w:val="22"/>
        </w:rPr>
        <w:lastRenderedPageBreak/>
        <w:t>but no later than ten (10) calendar days following the determination of the breach of security or reason to believe the breach occurred.</w:t>
      </w:r>
    </w:p>
    <w:p w14:paraId="6893967D" w14:textId="04EF0B13" w:rsidR="0021593C" w:rsidRDefault="00773C54" w:rsidP="000C01B3">
      <w:pPr>
        <w:pStyle w:val="KHeading2"/>
        <w:numPr>
          <w:ilvl w:val="1"/>
          <w:numId w:val="31"/>
        </w:numPr>
        <w:ind w:left="1440" w:hanging="720"/>
      </w:pPr>
      <w:r w:rsidRPr="00773C54">
        <w:rPr>
          <w:u w:val="single"/>
        </w:rPr>
        <w:t>Subcontractors</w:t>
      </w:r>
      <w:r w:rsidR="00F0278E">
        <w:t xml:space="preserve">. </w:t>
      </w:r>
      <w:r w:rsidR="008F413B">
        <w:t>T</w:t>
      </w:r>
      <w:r w:rsidRPr="00B45F2A">
        <w:t>he provisions of this Section</w:t>
      </w:r>
      <w:r w:rsidR="00207FC0">
        <w:t xml:space="preserve"> </w:t>
      </w:r>
      <w:r>
        <w:t>s</w:t>
      </w:r>
      <w:r w:rsidRPr="00B45F2A">
        <w:t xml:space="preserve">hall apply to each of Vendor’s subcontractors at any level who obtain access to Citizens </w:t>
      </w:r>
      <w:r w:rsidR="00FA6F7B">
        <w:t>Data</w:t>
      </w:r>
      <w:r w:rsidR="00F0278E">
        <w:t>.</w:t>
      </w:r>
    </w:p>
    <w:p w14:paraId="75EFBA19" w14:textId="0C13032D" w:rsidR="00F50C6C" w:rsidRPr="00C33EC9" w:rsidRDefault="00F50C6C" w:rsidP="000C01B3">
      <w:pPr>
        <w:pStyle w:val="KHeading2"/>
        <w:numPr>
          <w:ilvl w:val="1"/>
          <w:numId w:val="31"/>
        </w:numPr>
        <w:tabs>
          <w:tab w:val="clear" w:pos="1440"/>
        </w:tabs>
        <w:ind w:left="1440" w:hanging="720"/>
      </w:pPr>
      <w:r w:rsidRPr="00D6772C">
        <w:rPr>
          <w:u w:val="single"/>
        </w:rPr>
        <w:t>Return of Citizens Data Upon Termination</w:t>
      </w:r>
      <w:r w:rsidRPr="00CB1139">
        <w:t xml:space="preserve">. </w:t>
      </w:r>
      <w:r>
        <w:t>Upon the termination of this Agreement</w:t>
      </w:r>
      <w:r w:rsidR="006C11FE">
        <w:t xml:space="preserve"> for any reason,</w:t>
      </w:r>
      <w:r w:rsidR="00EC2335">
        <w:t xml:space="preserve"> </w:t>
      </w:r>
      <w:r w:rsidR="00EC2335" w:rsidRPr="00CB1139">
        <w:t xml:space="preserve">within </w:t>
      </w:r>
      <w:r w:rsidR="006C11FE">
        <w:t>five</w:t>
      </w:r>
      <w:r w:rsidR="00EC2335" w:rsidRPr="00CB1139">
        <w:t xml:space="preserve"> (</w:t>
      </w:r>
      <w:r w:rsidR="006C11FE">
        <w:t>5</w:t>
      </w:r>
      <w:r w:rsidR="00EC2335" w:rsidRPr="00CB1139">
        <w:t>) business day</w:t>
      </w:r>
      <w:r w:rsidR="006C11FE">
        <w:t>s</w:t>
      </w:r>
      <w:r w:rsidR="00EC2335" w:rsidRPr="00CB1139">
        <w:t xml:space="preserve"> </w:t>
      </w:r>
      <w:r w:rsidR="00EC2335">
        <w:t>following such termination</w:t>
      </w:r>
      <w:r>
        <w:t xml:space="preserve">, </w:t>
      </w:r>
      <w:r w:rsidRPr="00CB1139">
        <w:t>Vendor shall</w:t>
      </w:r>
      <w:r w:rsidRPr="00F60689">
        <w:t xml:space="preserve"> </w:t>
      </w:r>
      <w:r>
        <w:t xml:space="preserve">provide </w:t>
      </w:r>
      <w:r w:rsidR="00EC2335">
        <w:t xml:space="preserve">to </w:t>
      </w:r>
      <w:r>
        <w:t>Citizens</w:t>
      </w:r>
      <w:r w:rsidRPr="00CB1139">
        <w:t>,</w:t>
      </w:r>
      <w:r w:rsidR="00EC2335">
        <w:t xml:space="preserve"> </w:t>
      </w:r>
      <w:r>
        <w:t>w</w:t>
      </w:r>
      <w:r w:rsidRPr="00CB1139">
        <w:t xml:space="preserve">ithout </w:t>
      </w:r>
      <w:r w:rsidR="00D6701A">
        <w:t xml:space="preserve">any </w:t>
      </w:r>
      <w:r w:rsidRPr="00CB1139">
        <w:t>charge</w:t>
      </w:r>
      <w:r w:rsidR="00EC2335">
        <w:t xml:space="preserve">, </w:t>
      </w:r>
      <w:r w:rsidRPr="00CB1139">
        <w:t>conditions</w:t>
      </w:r>
      <w:r w:rsidR="00EC2335">
        <w:t xml:space="preserve">, </w:t>
      </w:r>
      <w:r w:rsidRPr="00CB1139">
        <w:t>or contingencies whatsoever (including but not limited to the payment of any fees due to Vendor), a</w:t>
      </w:r>
      <w:r>
        <w:t xml:space="preserve"> </w:t>
      </w:r>
      <w:r w:rsidR="006C11FE">
        <w:t>full and complete</w:t>
      </w:r>
      <w:r w:rsidR="004A1F23">
        <w:t xml:space="preserve"> </w:t>
      </w:r>
      <w:r w:rsidRPr="00CB1139">
        <w:t>extract of Citizens Data in the format specified by Citizens.</w:t>
      </w:r>
      <w:r>
        <w:t xml:space="preserve">  Further, Vendor shall certify to Citizens the destruction of any Citizens Data within the possession or control of Vendor; provided, however, that such destruction shall occur only after: (a) Citizens Data has been returned to Citizens; </w:t>
      </w:r>
      <w:proofErr w:type="gramStart"/>
      <w:r>
        <w:t>and,</w:t>
      </w:r>
      <w:proofErr w:type="gramEnd"/>
      <w:r>
        <w:t xml:space="preserve"> (b) Citizens has acknowledged in writing to Vendor that Citizens has fully and adequately received the Citizens Data.</w:t>
      </w:r>
    </w:p>
    <w:p w14:paraId="25285EAA" w14:textId="228EB1E5" w:rsidR="00433871" w:rsidRPr="00C33EC9" w:rsidRDefault="00433871" w:rsidP="000C01B3">
      <w:pPr>
        <w:pStyle w:val="KHeading2"/>
        <w:numPr>
          <w:ilvl w:val="1"/>
          <w:numId w:val="31"/>
        </w:numPr>
        <w:ind w:left="1440" w:hanging="720"/>
      </w:pPr>
      <w:r w:rsidRPr="00C33EC9">
        <w:rPr>
          <w:u w:val="single"/>
        </w:rPr>
        <w:t>Notification of Anticipatory Breach</w:t>
      </w:r>
      <w:r>
        <w:t xml:space="preserve">. </w:t>
      </w:r>
      <w:r w:rsidRPr="00C33EC9">
        <w:t>Vendor agrees that should it, for any reason, not be able to provide or maintain appropriate safeguards to fulfill its obligations under this Section</w:t>
      </w:r>
      <w:r w:rsidR="00207FC0">
        <w:t xml:space="preserve"> 1</w:t>
      </w:r>
      <w:r w:rsidR="00E274F3">
        <w:t>5</w:t>
      </w:r>
      <w:r w:rsidRPr="00C33EC9">
        <w:t xml:space="preserve">, it will immediately </w:t>
      </w:r>
      <w:r>
        <w:t>notify</w:t>
      </w:r>
      <w:r w:rsidRPr="00C33EC9">
        <w:t xml:space="preserve"> Citizens </w:t>
      </w:r>
      <w:r>
        <w:t xml:space="preserve">Contract Administrator </w:t>
      </w:r>
      <w:r w:rsidRPr="00C33EC9">
        <w:t xml:space="preserve">in writing of such inability and such inability on Vendor’s part will serve as justification for </w:t>
      </w:r>
      <w:r w:rsidRPr="00E01EB9">
        <w:t xml:space="preserve">the immediate termination, </w:t>
      </w:r>
      <w:r>
        <w:t xml:space="preserve">at Citizens’ sole election and </w:t>
      </w:r>
      <w:r w:rsidRPr="00E01EB9">
        <w:t>without penalty to Citizens, of this Agreement in whole or in part</w:t>
      </w:r>
      <w:r w:rsidRPr="00C33EC9">
        <w:t xml:space="preserve"> at any time after the inability becomes known to Citizens.  </w:t>
      </w:r>
    </w:p>
    <w:p w14:paraId="0B67C651" w14:textId="5DB00219" w:rsidR="00433871" w:rsidRPr="00C33EC9" w:rsidRDefault="00433871" w:rsidP="000C01B3">
      <w:pPr>
        <w:pStyle w:val="KHeading2"/>
        <w:numPr>
          <w:ilvl w:val="1"/>
          <w:numId w:val="31"/>
        </w:numPr>
        <w:ind w:left="1440" w:hanging="720"/>
      </w:pPr>
      <w:r w:rsidRPr="00C33EC9">
        <w:rPr>
          <w:u w:val="single"/>
        </w:rPr>
        <w:t>Remedies</w:t>
      </w:r>
      <w:r>
        <w:t>.</w:t>
      </w:r>
      <w:r w:rsidRPr="00C33EC9">
        <w:t xml:space="preserve"> Vendor acknowledges that breach of Vendor’s obligation</w:t>
      </w:r>
      <w:r w:rsidR="00207FC0">
        <w:t xml:space="preserve"> under this Section 1</w:t>
      </w:r>
      <w:r w:rsidR="00E274F3">
        <w:t>5</w:t>
      </w:r>
      <w:r>
        <w:t xml:space="preserve"> </w:t>
      </w:r>
      <w:r w:rsidRPr="00C33EC9">
        <w:t xml:space="preserve">may give rise to irreparable injury to Citizens and </w:t>
      </w:r>
      <w:r>
        <w:t xml:space="preserve">Citizens’ </w:t>
      </w:r>
      <w:r w:rsidRPr="00C33EC9">
        <w:t>customers, which damage may be inadequately compensable in</w:t>
      </w:r>
      <w:r>
        <w:t xml:space="preserve"> the form of monetary damages. </w:t>
      </w:r>
      <w:r w:rsidRPr="00C33EC9">
        <w:t>Accordingly, Citizens may seek and obtain injunctive relief against the breach or threatened breach of</w:t>
      </w:r>
      <w:r w:rsidR="00207FC0">
        <w:t xml:space="preserve"> any of</w:t>
      </w:r>
      <w:r w:rsidRPr="00C33EC9">
        <w:t xml:space="preserve"> the provisions of this Section</w:t>
      </w:r>
      <w:r w:rsidR="00207FC0">
        <w:t xml:space="preserve"> 1</w:t>
      </w:r>
      <w:r w:rsidR="00E274F3">
        <w:t>5</w:t>
      </w:r>
      <w:r w:rsidRPr="00C33EC9">
        <w:t>, in addition to any other legal remedies which may be available, includ</w:t>
      </w:r>
      <w:r>
        <w:t>ing</w:t>
      </w:r>
      <w:r w:rsidRPr="00C33EC9">
        <w:t xml:space="preserve">, </w:t>
      </w:r>
      <w:r w:rsidRPr="00E01EB9">
        <w:t xml:space="preserve">the immediate termination, </w:t>
      </w:r>
      <w:r>
        <w:t xml:space="preserve">at Citizens’ sole election and </w:t>
      </w:r>
      <w:r w:rsidRPr="00E01EB9">
        <w:t>without penalty to Citizens, of this Agreement in whole or in par</w:t>
      </w:r>
      <w:r>
        <w:t>t.</w:t>
      </w:r>
    </w:p>
    <w:p w14:paraId="01011713" w14:textId="77777777" w:rsidR="00C96A37" w:rsidRPr="00C33EC9" w:rsidRDefault="00C96A37" w:rsidP="000C01B3">
      <w:pPr>
        <w:pStyle w:val="KHeading2"/>
        <w:numPr>
          <w:ilvl w:val="1"/>
          <w:numId w:val="31"/>
        </w:numPr>
        <w:ind w:left="1440" w:hanging="720"/>
      </w:pPr>
      <w:r w:rsidRPr="00C33EC9">
        <w:t xml:space="preserve">The provisions of this Section shall survive the termination of this </w:t>
      </w:r>
      <w:r w:rsidR="00B87CBF">
        <w:t>Agreement</w:t>
      </w:r>
      <w:r w:rsidRPr="00C33EC9">
        <w:t>.</w:t>
      </w:r>
    </w:p>
    <w:p w14:paraId="21DEE954" w14:textId="77777777" w:rsidR="001856DB" w:rsidRPr="00C33EC9" w:rsidRDefault="001856DB" w:rsidP="000C01B3">
      <w:pPr>
        <w:pStyle w:val="ListParagraph"/>
        <w:numPr>
          <w:ilvl w:val="0"/>
          <w:numId w:val="11"/>
        </w:numPr>
        <w:spacing w:after="120" w:line="240" w:lineRule="auto"/>
        <w:rPr>
          <w:rFonts w:ascii="Arial" w:hAnsi="Arial" w:cs="Arial"/>
          <w:vanish/>
          <w:sz w:val="22"/>
          <w:szCs w:val="22"/>
          <w:u w:val="single"/>
        </w:rPr>
      </w:pPr>
    </w:p>
    <w:p w14:paraId="7FAA028C" w14:textId="77777777" w:rsidR="001856DB" w:rsidRPr="00C33EC9" w:rsidRDefault="001856DB" w:rsidP="000C01B3">
      <w:pPr>
        <w:pStyle w:val="ListParagraph"/>
        <w:numPr>
          <w:ilvl w:val="0"/>
          <w:numId w:val="11"/>
        </w:numPr>
        <w:spacing w:after="120" w:line="240" w:lineRule="auto"/>
        <w:rPr>
          <w:rFonts w:ascii="Arial" w:hAnsi="Arial" w:cs="Arial"/>
          <w:vanish/>
          <w:sz w:val="22"/>
          <w:szCs w:val="22"/>
          <w:u w:val="single"/>
        </w:rPr>
      </w:pPr>
    </w:p>
    <w:p w14:paraId="3830A1B2" w14:textId="77777777" w:rsidR="001856DB" w:rsidRPr="00C33EC9" w:rsidRDefault="001856DB" w:rsidP="000C01B3">
      <w:pPr>
        <w:pStyle w:val="ListParagraph"/>
        <w:numPr>
          <w:ilvl w:val="0"/>
          <w:numId w:val="11"/>
        </w:numPr>
        <w:spacing w:after="120" w:line="240" w:lineRule="auto"/>
        <w:rPr>
          <w:rFonts w:ascii="Arial" w:hAnsi="Arial" w:cs="Arial"/>
          <w:vanish/>
          <w:sz w:val="22"/>
          <w:szCs w:val="22"/>
          <w:u w:val="single"/>
        </w:rPr>
      </w:pPr>
    </w:p>
    <w:p w14:paraId="3CB7EA07" w14:textId="77777777" w:rsidR="00AF34C3" w:rsidRPr="003E7971" w:rsidRDefault="00AF34C3" w:rsidP="000C01B3">
      <w:pPr>
        <w:pStyle w:val="KHeading1"/>
        <w:numPr>
          <w:ilvl w:val="0"/>
          <w:numId w:val="31"/>
        </w:numPr>
        <w:ind w:left="720" w:hanging="720"/>
        <w:rPr>
          <w:rFonts w:cs="Arial"/>
          <w:b/>
          <w:szCs w:val="22"/>
        </w:rPr>
      </w:pPr>
      <w:r w:rsidRPr="003E7971">
        <w:rPr>
          <w:rFonts w:cs="Arial"/>
          <w:b/>
          <w:szCs w:val="22"/>
          <w:u w:val="single"/>
        </w:rPr>
        <w:t>Miscellaneous</w:t>
      </w:r>
      <w:r w:rsidR="00BF480E" w:rsidRPr="003E7971">
        <w:rPr>
          <w:rFonts w:cs="Arial"/>
          <w:b/>
          <w:szCs w:val="22"/>
          <w:u w:val="single"/>
        </w:rPr>
        <w:fldChar w:fldCharType="begin"/>
      </w:r>
      <w:r w:rsidR="00BF480E" w:rsidRPr="003E7971">
        <w:rPr>
          <w:rFonts w:cs="Arial"/>
          <w:b/>
          <w:szCs w:val="22"/>
        </w:rPr>
        <w:instrText xml:space="preserve"> TC "</w:instrText>
      </w:r>
      <w:bookmarkStart w:id="17" w:name="_Toc520903745"/>
      <w:r w:rsidR="00BF480E" w:rsidRPr="003E7971">
        <w:rPr>
          <w:rFonts w:cs="Arial"/>
          <w:b/>
          <w:szCs w:val="22"/>
          <w:u w:val="single"/>
        </w:rPr>
        <w:instrText>Miscellaneous</w:instrText>
      </w:r>
      <w:bookmarkEnd w:id="17"/>
      <w:r w:rsidR="00BF480E" w:rsidRPr="003E7971">
        <w:rPr>
          <w:rFonts w:cs="Arial"/>
          <w:b/>
          <w:szCs w:val="22"/>
        </w:rPr>
        <w:instrText xml:space="preserve">" \f C \l "1" </w:instrText>
      </w:r>
      <w:r w:rsidR="00BF480E" w:rsidRPr="003E7971">
        <w:rPr>
          <w:rFonts w:cs="Arial"/>
          <w:b/>
          <w:szCs w:val="22"/>
          <w:u w:val="single"/>
        </w:rPr>
        <w:fldChar w:fldCharType="end"/>
      </w:r>
      <w:r w:rsidRPr="003E7971">
        <w:rPr>
          <w:rFonts w:cs="Arial"/>
          <w:b/>
          <w:szCs w:val="22"/>
        </w:rPr>
        <w:t>.</w:t>
      </w:r>
    </w:p>
    <w:p w14:paraId="099FE756" w14:textId="77777777" w:rsidR="001C4E13" w:rsidRPr="00C33EC9" w:rsidRDefault="001C4E13" w:rsidP="000C01B3">
      <w:pPr>
        <w:pStyle w:val="KHeading2"/>
        <w:numPr>
          <w:ilvl w:val="1"/>
          <w:numId w:val="52"/>
        </w:numPr>
        <w:ind w:left="1440" w:hanging="720"/>
      </w:pPr>
      <w:r w:rsidRPr="00C33EC9">
        <w:rPr>
          <w:u w:val="single"/>
        </w:rPr>
        <w:t xml:space="preserve">Relationship </w:t>
      </w:r>
      <w:r w:rsidR="00910A18" w:rsidRPr="00C33EC9">
        <w:rPr>
          <w:u w:val="single"/>
        </w:rPr>
        <w:t>of the Parties</w:t>
      </w:r>
      <w:r w:rsidR="00F0278E">
        <w:t xml:space="preserve">. </w:t>
      </w:r>
      <w:r w:rsidRPr="00C33EC9">
        <w:t>Vendor is an independent contractor with no authority to contract for Citizens or in any way to bind or to commit Citizens to any agreement of any kind or to assume any liabilities of any nature in the na</w:t>
      </w:r>
      <w:r w:rsidR="00F0278E">
        <w:t>me of or on behalf of Citizens.</w:t>
      </w:r>
      <w:r w:rsidRPr="00C33EC9">
        <w:t xml:space="preserve"> Under no circumstances shall Vendor or Vendor Staff hold itself out as or be considered an agent</w:t>
      </w:r>
      <w:r w:rsidR="00331D6C" w:rsidRPr="00C33EC9">
        <w:t>,</w:t>
      </w:r>
      <w:r w:rsidRPr="00C33EC9">
        <w:t xml:space="preserve"> employee, joint </w:t>
      </w:r>
      <w:proofErr w:type="spellStart"/>
      <w:r w:rsidRPr="00C33EC9">
        <w:t>venture</w:t>
      </w:r>
      <w:r w:rsidR="00331D6C" w:rsidRPr="00C33EC9">
        <w:t>r</w:t>
      </w:r>
      <w:proofErr w:type="spellEnd"/>
      <w:r w:rsidR="00F0278E">
        <w:t xml:space="preserve">, or partner of Citizens. </w:t>
      </w:r>
      <w:r w:rsidRPr="00C33EC9">
        <w:t xml:space="preserve">In recognition of Vendor's status as </w:t>
      </w:r>
      <w:r w:rsidR="00086147">
        <w:t xml:space="preserve">an </w:t>
      </w:r>
      <w:r w:rsidRPr="00C33EC9">
        <w:t>independent contractor, Citizens shall carry no Workers' Compensation insurance or any health or accident insurance t</w:t>
      </w:r>
      <w:r w:rsidR="00F0278E">
        <w:t>o cover Vendor or Vendor Staff.</w:t>
      </w:r>
      <w:r w:rsidRPr="00C33EC9">
        <w:t xml:space="preserve"> Citizens shall not pay any contributions to Social Security, unemployment insurance, federal or state withholding taxes, any other applicable taxes whether federal, state, or local, nor provide any other contributions or benefits which might be expected in an employer-emplo</w:t>
      </w:r>
      <w:r w:rsidR="00F0278E">
        <w:t xml:space="preserve">yee relationship. </w:t>
      </w:r>
      <w:r w:rsidRPr="00C33EC9">
        <w:t>Neither Vendor nor Vendor Staff shall be eligible for, participate in, or accrue any direct or indirect benefit under any other compensation, benefit, or retirement plan of Citizens.</w:t>
      </w:r>
    </w:p>
    <w:p w14:paraId="567A9041" w14:textId="61888DB3" w:rsidR="006841E0" w:rsidRPr="00C33EC9" w:rsidRDefault="002D1672" w:rsidP="000C01B3">
      <w:pPr>
        <w:pStyle w:val="KHeading2"/>
        <w:numPr>
          <w:ilvl w:val="1"/>
          <w:numId w:val="52"/>
        </w:numPr>
        <w:ind w:left="1440" w:hanging="720"/>
      </w:pPr>
      <w:bookmarkStart w:id="18" w:name="_Hlk21348947"/>
      <w:r w:rsidRPr="00C33EC9">
        <w:rPr>
          <w:u w:val="single"/>
        </w:rPr>
        <w:t xml:space="preserve">Vendor </w:t>
      </w:r>
      <w:r w:rsidR="006841E0" w:rsidRPr="00C33EC9">
        <w:rPr>
          <w:u w:val="single"/>
        </w:rPr>
        <w:t>Conflicts of Interests</w:t>
      </w:r>
      <w:r w:rsidR="006841E0" w:rsidRPr="00C33EC9">
        <w:t xml:space="preserve">. Vendor must execute a </w:t>
      </w:r>
      <w:proofErr w:type="gramStart"/>
      <w:r w:rsidR="006841E0" w:rsidRPr="00C33EC9">
        <w:t>Conflict of Interest</w:t>
      </w:r>
      <w:proofErr w:type="gramEnd"/>
      <w:r w:rsidR="006841E0" w:rsidRPr="00C33EC9">
        <w:t xml:space="preserve"> Form as required by Citizens</w:t>
      </w:r>
      <w:r w:rsidR="00627CC6">
        <w:t xml:space="preserve"> from time to time</w:t>
      </w:r>
      <w:r w:rsidR="006841E0" w:rsidRPr="00C33EC9">
        <w:t>.</w:t>
      </w:r>
      <w:r w:rsidR="000C6664">
        <w:t xml:space="preserve"> Vendor shall not have a</w:t>
      </w:r>
      <w:r w:rsidR="000C6664" w:rsidRPr="00C33EC9">
        <w:t xml:space="preserve"> relationship with a </w:t>
      </w:r>
      <w:r w:rsidR="000C6664" w:rsidRPr="00C33EC9">
        <w:lastRenderedPageBreak/>
        <w:t xml:space="preserve">Citizens officer or employee that creates a conflict of interest. If there is the appearance of a conflict of interest, Vendor will promptly contact Citizens’ </w:t>
      </w:r>
      <w:r w:rsidR="00086147">
        <w:t>Contract Manag</w:t>
      </w:r>
      <w:r w:rsidR="000C6664" w:rsidRPr="00C33EC9">
        <w:t xml:space="preserve">er </w:t>
      </w:r>
      <w:r w:rsidR="00CA3B26">
        <w:t xml:space="preserve">or designee </w:t>
      </w:r>
      <w:r w:rsidR="000C6664" w:rsidRPr="00C33EC9">
        <w:t>to obtain a written decision as to whether action needs to be taken to ensure a conflict does not exist or that the appearance of a conflict is not significant</w:t>
      </w:r>
      <w:r w:rsidR="000C6664">
        <w:t>.</w:t>
      </w:r>
    </w:p>
    <w:bookmarkEnd w:id="18"/>
    <w:p w14:paraId="36FCE86D" w14:textId="77777777" w:rsidR="002D1672" w:rsidRPr="00C33EC9" w:rsidRDefault="000C6664" w:rsidP="000C01B3">
      <w:pPr>
        <w:pStyle w:val="KHeading2"/>
        <w:numPr>
          <w:ilvl w:val="1"/>
          <w:numId w:val="52"/>
        </w:numPr>
        <w:ind w:left="1440" w:hanging="720"/>
      </w:pPr>
      <w:r>
        <w:rPr>
          <w:u w:val="single"/>
        </w:rPr>
        <w:t>No Gifts</w:t>
      </w:r>
      <w:r w:rsidR="002D1672" w:rsidRPr="00C33EC9">
        <w:t>.</w:t>
      </w:r>
      <w:r w:rsidR="006841E0" w:rsidRPr="00C33EC9">
        <w:t xml:space="preserve"> </w:t>
      </w:r>
      <w:r w:rsidR="002D1672" w:rsidRPr="00C33EC9">
        <w:t xml:space="preserve">Vendor </w:t>
      </w:r>
      <w:r w:rsidR="00B833F9" w:rsidRPr="00C33EC9">
        <w:t>shall</w:t>
      </w:r>
      <w:r w:rsidR="002D1672" w:rsidRPr="00C33EC9">
        <w:t xml:space="preserve"> not</w:t>
      </w:r>
      <w:r w:rsidR="00A622CB">
        <w:t xml:space="preserve"> give </w:t>
      </w:r>
      <w:r w:rsidR="00A622CB" w:rsidRPr="00C33EC9">
        <w:t>a gift</w:t>
      </w:r>
      <w:r w:rsidR="00A622CB">
        <w:t xml:space="preserve"> or </w:t>
      </w:r>
      <w:r w:rsidR="00A622CB" w:rsidRPr="00C33EC9">
        <w:t>make an expenditure to or for the personal benefit of a Citizens officer or employee.</w:t>
      </w:r>
      <w:r w:rsidR="00A622CB">
        <w:t xml:space="preserve"> </w:t>
      </w:r>
    </w:p>
    <w:p w14:paraId="46664B88" w14:textId="77777777" w:rsidR="0082689B" w:rsidRPr="00C33EC9" w:rsidRDefault="0021593C" w:rsidP="000C01B3">
      <w:pPr>
        <w:pStyle w:val="KHeading2"/>
        <w:numPr>
          <w:ilvl w:val="1"/>
          <w:numId w:val="52"/>
        </w:numPr>
        <w:ind w:left="1440" w:hanging="720"/>
        <w:rPr>
          <w:u w:val="single"/>
        </w:rPr>
      </w:pPr>
      <w:r w:rsidRPr="00C33EC9">
        <w:rPr>
          <w:u w:val="single"/>
        </w:rPr>
        <w:t>Convicted Vendor List</w:t>
      </w:r>
      <w:r w:rsidRPr="00776772">
        <w:t>.</w:t>
      </w:r>
      <w:r w:rsidR="00F0278E">
        <w:t xml:space="preserve"> </w:t>
      </w:r>
      <w:r w:rsidRPr="00C33EC9">
        <w:t>Vendor shall immediately notify Citizens</w:t>
      </w:r>
      <w:r w:rsidR="00B6271F" w:rsidRPr="00C33EC9">
        <w:t>’</w:t>
      </w:r>
      <w:r w:rsidR="00B833F9" w:rsidRPr="00C33EC9">
        <w:t xml:space="preserve"> Contract Manager or designee</w:t>
      </w:r>
      <w:r w:rsidRPr="00C33EC9">
        <w:t xml:space="preserve"> in writing if it or any of its affiliates</w:t>
      </w:r>
      <w:r w:rsidR="00C96A37" w:rsidRPr="00C33EC9">
        <w:t xml:space="preserve"> </w:t>
      </w:r>
      <w:r w:rsidRPr="00C33EC9">
        <w:t xml:space="preserve">are placed on the convicted vendor list maintained </w:t>
      </w:r>
      <w:r w:rsidR="00086147">
        <w:t xml:space="preserve">by the State of Florida </w:t>
      </w:r>
      <w:r w:rsidRPr="00C33EC9">
        <w:t xml:space="preserve">pursuant to </w:t>
      </w:r>
      <w:r w:rsidR="002C51B9" w:rsidRPr="00C33EC9">
        <w:t>S</w:t>
      </w:r>
      <w:r w:rsidRPr="00C33EC9">
        <w:t xml:space="preserve">ection 287.133, Florida Statutes, or on any similar list maintained by any other state or the federal government. </w:t>
      </w:r>
    </w:p>
    <w:p w14:paraId="5D6C7380" w14:textId="7385056E" w:rsidR="0082689B" w:rsidRPr="00F851F5" w:rsidRDefault="00FE2C7F" w:rsidP="000C01B3">
      <w:pPr>
        <w:pStyle w:val="KHeading2"/>
        <w:numPr>
          <w:ilvl w:val="1"/>
          <w:numId w:val="52"/>
        </w:numPr>
        <w:ind w:left="1440" w:hanging="720"/>
        <w:rPr>
          <w:u w:val="single"/>
        </w:rPr>
      </w:pPr>
      <w:r w:rsidRPr="00C33EC9">
        <w:rPr>
          <w:u w:val="single"/>
        </w:rPr>
        <w:t>Compliance with Laws</w:t>
      </w:r>
      <w:r w:rsidRPr="00776772">
        <w:t>.</w:t>
      </w:r>
      <w:r w:rsidR="00F0278E">
        <w:t xml:space="preserve"> </w:t>
      </w:r>
      <w:r w:rsidRPr="00C33EC9">
        <w:t xml:space="preserve">Vendor </w:t>
      </w:r>
      <w:r w:rsidR="006841E0" w:rsidRPr="00C33EC9">
        <w:t xml:space="preserve">and Vendor Staff </w:t>
      </w:r>
      <w:r w:rsidRPr="00C33EC9">
        <w:t xml:space="preserve">will comply with all applicable laws, ordinances, rules, and regulations governing Vendor’s </w:t>
      </w:r>
      <w:r w:rsidR="001C4E13" w:rsidRPr="00C33EC9">
        <w:t>performance</w:t>
      </w:r>
      <w:r w:rsidRPr="00C33EC9">
        <w:t xml:space="preserve"> under this </w:t>
      </w:r>
      <w:r w:rsidR="00B87CBF">
        <w:t>Agreement</w:t>
      </w:r>
      <w:r w:rsidR="00F0278E">
        <w:t>.</w:t>
      </w:r>
      <w:r w:rsidR="00F536F8">
        <w:t xml:space="preserve"> This includes</w:t>
      </w:r>
      <w:r w:rsidR="006B3291">
        <w:t>:</w:t>
      </w:r>
      <w:r w:rsidR="00F536F8">
        <w:t xml:space="preserve"> (a) </w:t>
      </w:r>
      <w:r w:rsidR="00B21D1C">
        <w:t xml:space="preserve">registration and </w:t>
      </w:r>
      <w:r w:rsidR="00F536F8">
        <w:t xml:space="preserve">annual renewal of authority to transact business in the State of Florida (via </w:t>
      </w:r>
      <w:hyperlink r:id="rId13" w:history="1">
        <w:r w:rsidR="00F536F8">
          <w:rPr>
            <w:rStyle w:val="Hyperlink"/>
          </w:rPr>
          <w:t>www.sunbiz.org</w:t>
        </w:r>
      </w:hyperlink>
      <w:r w:rsidR="00F536F8">
        <w:t xml:space="preserve">) or Vendor’s </w:t>
      </w:r>
      <w:r w:rsidR="006B3291">
        <w:t xml:space="preserve">annual </w:t>
      </w:r>
      <w:r w:rsidR="00F536F8">
        <w:t xml:space="preserve">written attestation </w:t>
      </w:r>
      <w:r w:rsidR="00A76832">
        <w:t xml:space="preserve">that </w:t>
      </w:r>
      <w:r w:rsidR="003E45FD">
        <w:t xml:space="preserve">such authorization </w:t>
      </w:r>
      <w:r w:rsidR="00F536F8">
        <w:t>is not required; and, (b) maintaining all other necessary permits or licenses from federal, state, and local regulatory/licensing authorities.</w:t>
      </w:r>
    </w:p>
    <w:p w14:paraId="512E3782" w14:textId="38C917B7" w:rsidR="00F851F5" w:rsidRPr="00F75A94" w:rsidRDefault="003050F5" w:rsidP="000C01B3">
      <w:pPr>
        <w:pStyle w:val="KHeading2"/>
        <w:numPr>
          <w:ilvl w:val="1"/>
          <w:numId w:val="52"/>
        </w:numPr>
        <w:ind w:left="1440" w:hanging="720"/>
        <w:rPr>
          <w:color w:val="FF0000"/>
        </w:rPr>
      </w:pPr>
      <w:r w:rsidRPr="002D00D3">
        <w:rPr>
          <w:u w:val="single"/>
        </w:rPr>
        <w:t>Web Content Accessibility</w:t>
      </w:r>
      <w:r w:rsidRPr="00F75A94">
        <w:t xml:space="preserve">. </w:t>
      </w:r>
      <w:r w:rsidR="00C80128" w:rsidRPr="00F75A94">
        <w:t xml:space="preserve">To the extent the Services include providing Citizens or any third-party with access to website content, Vendor shall: (a) comply with the then current version of the Web Content Accessibility Guidelines; (b) comply with any additional accessibility standards legally required on or after the Effective Date; </w:t>
      </w:r>
      <w:proofErr w:type="gramStart"/>
      <w:r w:rsidR="00C80128" w:rsidRPr="00F75A94">
        <w:t>and,</w:t>
      </w:r>
      <w:proofErr w:type="gramEnd"/>
      <w:r w:rsidR="00C80128" w:rsidRPr="00F75A94">
        <w:t xml:space="preserve"> (c) be able to produce a Voluntary Product Accessibility Template for review by Citizens on an as-requested basis. If at any time Vendor is not in compliance with the accessibility standards required hereunder, Vendor shall make commercially reasonable efforts to correct the underlying deficiency and the indemnity provisions of the Agreement shall apply</w:t>
      </w:r>
      <w:r w:rsidR="00F04DD3" w:rsidRPr="00F75A94">
        <w:t>.</w:t>
      </w:r>
      <w:r w:rsidR="00F851F5" w:rsidRPr="002D00D3">
        <w:rPr>
          <w:u w:val="single"/>
        </w:rPr>
        <w:t xml:space="preserve"> </w:t>
      </w:r>
      <w:r w:rsidR="00F851F5" w:rsidRPr="00F75A94">
        <w:rPr>
          <w:u w:val="single"/>
        </w:rPr>
        <w:t xml:space="preserve">  </w:t>
      </w:r>
    </w:p>
    <w:p w14:paraId="2497E033" w14:textId="4B2F6121" w:rsidR="0082689B" w:rsidRPr="00C33EC9" w:rsidRDefault="00FE2C7F" w:rsidP="000C01B3">
      <w:pPr>
        <w:pStyle w:val="KHeading2"/>
        <w:numPr>
          <w:ilvl w:val="1"/>
          <w:numId w:val="52"/>
        </w:numPr>
        <w:ind w:left="1440" w:hanging="720"/>
        <w:rPr>
          <w:u w:val="single"/>
        </w:rPr>
      </w:pPr>
      <w:r w:rsidRPr="00C33EC9">
        <w:rPr>
          <w:u w:val="single"/>
        </w:rPr>
        <w:t>Subcontracting</w:t>
      </w:r>
      <w:r w:rsidRPr="00F75A94">
        <w:t xml:space="preserve">. </w:t>
      </w:r>
      <w:r w:rsidR="00177426" w:rsidRPr="00F75A94">
        <w:t xml:space="preserve">Vendor shall not </w:t>
      </w:r>
      <w:proofErr w:type="gramStart"/>
      <w:r w:rsidR="00177426" w:rsidRPr="00F75A94">
        <w:t>enter into</w:t>
      </w:r>
      <w:proofErr w:type="gramEnd"/>
      <w:r w:rsidR="00177426" w:rsidRPr="00F75A94">
        <w:t xml:space="preserve"> any subcontracts for the performance of the Services or assign or transfer any of its rights or obligations under this </w:t>
      </w:r>
      <w:r w:rsidR="00B87CBF" w:rsidRPr="00F75A94">
        <w:t>Agreement</w:t>
      </w:r>
      <w:r w:rsidR="00177426" w:rsidRPr="00F75A94">
        <w:t>, without Citizens’ prior written consent and any attempt to do so sh</w:t>
      </w:r>
      <w:r w:rsidR="00F0278E" w:rsidRPr="00F75A94">
        <w:t>all be void and without effect.</w:t>
      </w:r>
      <w:r w:rsidR="00177426" w:rsidRPr="00F75A94">
        <w:t xml:space="preserve"> Vendor’s </w:t>
      </w:r>
      <w:r w:rsidR="00C80128" w:rsidRPr="00F75A94">
        <w:t xml:space="preserve">use of any subcontractors in the performance </w:t>
      </w:r>
      <w:r w:rsidR="00177426" w:rsidRPr="00F75A94">
        <w:t xml:space="preserve">of the Services shall not relieve Vendor of any of its duties or obligations under this </w:t>
      </w:r>
      <w:r w:rsidR="00B87CBF" w:rsidRPr="00F75A94">
        <w:t>Agreement</w:t>
      </w:r>
      <w:r w:rsidR="00177426" w:rsidRPr="00F75A94">
        <w:t>, and Vendor shall indemnify and hold Citizens harmless from any payment required to be paid to any such subcontractors</w:t>
      </w:r>
      <w:r w:rsidRPr="00F75A94">
        <w:t>.</w:t>
      </w:r>
      <w:r w:rsidR="00764B73" w:rsidRPr="00F75A94">
        <w:t xml:space="preserve">  </w:t>
      </w:r>
    </w:p>
    <w:p w14:paraId="7180D12D" w14:textId="77777777" w:rsidR="00455DBC" w:rsidRPr="00C33EC9" w:rsidRDefault="00455DBC" w:rsidP="000C01B3">
      <w:pPr>
        <w:pStyle w:val="KHeading2"/>
        <w:numPr>
          <w:ilvl w:val="1"/>
          <w:numId w:val="52"/>
        </w:numPr>
        <w:ind w:left="1440" w:hanging="720"/>
        <w:rPr>
          <w:u w:val="single"/>
        </w:rPr>
      </w:pPr>
      <w:r w:rsidRPr="00C33EC9">
        <w:rPr>
          <w:u w:val="single"/>
        </w:rPr>
        <w:t>Severability</w:t>
      </w:r>
      <w:r w:rsidRPr="00F75A94">
        <w:t>.</w:t>
      </w:r>
      <w:r w:rsidR="00F0278E" w:rsidRPr="00F75A94">
        <w:t xml:space="preserve"> </w:t>
      </w:r>
      <w:r w:rsidRPr="00F75A94">
        <w:t>If a court deems any provision of th</w:t>
      </w:r>
      <w:r w:rsidR="00B9119C" w:rsidRPr="00F75A94">
        <w:t>is</w:t>
      </w:r>
      <w:r w:rsidRPr="00F75A94">
        <w:t xml:space="preserve"> </w:t>
      </w:r>
      <w:r w:rsidR="00B87CBF" w:rsidRPr="00F75A94">
        <w:t>Agreement</w:t>
      </w:r>
      <w:r w:rsidRPr="00F75A94">
        <w:t xml:space="preserve"> void or unenforceable, that provision shall be enforced only to the extent that it is not in violation of law or is not otherwise unenforceable and all other provisions shall remain in full force and effect.</w:t>
      </w:r>
    </w:p>
    <w:p w14:paraId="75E5A494" w14:textId="23386B79" w:rsidR="0082689B" w:rsidRPr="00C33EC9" w:rsidRDefault="00FE2C7F" w:rsidP="000C01B3">
      <w:pPr>
        <w:pStyle w:val="KHeading2"/>
        <w:numPr>
          <w:ilvl w:val="1"/>
          <w:numId w:val="52"/>
        </w:numPr>
        <w:ind w:left="1440" w:hanging="720"/>
        <w:rPr>
          <w:u w:val="single"/>
        </w:rPr>
      </w:pPr>
      <w:r w:rsidRPr="00C33EC9">
        <w:rPr>
          <w:u w:val="single"/>
        </w:rPr>
        <w:t>Headings</w:t>
      </w:r>
      <w:r w:rsidRPr="00F75A94">
        <w:t>.</w:t>
      </w:r>
      <w:r w:rsidR="00F0278E" w:rsidRPr="00F75A94">
        <w:t xml:space="preserve"> </w:t>
      </w:r>
      <w:r w:rsidRPr="00F75A94">
        <w:t xml:space="preserve">The sections and headings herein contained are for the purposes of identification only and shall not be considered </w:t>
      </w:r>
      <w:r w:rsidR="00086147" w:rsidRPr="00F75A94">
        <w:t xml:space="preserve">as controlling </w:t>
      </w:r>
      <w:r w:rsidRPr="00F75A94">
        <w:t xml:space="preserve">in construing this </w:t>
      </w:r>
      <w:r w:rsidR="00B87CBF" w:rsidRPr="00F75A94">
        <w:t>Agreement</w:t>
      </w:r>
      <w:r w:rsidRPr="00F75A94">
        <w:t>.</w:t>
      </w:r>
    </w:p>
    <w:p w14:paraId="05E7BE13" w14:textId="10E88A08" w:rsidR="006A4AAC" w:rsidRPr="00F75A94" w:rsidRDefault="00455DBC" w:rsidP="000C01B3">
      <w:pPr>
        <w:pStyle w:val="KHeading2"/>
        <w:numPr>
          <w:ilvl w:val="1"/>
          <w:numId w:val="52"/>
        </w:numPr>
        <w:ind w:left="1440" w:hanging="720"/>
        <w:rPr>
          <w:rStyle w:val="Hyperlink"/>
          <w:color w:val="auto"/>
        </w:rPr>
      </w:pPr>
      <w:r w:rsidRPr="006A4AAC">
        <w:rPr>
          <w:u w:val="single"/>
        </w:rPr>
        <w:t xml:space="preserve">Publicity; Use of </w:t>
      </w:r>
      <w:r w:rsidR="00FE2C7F" w:rsidRPr="006A4AAC">
        <w:rPr>
          <w:u w:val="single"/>
        </w:rPr>
        <w:t>Names and Logos</w:t>
      </w:r>
      <w:r w:rsidR="00FE2C7F" w:rsidRPr="00F75A94">
        <w:t xml:space="preserve">. </w:t>
      </w:r>
      <w:r w:rsidR="006A4AAC" w:rsidRPr="00F75A94">
        <w:t>Vendor may use Citizens’ name and logo in its marketing materials, website</w:t>
      </w:r>
      <w:r w:rsidR="00C80128" w:rsidRPr="00F75A94">
        <w:t>,</w:t>
      </w:r>
      <w:r w:rsidR="006A4AAC" w:rsidRPr="00F75A94">
        <w:t xml:space="preserve"> and social media to indicate that it is a participating or contracted vendor for Citizens. However, Vendor may not in any way state, imply or infer that it holds a “preferred,” “approved,” “awarded,” “selected</w:t>
      </w:r>
      <w:r w:rsidR="00C80128" w:rsidRPr="00F75A94">
        <w:t>,</w:t>
      </w:r>
      <w:r w:rsidR="006A4AAC" w:rsidRPr="00F75A94">
        <w:t xml:space="preserve">” or otherwise special status with Citizens in any such materials. This prohibition includes, but is not limited to, the use of endorsements or quotes from </w:t>
      </w:r>
      <w:r w:rsidR="006A4AAC" w:rsidRPr="00F75A94">
        <w:lastRenderedPageBreak/>
        <w:t xml:space="preserve">Citizens officials, </w:t>
      </w:r>
      <w:proofErr w:type="gramStart"/>
      <w:r w:rsidR="006A4AAC" w:rsidRPr="00F75A94">
        <w:t>Citizens</w:t>
      </w:r>
      <w:proofErr w:type="gramEnd"/>
      <w:r w:rsidR="006A4AAC" w:rsidRPr="00F75A94">
        <w:t xml:space="preserve"> vendor scores, or any other Citizens-related materials that may directly or indirectly imply that Vendor enjoys a special or preferred status with Citizens. Citizens reserves the right to determine that its name and/or logo have been misused and to request that Vendor cease using its name and/or logo in any way it deems inappropriate. Failure to comply will result in </w:t>
      </w:r>
      <w:r w:rsidR="00F94F48" w:rsidRPr="00F75A94">
        <w:t xml:space="preserve">corrective </w:t>
      </w:r>
      <w:r w:rsidR="006A4AAC" w:rsidRPr="00F75A94">
        <w:t xml:space="preserve">action, up to and including contract termination. Vendor may only use the approved Citizens logo, </w:t>
      </w:r>
      <w:r w:rsidR="00F94F48" w:rsidRPr="00F75A94">
        <w:t>whi</w:t>
      </w:r>
      <w:r w:rsidR="00B21D1C" w:rsidRPr="00F75A94">
        <w:t>ch may be obtained by sending a</w:t>
      </w:r>
      <w:r w:rsidR="00F94F48" w:rsidRPr="00F75A94">
        <w:t xml:space="preserve"> request via email to: </w:t>
      </w:r>
      <w:hyperlink r:id="rId14" w:history="1">
        <w:r w:rsidR="00F94F48" w:rsidRPr="00F75A94">
          <w:rPr>
            <w:rStyle w:val="Hyperlink"/>
          </w:rPr>
          <w:t>newsroom@citizensfla.com</w:t>
        </w:r>
      </w:hyperlink>
      <w:r w:rsidR="00F94F48" w:rsidRPr="00F75A94">
        <w:t xml:space="preserve">.  </w:t>
      </w:r>
    </w:p>
    <w:p w14:paraId="26739F91" w14:textId="77777777" w:rsidR="0082689B" w:rsidRPr="00B35134" w:rsidRDefault="00FE2C7F" w:rsidP="000C01B3">
      <w:pPr>
        <w:pStyle w:val="KHeading2"/>
        <w:numPr>
          <w:ilvl w:val="1"/>
          <w:numId w:val="52"/>
        </w:numPr>
        <w:ind w:left="1440" w:hanging="720"/>
        <w:rPr>
          <w:u w:val="single"/>
        </w:rPr>
      </w:pPr>
      <w:r w:rsidRPr="006A4AAC">
        <w:rPr>
          <w:u w:val="single"/>
        </w:rPr>
        <w:t>Waiver</w:t>
      </w:r>
      <w:r w:rsidRPr="00F75A94">
        <w:t xml:space="preserve">. The delay or failure by a </w:t>
      </w:r>
      <w:r w:rsidR="00AC2621" w:rsidRPr="00F75A94">
        <w:t>P</w:t>
      </w:r>
      <w:r w:rsidRPr="00F75A94">
        <w:t xml:space="preserve">arty to exercise or enforce any of its rights under this </w:t>
      </w:r>
      <w:r w:rsidR="00B87CBF" w:rsidRPr="00F75A94">
        <w:t>Agreement</w:t>
      </w:r>
      <w:r w:rsidRPr="00F75A94">
        <w:t xml:space="preserve"> shall not constitute or be deemed a waiver of the </w:t>
      </w:r>
      <w:r w:rsidR="00AC2621" w:rsidRPr="00F75A94">
        <w:t>P</w:t>
      </w:r>
      <w:r w:rsidRPr="00F75A94">
        <w:t>arty’s right thereafter to enforce those rights, nor shall any single or partial exercise of any such right preclude any other or further exercise thereof or the exercise of any other right.</w:t>
      </w:r>
    </w:p>
    <w:p w14:paraId="5735032E" w14:textId="77777777" w:rsidR="0082689B" w:rsidRPr="00C33EC9" w:rsidRDefault="009D20EE" w:rsidP="000C01B3">
      <w:pPr>
        <w:pStyle w:val="KHeading2"/>
        <w:numPr>
          <w:ilvl w:val="1"/>
          <w:numId w:val="52"/>
        </w:numPr>
        <w:ind w:left="1440" w:hanging="720"/>
        <w:rPr>
          <w:u w:val="single"/>
        </w:rPr>
      </w:pPr>
      <w:r w:rsidRPr="00C33EC9">
        <w:rPr>
          <w:u w:val="single"/>
        </w:rPr>
        <w:t>Modification of Terms</w:t>
      </w:r>
      <w:r w:rsidR="00F0278E" w:rsidRPr="00F75A94">
        <w:t xml:space="preserve">. </w:t>
      </w:r>
      <w:r w:rsidR="003E118B" w:rsidRPr="00F75A94">
        <w:t>Except as otherwise provided for herein, t</w:t>
      </w:r>
      <w:r w:rsidRPr="00F75A94">
        <w:t xml:space="preserve">his </w:t>
      </w:r>
      <w:r w:rsidR="00B87CBF" w:rsidRPr="00F75A94">
        <w:t>Agreement</w:t>
      </w:r>
      <w:r w:rsidRPr="00F75A94">
        <w:t xml:space="preserve"> may only be modified or amended upon</w:t>
      </w:r>
      <w:r w:rsidR="0021251E" w:rsidRPr="00F75A94">
        <w:t xml:space="preserve"> a</w:t>
      </w:r>
      <w:r w:rsidRPr="00F75A94">
        <w:t xml:space="preserve"> mutual written contract</w:t>
      </w:r>
      <w:r w:rsidR="0021251E" w:rsidRPr="00F75A94">
        <w:t xml:space="preserve"> amendment signed by</w:t>
      </w:r>
      <w:r w:rsidRPr="00F75A94">
        <w:t xml:space="preserve"> Citizens and Vendor</w:t>
      </w:r>
      <w:r w:rsidR="00377F80" w:rsidRPr="00F75A94">
        <w:t xml:space="preserve"> or as otherwise permitted by this </w:t>
      </w:r>
      <w:r w:rsidR="00B87CBF" w:rsidRPr="00F75A94">
        <w:t>Agreement</w:t>
      </w:r>
      <w:r w:rsidR="00F0278E" w:rsidRPr="00F75A94">
        <w:t xml:space="preserve">. </w:t>
      </w:r>
      <w:r w:rsidRPr="00F75A94">
        <w:t>Vendor may not unilaterally modify the terms of th</w:t>
      </w:r>
      <w:r w:rsidR="00377F80" w:rsidRPr="00F75A94">
        <w:t>is</w:t>
      </w:r>
      <w:r w:rsidRPr="00F75A94">
        <w:t xml:space="preserve"> </w:t>
      </w:r>
      <w:r w:rsidR="00B87CBF" w:rsidRPr="00F75A94">
        <w:t>Agreement</w:t>
      </w:r>
      <w:r w:rsidRPr="00F75A94">
        <w:t xml:space="preserve"> </w:t>
      </w:r>
      <w:r w:rsidR="00377F80" w:rsidRPr="00F75A94">
        <w:t xml:space="preserve">in any manner such as </w:t>
      </w:r>
      <w:r w:rsidRPr="00F75A94">
        <w:t xml:space="preserve">by affixing additional terms to </w:t>
      </w:r>
      <w:r w:rsidR="00A80C5C" w:rsidRPr="00F75A94">
        <w:t>a</w:t>
      </w:r>
      <w:r w:rsidR="0050678A" w:rsidRPr="00F75A94">
        <w:t>ny</w:t>
      </w:r>
      <w:r w:rsidR="00A80C5C" w:rsidRPr="00F75A94">
        <w:t xml:space="preserve"> </w:t>
      </w:r>
      <w:r w:rsidR="00D12696" w:rsidRPr="00F75A94">
        <w:t>Deliverable</w:t>
      </w:r>
      <w:r w:rsidRPr="00F75A94">
        <w:t xml:space="preserve"> (e.g., attachment or inclusion of standard preprinted forms, product literature, “shrink wrap” </w:t>
      </w:r>
      <w:r w:rsidR="00377F80" w:rsidRPr="00F75A94">
        <w:t xml:space="preserve">or “click through” </w:t>
      </w:r>
      <w:r w:rsidRPr="00F75A94">
        <w:t>terms, whether written or electronic) or by incorporating such terms onto Vendor’s order or fiscal forms or other documents forwarded by Vendor for payment</w:t>
      </w:r>
      <w:r w:rsidR="00377F80" w:rsidRPr="00F75A94">
        <w:t xml:space="preserve"> and any such </w:t>
      </w:r>
      <w:r w:rsidR="00086147" w:rsidRPr="00F75A94">
        <w:t xml:space="preserve">terms </w:t>
      </w:r>
      <w:r w:rsidR="00377F80" w:rsidRPr="00F75A94">
        <w:t xml:space="preserve">shall have no force or effect upon Citizens or this </w:t>
      </w:r>
      <w:r w:rsidR="00B87CBF" w:rsidRPr="00F75A94">
        <w:t>Agreement</w:t>
      </w:r>
      <w:r w:rsidRPr="00F75A94">
        <w:t xml:space="preserve">.  Citizens' acceptance of </w:t>
      </w:r>
      <w:r w:rsidR="00377F80" w:rsidRPr="00F75A94">
        <w:t xml:space="preserve">any </w:t>
      </w:r>
      <w:r w:rsidR="00A80C5C" w:rsidRPr="00F75A94">
        <w:t>Service</w:t>
      </w:r>
      <w:r w:rsidRPr="00F75A94">
        <w:t xml:space="preserve"> or processing of documentation on forms furnished by Vendor for approval or payment shall not constitute acceptance of </w:t>
      </w:r>
      <w:r w:rsidR="00377F80" w:rsidRPr="00F75A94">
        <w:t>any</w:t>
      </w:r>
      <w:r w:rsidRPr="00F75A94">
        <w:t xml:space="preserve"> proposed modification to terms and conditions</w:t>
      </w:r>
      <w:r w:rsidR="00377F80" w:rsidRPr="00F75A94">
        <w:t xml:space="preserve"> or any conflicting terms and conditions</w:t>
      </w:r>
      <w:r w:rsidRPr="00F75A94">
        <w:t>.</w:t>
      </w:r>
    </w:p>
    <w:p w14:paraId="27C7E7D6" w14:textId="77777777" w:rsidR="0082689B" w:rsidRPr="00C33EC9" w:rsidRDefault="00FE2C7F" w:rsidP="000C01B3">
      <w:pPr>
        <w:pStyle w:val="KHeading2"/>
        <w:numPr>
          <w:ilvl w:val="1"/>
          <w:numId w:val="52"/>
        </w:numPr>
        <w:ind w:left="1440" w:hanging="720"/>
        <w:rPr>
          <w:u w:val="single"/>
        </w:rPr>
      </w:pPr>
      <w:r w:rsidRPr="00C33EC9">
        <w:rPr>
          <w:u w:val="single"/>
        </w:rPr>
        <w:t>Assign</w:t>
      </w:r>
      <w:r w:rsidR="00F73C8F" w:rsidRPr="00C33EC9">
        <w:rPr>
          <w:u w:val="single"/>
        </w:rPr>
        <w:t>ment</w:t>
      </w:r>
      <w:r w:rsidRPr="00C33EC9">
        <w:rPr>
          <w:u w:val="single"/>
        </w:rPr>
        <w:t>s</w:t>
      </w:r>
      <w:r w:rsidRPr="00F75A94">
        <w:t>.</w:t>
      </w:r>
      <w:r w:rsidR="00F0278E" w:rsidRPr="00F75A94">
        <w:t xml:space="preserve"> </w:t>
      </w:r>
      <w:r w:rsidRPr="00F75A94">
        <w:t xml:space="preserve">This </w:t>
      </w:r>
      <w:r w:rsidR="00B87CBF" w:rsidRPr="00F75A94">
        <w:t>Agreement</w:t>
      </w:r>
      <w:r w:rsidRPr="00F75A94">
        <w:t xml:space="preserve"> shall inure to the benefit of, and be binding upon, the successors and assigns of </w:t>
      </w:r>
      <w:r w:rsidR="00AC2621" w:rsidRPr="00F75A94">
        <w:t>each Party</w:t>
      </w:r>
      <w:r w:rsidRPr="00F75A94">
        <w:t xml:space="preserve">, but only as permitted under this </w:t>
      </w:r>
      <w:r w:rsidR="00B87CBF" w:rsidRPr="00F75A94">
        <w:t>Agreement</w:t>
      </w:r>
      <w:r w:rsidRPr="00F75A94">
        <w:t>.</w:t>
      </w:r>
      <w:r w:rsidR="00F0278E" w:rsidRPr="00F75A94">
        <w:t xml:space="preserve"> </w:t>
      </w:r>
      <w:r w:rsidR="00F73C8F" w:rsidRPr="00F75A94">
        <w:t xml:space="preserve">Each </w:t>
      </w:r>
      <w:r w:rsidR="0021251E" w:rsidRPr="00F75A94">
        <w:t>P</w:t>
      </w:r>
      <w:r w:rsidR="00F73C8F" w:rsidRPr="00F75A94">
        <w:t xml:space="preserve">arty binds itself and its respective successors and assigns in all respects to </w:t>
      </w:r>
      <w:proofErr w:type="gramStart"/>
      <w:r w:rsidR="00F73C8F" w:rsidRPr="00F75A94">
        <w:t>all of</w:t>
      </w:r>
      <w:proofErr w:type="gramEnd"/>
      <w:r w:rsidR="00F73C8F" w:rsidRPr="00F75A94">
        <w:t xml:space="preserve"> the terms, conditions, covenants and provisions of th</w:t>
      </w:r>
      <w:r w:rsidR="006B3DB4" w:rsidRPr="00F75A94">
        <w:t>is</w:t>
      </w:r>
      <w:r w:rsidR="00F73C8F" w:rsidRPr="00F75A94">
        <w:t xml:space="preserve"> </w:t>
      </w:r>
      <w:r w:rsidR="00B87CBF" w:rsidRPr="00F75A94">
        <w:t>Agreement</w:t>
      </w:r>
      <w:r w:rsidR="00F0278E" w:rsidRPr="00F75A94">
        <w:t xml:space="preserve">. </w:t>
      </w:r>
      <w:r w:rsidR="00F73C8F" w:rsidRPr="00F75A94">
        <w:t xml:space="preserve">Vendor shall not sell, </w:t>
      </w:r>
      <w:proofErr w:type="gramStart"/>
      <w:r w:rsidR="00F73C8F" w:rsidRPr="00F75A94">
        <w:t>assign</w:t>
      </w:r>
      <w:proofErr w:type="gramEnd"/>
      <w:r w:rsidR="00F73C8F" w:rsidRPr="00F75A94">
        <w:t xml:space="preserve"> or transfer any of its rights (including rights to payment), duties or obligations under th</w:t>
      </w:r>
      <w:r w:rsidR="00600F06" w:rsidRPr="00F75A94">
        <w:t>is</w:t>
      </w:r>
      <w:r w:rsidR="00F73C8F" w:rsidRPr="00F75A94">
        <w:t xml:space="preserve"> </w:t>
      </w:r>
      <w:r w:rsidR="00B87CBF" w:rsidRPr="00F75A94">
        <w:t>Agreement</w:t>
      </w:r>
      <w:r w:rsidR="00F73C8F" w:rsidRPr="00F75A94">
        <w:t xml:space="preserve"> without the prior written consent of Citizens. In the event of any assignment, Vendor shall remain liable for performance of th</w:t>
      </w:r>
      <w:r w:rsidR="00600F06" w:rsidRPr="00F75A94">
        <w:t>is</w:t>
      </w:r>
      <w:r w:rsidR="00F73C8F" w:rsidRPr="00F75A94">
        <w:t xml:space="preserve"> </w:t>
      </w:r>
      <w:r w:rsidR="00B87CBF" w:rsidRPr="00F75A94">
        <w:t>Agreement</w:t>
      </w:r>
      <w:r w:rsidR="00F73C8F" w:rsidRPr="00F75A94">
        <w:t xml:space="preserve"> unless Citizens expressly waives such liability. Citizens may assign th</w:t>
      </w:r>
      <w:r w:rsidR="00600F06" w:rsidRPr="00F75A94">
        <w:t>is</w:t>
      </w:r>
      <w:r w:rsidR="00F73C8F" w:rsidRPr="00F75A94">
        <w:t xml:space="preserve"> </w:t>
      </w:r>
      <w:r w:rsidR="00B87CBF" w:rsidRPr="00F75A94">
        <w:t>Agreement</w:t>
      </w:r>
      <w:r w:rsidR="00F73C8F" w:rsidRPr="00F75A94">
        <w:t xml:space="preserve"> with prior written notice to Vendor o</w:t>
      </w:r>
      <w:r w:rsidR="00F0278E" w:rsidRPr="00F75A94">
        <w:t xml:space="preserve">f its intent to do so. </w:t>
      </w:r>
      <w:r w:rsidR="00F73C8F" w:rsidRPr="00F75A94">
        <w:t xml:space="preserve">Nothing herein shall be construed as creating any personal liability on the part of any officer, </w:t>
      </w:r>
      <w:proofErr w:type="gramStart"/>
      <w:r w:rsidR="00F73C8F" w:rsidRPr="00F75A94">
        <w:t>employee</w:t>
      </w:r>
      <w:proofErr w:type="gramEnd"/>
      <w:r w:rsidR="00F73C8F" w:rsidRPr="00F75A94">
        <w:t xml:space="preserve"> or agent of Citizens.</w:t>
      </w:r>
    </w:p>
    <w:p w14:paraId="3B15B457" w14:textId="273BFCDD" w:rsidR="00F73C8F" w:rsidRPr="00C33EC9" w:rsidRDefault="00F73C8F" w:rsidP="000C01B3">
      <w:pPr>
        <w:pStyle w:val="KHeading2"/>
        <w:numPr>
          <w:ilvl w:val="1"/>
          <w:numId w:val="52"/>
        </w:numPr>
        <w:ind w:left="1440" w:hanging="720"/>
        <w:rPr>
          <w:u w:val="single"/>
        </w:rPr>
      </w:pPr>
      <w:r w:rsidRPr="00C33EC9">
        <w:rPr>
          <w:u w:val="single"/>
        </w:rPr>
        <w:t>Notice and Approval of Changes in Ownership</w:t>
      </w:r>
      <w:r w:rsidR="00F0278E" w:rsidRPr="00F75A94">
        <w:t xml:space="preserve">. </w:t>
      </w:r>
      <w:r w:rsidRPr="00F75A94">
        <w:t>Because the award of th</w:t>
      </w:r>
      <w:r w:rsidR="00CD002A" w:rsidRPr="00F75A94">
        <w:t>is</w:t>
      </w:r>
      <w:r w:rsidRPr="00F75A94">
        <w:t xml:space="preserve"> </w:t>
      </w:r>
      <w:r w:rsidR="00B87CBF" w:rsidRPr="00F75A94">
        <w:t>Agreement</w:t>
      </w:r>
      <w:r w:rsidRPr="00F75A94">
        <w:t xml:space="preserve"> may have been predicated upon Vendor’s ownership structure, Vendor agrees that any transfer of a substantial interest in Vendor by any of its owners shall require Citizens’ prior written approval, which approval shall not be unreasonably wit</w:t>
      </w:r>
      <w:r w:rsidR="00F0278E" w:rsidRPr="00F75A94">
        <w:t xml:space="preserve">hheld or unreasonably delayed. </w:t>
      </w:r>
      <w:r w:rsidRPr="00F75A94">
        <w:t>By execution of th</w:t>
      </w:r>
      <w:r w:rsidR="00600F06" w:rsidRPr="00F75A94">
        <w:t>is</w:t>
      </w:r>
      <w:r w:rsidRPr="00F75A94">
        <w:t xml:space="preserve"> </w:t>
      </w:r>
      <w:r w:rsidR="00B87CBF" w:rsidRPr="00F75A94">
        <w:t>Agreement</w:t>
      </w:r>
      <w:r w:rsidRPr="00F75A94">
        <w:t>, Vendor represents that it has no knowledge of any intent to transfer a s</w:t>
      </w:r>
      <w:r w:rsidR="00F0278E" w:rsidRPr="00F75A94">
        <w:t xml:space="preserve">ubstantial interest in Vendor. </w:t>
      </w:r>
      <w:r w:rsidRPr="00F75A94">
        <w:t>A substantial interest shall mean at least</w:t>
      </w:r>
      <w:r w:rsidR="00600F06" w:rsidRPr="00F75A94">
        <w:t xml:space="preserve"> twenty-five percent</w:t>
      </w:r>
      <w:r w:rsidRPr="00F75A94">
        <w:t xml:space="preserve"> </w:t>
      </w:r>
      <w:r w:rsidR="00600F06" w:rsidRPr="00F75A94">
        <w:t>(</w:t>
      </w:r>
      <w:r w:rsidRPr="00F75A94">
        <w:t>25%</w:t>
      </w:r>
      <w:r w:rsidR="00600F06" w:rsidRPr="00F75A94">
        <w:t>)</w:t>
      </w:r>
      <w:r w:rsidRPr="00F75A94">
        <w:t xml:space="preserve"> of the voting shares </w:t>
      </w:r>
      <w:r w:rsidR="00CD002A" w:rsidRPr="00F75A94">
        <w:t>or control over</w:t>
      </w:r>
      <w:r w:rsidR="00F0278E" w:rsidRPr="00F75A94">
        <w:t xml:space="preserve"> Vendor. </w:t>
      </w:r>
      <w:r w:rsidRPr="00F75A94">
        <w:t xml:space="preserve">This </w:t>
      </w:r>
      <w:r w:rsidR="00AF24F5" w:rsidRPr="00F75A94">
        <w:t>S</w:t>
      </w:r>
      <w:r w:rsidRPr="00F75A94">
        <w:t>ection shall not apply to</w:t>
      </w:r>
      <w:r w:rsidR="003A28A7" w:rsidRPr="00F75A94">
        <w:t>:</w:t>
      </w:r>
      <w:r w:rsidRPr="00F75A94">
        <w:t xml:space="preserve"> (</w:t>
      </w:r>
      <w:r w:rsidR="003A28A7" w:rsidRPr="00F75A94">
        <w:t>a</w:t>
      </w:r>
      <w:r w:rsidRPr="00F75A94">
        <w:t>) transfers occurring upon the incapacitation or death of an owner; (</w:t>
      </w:r>
      <w:r w:rsidR="003A28A7" w:rsidRPr="00F75A94">
        <w:t>b</w:t>
      </w:r>
      <w:r w:rsidRPr="00F75A94">
        <w:t xml:space="preserve">) transfers associated with an initial public offering on </w:t>
      </w:r>
      <w:r w:rsidR="00CD002A" w:rsidRPr="00F75A94">
        <w:t>a major stock exchange</w:t>
      </w:r>
      <w:r w:rsidRPr="00F75A94">
        <w:t xml:space="preserve">; </w:t>
      </w:r>
      <w:proofErr w:type="gramStart"/>
      <w:r w:rsidRPr="00F75A94">
        <w:t>or</w:t>
      </w:r>
      <w:r w:rsidR="00CF75CB" w:rsidRPr="00F75A94">
        <w:t>,</w:t>
      </w:r>
      <w:proofErr w:type="gramEnd"/>
      <w:r w:rsidRPr="00F75A94">
        <w:t xml:space="preserve"> (</w:t>
      </w:r>
      <w:r w:rsidR="003A28A7" w:rsidRPr="00F75A94">
        <w:t>c</w:t>
      </w:r>
      <w:r w:rsidRPr="00F75A94">
        <w:t xml:space="preserve">) transfers to a company whose stock is publicly traded on </w:t>
      </w:r>
      <w:r w:rsidR="00CD002A" w:rsidRPr="00F75A94">
        <w:t>a major stock exchange</w:t>
      </w:r>
      <w:r w:rsidRPr="00F75A94">
        <w:t>.</w:t>
      </w:r>
    </w:p>
    <w:p w14:paraId="4AB43EE7" w14:textId="77777777" w:rsidR="003C7975" w:rsidRPr="00C33EC9" w:rsidRDefault="002D5934" w:rsidP="000C01B3">
      <w:pPr>
        <w:pStyle w:val="KHeading2"/>
        <w:numPr>
          <w:ilvl w:val="1"/>
          <w:numId w:val="52"/>
        </w:numPr>
        <w:ind w:left="1440" w:hanging="720"/>
        <w:rPr>
          <w:u w:val="single"/>
        </w:rPr>
      </w:pPr>
      <w:r w:rsidRPr="00C33EC9">
        <w:rPr>
          <w:u w:val="single"/>
        </w:rPr>
        <w:t>Assignment of Antitrust Clai</w:t>
      </w:r>
      <w:r w:rsidRPr="00776772">
        <w:rPr>
          <w:u w:val="single"/>
        </w:rPr>
        <w:t>ms</w:t>
      </w:r>
      <w:r w:rsidR="00F0278E" w:rsidRPr="00F75A94">
        <w:t xml:space="preserve">. </w:t>
      </w:r>
      <w:r w:rsidRPr="00F75A94">
        <w:t xml:space="preserve">Vendor and Citizens recognize that in actual economic practice, overcharges resulting from antitrust violations are usually </w:t>
      </w:r>
      <w:r w:rsidRPr="00F75A94">
        <w:lastRenderedPageBreak/>
        <w:t>b</w:t>
      </w:r>
      <w:r w:rsidR="00F0278E" w:rsidRPr="00F75A94">
        <w:t xml:space="preserve">orne by the ultimate consumer. </w:t>
      </w:r>
      <w:r w:rsidRPr="00F75A94">
        <w:t xml:space="preserve">Therefore, Vendor hereby assigns to Citizens </w:t>
      </w:r>
      <w:proofErr w:type="gramStart"/>
      <w:r w:rsidRPr="00F75A94">
        <w:t>any and all</w:t>
      </w:r>
      <w:proofErr w:type="gramEnd"/>
      <w:r w:rsidRPr="00F75A94">
        <w:t xml:space="preserve"> claims under the antitrust laws of Florida or the United States for overcharges</w:t>
      </w:r>
      <w:r w:rsidR="00776772" w:rsidRPr="00F75A94">
        <w:t xml:space="preserve"> incurred</w:t>
      </w:r>
      <w:r w:rsidRPr="00F75A94">
        <w:t xml:space="preserve"> in connection with th</w:t>
      </w:r>
      <w:r w:rsidR="00600F06" w:rsidRPr="00F75A94">
        <w:t>is</w:t>
      </w:r>
      <w:r w:rsidRPr="00F75A94">
        <w:t xml:space="preserve"> </w:t>
      </w:r>
      <w:r w:rsidR="00B87CBF" w:rsidRPr="00F75A94">
        <w:t>Agreement</w:t>
      </w:r>
      <w:r w:rsidRPr="00F75A94">
        <w:t>.</w:t>
      </w:r>
      <w:r w:rsidR="003C7975" w:rsidRPr="00C33EC9" w:rsidDel="003A237F">
        <w:rPr>
          <w:u w:val="single"/>
        </w:rPr>
        <w:t xml:space="preserve"> </w:t>
      </w:r>
    </w:p>
    <w:p w14:paraId="667DF9C9" w14:textId="59B58E5C" w:rsidR="00594FEC" w:rsidRPr="00F75A94" w:rsidRDefault="00594FEC" w:rsidP="000C01B3">
      <w:pPr>
        <w:pStyle w:val="KHeading2"/>
        <w:numPr>
          <w:ilvl w:val="1"/>
          <w:numId w:val="52"/>
        </w:numPr>
        <w:ind w:left="1440" w:hanging="720"/>
      </w:pPr>
      <w:r w:rsidRPr="00C33EC9">
        <w:rPr>
          <w:u w:val="single"/>
        </w:rPr>
        <w:t xml:space="preserve">Force </w:t>
      </w:r>
      <w:r w:rsidRPr="00F75A94">
        <w:rPr>
          <w:u w:val="single"/>
        </w:rPr>
        <w:t>Majeure</w:t>
      </w:r>
      <w:r w:rsidRPr="00F75A94">
        <w:rPr>
          <w:bCs w:val="0"/>
        </w:rPr>
        <w:t xml:space="preserve">. </w:t>
      </w:r>
      <w:r w:rsidRPr="00F75A94">
        <w:t xml:space="preserve">Neither Party shall be responsible for delays or disruptions in performance if the cause of the delay or disruption was beyond that Party’s reasonable control (or the reasonable control of its employees, subcontractors, or agents) to the extent not occasioned by the fault or negligence of the delayed or disrupted </w:t>
      </w:r>
      <w:r w:rsidR="00832E48" w:rsidRPr="00F75A94">
        <w:t>P</w:t>
      </w:r>
      <w:r w:rsidRPr="00F75A94">
        <w:t>arty. In no case shall Vendor’s labor matters, such as strikes or availability of subcontractors, if any, be considered a force majeure event.  Further, this Section may not be invoked to excuse or delay Vendor’s compliance with its obligations to protect Citizens Confidential Information</w:t>
      </w:r>
      <w:r w:rsidR="00F57F11" w:rsidRPr="00F75A94">
        <w:t xml:space="preserve"> or Citizens Data</w:t>
      </w:r>
      <w:r w:rsidRPr="00F75A94">
        <w:t>. To be excused from delays or disruptions hereunder, Vendor must promptly notify Citizens in writing of the delay or disruption. If the delay or disruption is justified, as solely determined by Citizen, Citizens will give Vendor a reasonable extension of time to perform; provided, however, that Citizens may elect to terminate this Agreement in whole or in part if Citizens determines, in its sole judgment, that such a delay or disruption will significantly impair the value of this Agreement to Citizens. THE FOREGOING EXTENSION OF TIME SHALL BE VENDOR’S SOLE REMEDY WITH RESPECT TO FORCE MAJEURE EVENTS. Vendor shall not be entitled to any increase in price or payment of any kind from Citizens for direct, indirect, consequential, or other costs or damages arising because of such delays or disruptions.</w:t>
      </w:r>
    </w:p>
    <w:p w14:paraId="09E47894" w14:textId="77777777" w:rsidR="00594FEC" w:rsidRPr="00F75A94" w:rsidRDefault="00594FEC" w:rsidP="000C01B3">
      <w:pPr>
        <w:pStyle w:val="KHeading2"/>
        <w:numPr>
          <w:ilvl w:val="1"/>
          <w:numId w:val="52"/>
        </w:numPr>
        <w:ind w:left="1440" w:hanging="720"/>
        <w:rPr>
          <w:bCs w:val="0"/>
        </w:rPr>
      </w:pPr>
      <w:r w:rsidRPr="00F75A94">
        <w:t xml:space="preserve">Because of the nature of Citizens’ business, Citizens requires that Vendor take every reasonable measure to avoid or minimize any delay or disruption under this Section, including the timely activation of Vendor’s business continuity and disaster recovery plans. Where Vendor fails to undertake such efforts, the delay or disruption shall be included in the determination of any service level achievement.  </w:t>
      </w:r>
    </w:p>
    <w:p w14:paraId="1CF2871B" w14:textId="7CE90E2F" w:rsidR="00594FEC" w:rsidRPr="00F75A94" w:rsidRDefault="00594FEC" w:rsidP="000C01B3">
      <w:pPr>
        <w:pStyle w:val="KHeading2"/>
        <w:numPr>
          <w:ilvl w:val="1"/>
          <w:numId w:val="52"/>
        </w:numPr>
        <w:ind w:left="1440" w:hanging="720"/>
        <w:rPr>
          <w:bCs w:val="0"/>
        </w:rPr>
      </w:pPr>
      <w:r w:rsidRPr="00F75A94">
        <w:t xml:space="preserve">If a </w:t>
      </w:r>
      <w:r w:rsidR="00425943" w:rsidRPr="00F75A94">
        <w:t>f</w:t>
      </w:r>
      <w:r w:rsidRPr="00F75A94">
        <w:t xml:space="preserve">orce </w:t>
      </w:r>
      <w:r w:rsidR="00425943" w:rsidRPr="00F75A94">
        <w:t>m</w:t>
      </w:r>
      <w:r w:rsidRPr="00F75A94">
        <w:t>ajeure event results in a partial reduction in Vendor’s capacity to serve its clients, Vendor agrees that Citizens will receive the same or better priority as Vendor’s other clients with respect to the allocation of Vendor’s resources.</w:t>
      </w:r>
    </w:p>
    <w:p w14:paraId="1F35D946" w14:textId="6E3753DD" w:rsidR="009D20EE" w:rsidRPr="00F75A94" w:rsidRDefault="009D20EE" w:rsidP="000C01B3">
      <w:pPr>
        <w:pStyle w:val="KHeading2"/>
        <w:numPr>
          <w:ilvl w:val="1"/>
          <w:numId w:val="52"/>
        </w:numPr>
        <w:ind w:left="1440" w:hanging="720"/>
      </w:pPr>
      <w:r w:rsidRPr="00C33EC9">
        <w:rPr>
          <w:u w:val="single"/>
        </w:rPr>
        <w:t>Execution in Counterparts</w:t>
      </w:r>
      <w:r w:rsidR="00F0278E" w:rsidRPr="00F75A94">
        <w:t xml:space="preserve">. </w:t>
      </w:r>
      <w:r w:rsidRPr="00F75A94">
        <w:t xml:space="preserve">This </w:t>
      </w:r>
      <w:r w:rsidR="00B87CBF" w:rsidRPr="00F75A94">
        <w:t>Agreement</w:t>
      </w:r>
      <w:r w:rsidRPr="00F75A94">
        <w:t xml:space="preserve"> may be executed in counterparts, each of which shall be </w:t>
      </w:r>
      <w:r w:rsidR="004F2AA4" w:rsidRPr="00F75A94">
        <w:t xml:space="preserve">deemed </w:t>
      </w:r>
      <w:r w:rsidRPr="00F75A94">
        <w:t xml:space="preserve">an original, and all of which </w:t>
      </w:r>
      <w:r w:rsidR="004F2AA4" w:rsidRPr="00F75A94">
        <w:t xml:space="preserve">together </w:t>
      </w:r>
      <w:r w:rsidRPr="00F75A94">
        <w:t xml:space="preserve">shall constitute but one and the same </w:t>
      </w:r>
      <w:r w:rsidR="00B87CBF" w:rsidRPr="00F75A94">
        <w:t>Agreement</w:t>
      </w:r>
      <w:r w:rsidRPr="00F75A94">
        <w:t>.</w:t>
      </w:r>
      <w:r w:rsidR="00F0278E" w:rsidRPr="00F75A94">
        <w:t xml:space="preserve"> </w:t>
      </w:r>
      <w:r w:rsidR="004F2AA4" w:rsidRPr="00F75A94">
        <w:t xml:space="preserve">The Parties agree that a </w:t>
      </w:r>
      <w:r w:rsidR="00086147" w:rsidRPr="00F75A94">
        <w:t xml:space="preserve">faxed or scanned </w:t>
      </w:r>
      <w:r w:rsidR="004F2AA4" w:rsidRPr="00F75A94">
        <w:t>signature may substitute for and have the same legal effect as the original signature.</w:t>
      </w:r>
    </w:p>
    <w:p w14:paraId="34ABDB85" w14:textId="3F5917AD" w:rsidR="00661A0D" w:rsidRPr="00661A0D" w:rsidRDefault="00661A0D" w:rsidP="000C01B3">
      <w:pPr>
        <w:pStyle w:val="KHeading2"/>
        <w:numPr>
          <w:ilvl w:val="1"/>
          <w:numId w:val="52"/>
        </w:numPr>
        <w:ind w:left="1440" w:hanging="720"/>
        <w:rPr>
          <w:u w:val="single"/>
        </w:rPr>
      </w:pPr>
      <w:r w:rsidRPr="00661A0D">
        <w:rPr>
          <w:u w:val="single"/>
        </w:rPr>
        <w:t>Public Records</w:t>
      </w:r>
      <w:r w:rsidR="002311D7" w:rsidRPr="00661A0D">
        <w:rPr>
          <w:u w:val="single"/>
        </w:rPr>
        <w:t xml:space="preserve"> Addendum (“Addendum”)</w:t>
      </w:r>
      <w:r w:rsidR="002311D7" w:rsidRPr="00F75A94">
        <w:t>.</w:t>
      </w:r>
      <w:r w:rsidR="002311D7" w:rsidRPr="00F75A94">
        <w:rPr>
          <w:b/>
        </w:rPr>
        <w:t xml:space="preserve"> </w:t>
      </w:r>
      <w:r w:rsidR="002311D7" w:rsidRPr="00F75A94">
        <w:t xml:space="preserve">Vendor agrees that the Addendum attached hereto is hereby incorporated into this Agreement </w:t>
      </w:r>
      <w:proofErr w:type="gramStart"/>
      <w:r w:rsidR="002311D7" w:rsidRPr="00F75A94">
        <w:t>in order to</w:t>
      </w:r>
      <w:proofErr w:type="gramEnd"/>
      <w:r w:rsidR="002311D7" w:rsidRPr="00F75A94">
        <w:t xml:space="preserve"> address the public posting of this Agreement and its disclosure to third parties.      </w:t>
      </w:r>
    </w:p>
    <w:p w14:paraId="41353192" w14:textId="6456BF87" w:rsidR="00AD5BB8" w:rsidRPr="00C33EC9" w:rsidRDefault="00731BD7" w:rsidP="000C01B3">
      <w:pPr>
        <w:pStyle w:val="KHeading2"/>
        <w:numPr>
          <w:ilvl w:val="1"/>
          <w:numId w:val="52"/>
        </w:numPr>
        <w:ind w:left="1440" w:hanging="720"/>
      </w:pPr>
      <w:r w:rsidRPr="00F75A94">
        <w:rPr>
          <w:u w:val="single"/>
        </w:rPr>
        <w:t>Entire Agreement</w:t>
      </w:r>
      <w:r w:rsidRPr="00F75A94">
        <w:t xml:space="preserve">. This Agreement, and any exhibits, </w:t>
      </w:r>
      <w:proofErr w:type="gramStart"/>
      <w:r w:rsidRPr="00F75A94">
        <w:t>schedules</w:t>
      </w:r>
      <w:proofErr w:type="gramEnd"/>
      <w:r w:rsidRPr="00F75A94">
        <w:t xml:space="preserve"> and attachments hereto, set forth the entire agreement and understanding of the Parties with respect to the subject matter hereof, and supersedes any prior or contemporaneous proposals, agreements or understandings with respect to the subject matter hereof</w:t>
      </w:r>
      <w:r w:rsidRPr="00661A0D">
        <w:t xml:space="preserve">. </w:t>
      </w:r>
    </w:p>
    <w:p w14:paraId="0DE1FF54" w14:textId="77777777" w:rsidR="00E00C09" w:rsidRPr="00B2793B" w:rsidRDefault="00E00C09" w:rsidP="000C01B3">
      <w:pPr>
        <w:pStyle w:val="KHeading2"/>
        <w:numPr>
          <w:ilvl w:val="0"/>
          <w:numId w:val="0"/>
        </w:numPr>
        <w:ind w:left="1440"/>
      </w:pPr>
    </w:p>
    <w:p w14:paraId="32ECF4F7" w14:textId="7BAD58C0" w:rsidR="00E00C09" w:rsidRPr="00C33EC9" w:rsidRDefault="00E00C09" w:rsidP="00883975">
      <w:pPr>
        <w:pStyle w:val="BodyText"/>
        <w:jc w:val="center"/>
        <w:rPr>
          <w:rFonts w:ascii="Arial" w:hAnsi="Arial" w:cs="Arial"/>
          <w:sz w:val="22"/>
          <w:szCs w:val="22"/>
        </w:rPr>
      </w:pPr>
      <w:r w:rsidRPr="00C33EC9">
        <w:rPr>
          <w:rFonts w:ascii="Arial" w:hAnsi="Arial" w:cs="Arial"/>
          <w:b/>
          <w:i/>
          <w:sz w:val="22"/>
          <w:szCs w:val="22"/>
        </w:rPr>
        <w:t>[Signature Page Follows]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2"/>
        <w:gridCol w:w="1098"/>
      </w:tblGrid>
      <w:tr w:rsidR="009935A0" w14:paraId="03263C63" w14:textId="77777777" w:rsidTr="001B7BF8">
        <w:tc>
          <w:tcPr>
            <w:tcW w:w="8352" w:type="dxa"/>
          </w:tcPr>
          <w:p w14:paraId="477E85C4" w14:textId="77777777" w:rsidR="009935A0" w:rsidRPr="009F43CA" w:rsidRDefault="009935A0" w:rsidP="000C01B3">
            <w:pPr>
              <w:pStyle w:val="BodyText"/>
              <w:jc w:val="both"/>
              <w:rPr>
                <w:rFonts w:ascii="Arial" w:hAnsi="Arial" w:cs="Arial"/>
                <w:sz w:val="21"/>
                <w:szCs w:val="21"/>
              </w:rPr>
            </w:pPr>
          </w:p>
        </w:tc>
        <w:tc>
          <w:tcPr>
            <w:tcW w:w="1098" w:type="dxa"/>
          </w:tcPr>
          <w:p w14:paraId="5BDE8878" w14:textId="77777777" w:rsidR="009935A0" w:rsidRDefault="009935A0" w:rsidP="000C01B3">
            <w:pPr>
              <w:pStyle w:val="BodyText"/>
              <w:jc w:val="both"/>
              <w:rPr>
                <w:rFonts w:ascii="Arial" w:hAnsi="Arial" w:cs="Arial"/>
                <w:b/>
                <w:caps/>
                <w:sz w:val="22"/>
                <w:szCs w:val="22"/>
              </w:rPr>
            </w:pPr>
          </w:p>
        </w:tc>
      </w:tr>
    </w:tbl>
    <w:p w14:paraId="5D51E241" w14:textId="77777777" w:rsidR="001358E4" w:rsidRDefault="001358E4" w:rsidP="000C01B3">
      <w:pPr>
        <w:pStyle w:val="BodyText"/>
        <w:jc w:val="both"/>
        <w:rPr>
          <w:rFonts w:ascii="Arial" w:hAnsi="Arial" w:cs="Arial"/>
          <w:b/>
          <w:sz w:val="22"/>
          <w:szCs w:val="22"/>
        </w:rPr>
      </w:pPr>
    </w:p>
    <w:p w14:paraId="27FAB19C" w14:textId="77777777" w:rsidR="001358E4" w:rsidRDefault="001358E4" w:rsidP="000C01B3">
      <w:pPr>
        <w:widowControl/>
        <w:adjustRightInd/>
        <w:spacing w:line="240" w:lineRule="auto"/>
        <w:textAlignment w:val="auto"/>
        <w:rPr>
          <w:rFonts w:ascii="Arial" w:hAnsi="Arial" w:cs="Arial"/>
          <w:b/>
          <w:sz w:val="22"/>
          <w:szCs w:val="22"/>
        </w:rPr>
      </w:pPr>
      <w:r>
        <w:rPr>
          <w:rFonts w:ascii="Arial" w:hAnsi="Arial" w:cs="Arial"/>
          <w:b/>
          <w:sz w:val="22"/>
          <w:szCs w:val="22"/>
        </w:rPr>
        <w:br w:type="page"/>
      </w:r>
    </w:p>
    <w:p w14:paraId="6CE75ECE" w14:textId="2961CCCE" w:rsidR="00CB2775" w:rsidRPr="00C33EC9" w:rsidRDefault="00CB2775" w:rsidP="000C01B3">
      <w:pPr>
        <w:pStyle w:val="BodyText"/>
        <w:jc w:val="both"/>
        <w:rPr>
          <w:rFonts w:ascii="Arial" w:hAnsi="Arial" w:cs="Arial"/>
          <w:sz w:val="22"/>
          <w:szCs w:val="22"/>
        </w:rPr>
      </w:pPr>
      <w:r w:rsidRPr="00C33EC9">
        <w:rPr>
          <w:rFonts w:ascii="Arial" w:hAnsi="Arial" w:cs="Arial"/>
          <w:b/>
          <w:sz w:val="22"/>
          <w:szCs w:val="22"/>
        </w:rPr>
        <w:lastRenderedPageBreak/>
        <w:t>IN WITNESS WHEREOF</w:t>
      </w:r>
      <w:r w:rsidRPr="00C33EC9">
        <w:rPr>
          <w:rFonts w:ascii="Arial" w:hAnsi="Arial" w:cs="Arial"/>
          <w:sz w:val="22"/>
          <w:szCs w:val="22"/>
        </w:rPr>
        <w:t xml:space="preserve">, this </w:t>
      </w:r>
      <w:r w:rsidR="00B87CBF">
        <w:rPr>
          <w:rFonts w:ascii="Arial" w:hAnsi="Arial" w:cs="Arial"/>
          <w:sz w:val="22"/>
          <w:szCs w:val="22"/>
        </w:rPr>
        <w:t>Agreement</w:t>
      </w:r>
      <w:r w:rsidRPr="00C33EC9">
        <w:rPr>
          <w:rFonts w:ascii="Arial" w:hAnsi="Arial" w:cs="Arial"/>
          <w:sz w:val="22"/>
          <w:szCs w:val="22"/>
        </w:rPr>
        <w:t xml:space="preserve"> has been duly executed by authorized representatives of the Parties.</w:t>
      </w:r>
    </w:p>
    <w:tbl>
      <w:tblPr>
        <w:tblW w:w="10368" w:type="dxa"/>
        <w:tblLayout w:type="fixed"/>
        <w:tblLook w:val="01E0" w:firstRow="1" w:lastRow="1" w:firstColumn="1" w:lastColumn="1" w:noHBand="0" w:noVBand="0"/>
      </w:tblPr>
      <w:tblGrid>
        <w:gridCol w:w="4788"/>
        <w:gridCol w:w="792"/>
        <w:gridCol w:w="4788"/>
      </w:tblGrid>
      <w:tr w:rsidR="00CB2775" w:rsidRPr="000D13DE" w14:paraId="162BC397" w14:textId="77777777" w:rsidTr="00776772">
        <w:tc>
          <w:tcPr>
            <w:tcW w:w="4788" w:type="dxa"/>
          </w:tcPr>
          <w:p w14:paraId="032CF190" w14:textId="77777777" w:rsidR="00CB2775" w:rsidRPr="000D13DE" w:rsidRDefault="00CB2775" w:rsidP="00883975">
            <w:pPr>
              <w:tabs>
                <w:tab w:val="left" w:pos="720"/>
                <w:tab w:val="left" w:pos="6840"/>
              </w:tabs>
              <w:ind w:right="-432"/>
              <w:jc w:val="center"/>
              <w:rPr>
                <w:rFonts w:ascii="Arial" w:hAnsi="Arial" w:cs="Arial"/>
                <w:b/>
                <w:caps/>
                <w:sz w:val="22"/>
                <w:szCs w:val="22"/>
              </w:rPr>
            </w:pPr>
            <w:r w:rsidRPr="000D13DE">
              <w:rPr>
                <w:rFonts w:ascii="Arial" w:hAnsi="Arial" w:cs="Arial"/>
                <w:b/>
                <w:caps/>
                <w:sz w:val="22"/>
                <w:szCs w:val="22"/>
              </w:rPr>
              <w:t>Citizens Property Insurance</w:t>
            </w:r>
          </w:p>
          <w:p w14:paraId="6E3BDAEE" w14:textId="77777777" w:rsidR="00CB2775" w:rsidRPr="000D13DE" w:rsidRDefault="00CB2775" w:rsidP="00883975">
            <w:pPr>
              <w:tabs>
                <w:tab w:val="left" w:pos="720"/>
                <w:tab w:val="left" w:pos="6840"/>
              </w:tabs>
              <w:ind w:right="-432"/>
              <w:jc w:val="center"/>
              <w:rPr>
                <w:rFonts w:ascii="Arial" w:hAnsi="Arial" w:cs="Arial"/>
                <w:sz w:val="22"/>
                <w:szCs w:val="22"/>
              </w:rPr>
            </w:pPr>
            <w:r w:rsidRPr="000D13DE">
              <w:rPr>
                <w:rFonts w:ascii="Arial" w:hAnsi="Arial" w:cs="Arial"/>
                <w:b/>
                <w:caps/>
                <w:sz w:val="22"/>
                <w:szCs w:val="22"/>
              </w:rPr>
              <w:t>Corporation</w:t>
            </w:r>
          </w:p>
        </w:tc>
        <w:tc>
          <w:tcPr>
            <w:tcW w:w="5580" w:type="dxa"/>
            <w:gridSpan w:val="2"/>
          </w:tcPr>
          <w:p w14:paraId="094AD075" w14:textId="77777777" w:rsidR="00CB2775" w:rsidRPr="00BA38C1" w:rsidRDefault="000854BA" w:rsidP="00883975">
            <w:pPr>
              <w:tabs>
                <w:tab w:val="left" w:pos="720"/>
                <w:tab w:val="left" w:pos="6840"/>
              </w:tabs>
              <w:ind w:right="-432"/>
              <w:jc w:val="center"/>
              <w:rPr>
                <w:rFonts w:ascii="Arial" w:hAnsi="Arial" w:cs="Arial"/>
                <w:b/>
                <w:color w:val="FF0000"/>
                <w:sz w:val="22"/>
                <w:szCs w:val="22"/>
              </w:rPr>
            </w:pPr>
            <w:r w:rsidRPr="00BA38C1">
              <w:rPr>
                <w:rFonts w:ascii="Arial" w:hAnsi="Arial" w:cs="Arial"/>
                <w:b/>
                <w:color w:val="FF0000"/>
                <w:sz w:val="22"/>
                <w:szCs w:val="22"/>
              </w:rPr>
              <w:t>VENDOR</w:t>
            </w:r>
          </w:p>
        </w:tc>
      </w:tr>
      <w:tr w:rsidR="00CB2775" w:rsidRPr="000D13DE" w14:paraId="7768005E" w14:textId="77777777" w:rsidTr="00776772">
        <w:tc>
          <w:tcPr>
            <w:tcW w:w="4788" w:type="dxa"/>
          </w:tcPr>
          <w:p w14:paraId="27FB3C57" w14:textId="77777777" w:rsidR="00776772" w:rsidRPr="000D13DE" w:rsidRDefault="00776772" w:rsidP="000C01B3">
            <w:pPr>
              <w:tabs>
                <w:tab w:val="left" w:pos="180"/>
                <w:tab w:val="left" w:pos="4320"/>
                <w:tab w:val="left" w:pos="5220"/>
                <w:tab w:val="left" w:pos="8820"/>
              </w:tabs>
              <w:spacing w:before="240"/>
              <w:ind w:right="-432"/>
              <w:rPr>
                <w:rFonts w:ascii="Arial" w:hAnsi="Arial" w:cs="Arial"/>
                <w:sz w:val="22"/>
                <w:szCs w:val="22"/>
                <w:u w:val="single"/>
              </w:rPr>
            </w:pPr>
          </w:p>
          <w:p w14:paraId="6C46B031" w14:textId="77777777" w:rsidR="00CB2775" w:rsidRPr="000D13DE" w:rsidRDefault="00CB2775" w:rsidP="000C01B3">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EE238CA" w14:textId="77777777" w:rsidR="00CB2775" w:rsidRPr="000D13DE" w:rsidRDefault="00CB2775" w:rsidP="000C01B3">
            <w:pPr>
              <w:tabs>
                <w:tab w:val="left" w:pos="720"/>
                <w:tab w:val="left" w:pos="6840"/>
              </w:tabs>
              <w:spacing w:after="240"/>
              <w:ind w:right="-432"/>
              <w:rPr>
                <w:rFonts w:ascii="Arial" w:hAnsi="Arial" w:cs="Arial"/>
                <w:sz w:val="22"/>
                <w:szCs w:val="22"/>
              </w:rPr>
            </w:pPr>
            <w:r w:rsidRPr="000D13DE">
              <w:rPr>
                <w:rFonts w:ascii="Arial" w:hAnsi="Arial" w:cs="Arial"/>
                <w:sz w:val="22"/>
                <w:szCs w:val="22"/>
              </w:rPr>
              <w:t>Signature</w:t>
            </w:r>
          </w:p>
        </w:tc>
        <w:tc>
          <w:tcPr>
            <w:tcW w:w="5580" w:type="dxa"/>
            <w:gridSpan w:val="2"/>
          </w:tcPr>
          <w:p w14:paraId="77A99A49" w14:textId="77777777" w:rsidR="00776772" w:rsidRPr="000D13DE" w:rsidRDefault="00776772" w:rsidP="000C01B3">
            <w:pPr>
              <w:tabs>
                <w:tab w:val="left" w:pos="180"/>
                <w:tab w:val="left" w:pos="5112"/>
                <w:tab w:val="left" w:pos="8820"/>
              </w:tabs>
              <w:spacing w:before="240"/>
              <w:ind w:right="-432"/>
              <w:rPr>
                <w:rFonts w:ascii="Arial" w:hAnsi="Arial" w:cs="Arial"/>
                <w:sz w:val="22"/>
                <w:szCs w:val="22"/>
                <w:u w:val="single"/>
              </w:rPr>
            </w:pPr>
          </w:p>
          <w:p w14:paraId="4090DAEE" w14:textId="77777777" w:rsidR="00CB2775" w:rsidRPr="000D13DE" w:rsidRDefault="00CB2775" w:rsidP="000C01B3">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102BB268" w14:textId="77777777" w:rsidR="00CB2775" w:rsidRPr="000D13DE" w:rsidRDefault="00CB2775" w:rsidP="000C01B3">
            <w:pPr>
              <w:tabs>
                <w:tab w:val="left" w:pos="720"/>
                <w:tab w:val="left" w:pos="5112"/>
                <w:tab w:val="left" w:pos="6840"/>
              </w:tabs>
              <w:spacing w:after="240"/>
              <w:ind w:right="-432"/>
              <w:rPr>
                <w:rFonts w:ascii="Arial" w:hAnsi="Arial" w:cs="Arial"/>
                <w:sz w:val="22"/>
                <w:szCs w:val="22"/>
              </w:rPr>
            </w:pPr>
            <w:r w:rsidRPr="000D13DE">
              <w:rPr>
                <w:rFonts w:ascii="Arial" w:hAnsi="Arial" w:cs="Arial"/>
                <w:sz w:val="22"/>
                <w:szCs w:val="22"/>
              </w:rPr>
              <w:t>Signature</w:t>
            </w:r>
          </w:p>
        </w:tc>
      </w:tr>
      <w:tr w:rsidR="00CB2775" w:rsidRPr="000D13DE" w14:paraId="4795F7B3" w14:textId="77777777" w:rsidTr="00776772">
        <w:tc>
          <w:tcPr>
            <w:tcW w:w="4788" w:type="dxa"/>
          </w:tcPr>
          <w:p w14:paraId="6BE30604" w14:textId="77777777" w:rsidR="00CB2775" w:rsidRPr="000D13DE" w:rsidRDefault="00CB2775" w:rsidP="000C01B3">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7F6AA8A2" w14:textId="77777777" w:rsidR="00CB2775" w:rsidRPr="000D13DE" w:rsidRDefault="00285A3A" w:rsidP="000C01B3">
            <w:pPr>
              <w:tabs>
                <w:tab w:val="left" w:pos="720"/>
                <w:tab w:val="left" w:pos="6840"/>
              </w:tabs>
              <w:spacing w:after="240"/>
              <w:ind w:right="-432"/>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gridSpan w:val="2"/>
          </w:tcPr>
          <w:p w14:paraId="39D43F52" w14:textId="77777777" w:rsidR="00CB2775" w:rsidRPr="000D13DE" w:rsidRDefault="00CB2775" w:rsidP="000C01B3">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1E8DF8FE" w14:textId="77777777" w:rsidR="00CB2775" w:rsidRPr="000D13DE" w:rsidRDefault="002F5A60" w:rsidP="000C01B3">
            <w:pPr>
              <w:tabs>
                <w:tab w:val="left" w:pos="720"/>
                <w:tab w:val="left" w:pos="5112"/>
                <w:tab w:val="left" w:pos="6840"/>
              </w:tabs>
              <w:spacing w:after="240"/>
              <w:ind w:right="-432"/>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r>
      <w:tr w:rsidR="00CB2775" w:rsidRPr="000D13DE" w14:paraId="49F8E1DB" w14:textId="77777777" w:rsidTr="00776772">
        <w:tc>
          <w:tcPr>
            <w:tcW w:w="4788" w:type="dxa"/>
          </w:tcPr>
          <w:p w14:paraId="5F4C562F" w14:textId="77777777" w:rsidR="00CB2775" w:rsidRPr="000D13DE" w:rsidRDefault="00CB2775" w:rsidP="000C01B3">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0E931FD8" w14:textId="77777777" w:rsidR="00CB2775" w:rsidRPr="000D13DE" w:rsidRDefault="00CB2775" w:rsidP="000C01B3">
            <w:pPr>
              <w:tabs>
                <w:tab w:val="left" w:pos="0"/>
                <w:tab w:val="left" w:pos="6840"/>
              </w:tabs>
              <w:spacing w:after="240"/>
              <w:ind w:right="-432"/>
              <w:rPr>
                <w:rFonts w:ascii="Arial" w:hAnsi="Arial" w:cs="Arial"/>
                <w:sz w:val="22"/>
                <w:szCs w:val="22"/>
              </w:rPr>
            </w:pPr>
            <w:r w:rsidRPr="000D13DE">
              <w:rPr>
                <w:rFonts w:ascii="Arial" w:hAnsi="Arial" w:cs="Arial"/>
                <w:sz w:val="22"/>
                <w:szCs w:val="22"/>
              </w:rPr>
              <w:t>Title</w:t>
            </w:r>
          </w:p>
        </w:tc>
        <w:tc>
          <w:tcPr>
            <w:tcW w:w="5580" w:type="dxa"/>
            <w:gridSpan w:val="2"/>
          </w:tcPr>
          <w:p w14:paraId="3D3961FC" w14:textId="77777777" w:rsidR="00CB2775" w:rsidRPr="00BC3BD6" w:rsidRDefault="00AC02E6" w:rsidP="000C01B3">
            <w:pPr>
              <w:tabs>
                <w:tab w:val="left" w:pos="180"/>
                <w:tab w:val="left" w:pos="5112"/>
                <w:tab w:val="left" w:pos="8820"/>
              </w:tabs>
              <w:spacing w:before="240"/>
              <w:ind w:right="-432"/>
              <w:rPr>
                <w:rFonts w:ascii="Arial" w:hAnsi="Arial" w:cs="Arial"/>
                <w:sz w:val="22"/>
                <w:szCs w:val="22"/>
              </w:rPr>
            </w:pPr>
            <w:r w:rsidRPr="000D13DE">
              <w:rPr>
                <w:rFonts w:ascii="Arial" w:hAnsi="Arial" w:cs="Arial"/>
                <w:sz w:val="22"/>
                <w:szCs w:val="22"/>
                <w:u w:val="single"/>
              </w:rPr>
              <w:tab/>
            </w:r>
            <w:r w:rsidRPr="000D13DE">
              <w:rPr>
                <w:rFonts w:ascii="Arial" w:hAnsi="Arial" w:cs="Arial"/>
                <w:sz w:val="22"/>
                <w:szCs w:val="22"/>
                <w:u w:val="single"/>
              </w:rPr>
              <w:tab/>
            </w:r>
          </w:p>
          <w:p w14:paraId="5D70C315" w14:textId="77777777" w:rsidR="00CB2775" w:rsidRPr="000D13DE" w:rsidRDefault="00CB2775" w:rsidP="000C01B3">
            <w:pPr>
              <w:tabs>
                <w:tab w:val="left" w:pos="720"/>
                <w:tab w:val="left" w:pos="5112"/>
                <w:tab w:val="left" w:pos="6840"/>
              </w:tabs>
              <w:spacing w:after="240"/>
              <w:ind w:right="-432"/>
              <w:rPr>
                <w:rFonts w:ascii="Arial" w:hAnsi="Arial" w:cs="Arial"/>
                <w:sz w:val="22"/>
                <w:szCs w:val="22"/>
              </w:rPr>
            </w:pPr>
            <w:r w:rsidRPr="000D13DE">
              <w:rPr>
                <w:rFonts w:ascii="Arial" w:hAnsi="Arial" w:cs="Arial"/>
                <w:sz w:val="22"/>
                <w:szCs w:val="22"/>
              </w:rPr>
              <w:t>Title</w:t>
            </w:r>
          </w:p>
        </w:tc>
      </w:tr>
      <w:tr w:rsidR="00CB2775" w:rsidRPr="000D13DE" w14:paraId="3ECBA5A4" w14:textId="77777777" w:rsidTr="00776772">
        <w:tc>
          <w:tcPr>
            <w:tcW w:w="4788" w:type="dxa"/>
          </w:tcPr>
          <w:p w14:paraId="6BFD779B" w14:textId="77777777" w:rsidR="00CB2775" w:rsidRPr="000D13DE" w:rsidRDefault="00CB2775" w:rsidP="000C01B3">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75E26878" w14:textId="77777777" w:rsidR="00CB2775" w:rsidRPr="000D13DE" w:rsidRDefault="00CB2775" w:rsidP="000C01B3">
            <w:pPr>
              <w:tabs>
                <w:tab w:val="left" w:pos="720"/>
                <w:tab w:val="left" w:pos="6840"/>
              </w:tabs>
              <w:spacing w:after="240"/>
              <w:ind w:right="-432"/>
              <w:rPr>
                <w:rFonts w:ascii="Arial" w:hAnsi="Arial" w:cs="Arial"/>
                <w:sz w:val="22"/>
                <w:szCs w:val="22"/>
              </w:rPr>
            </w:pPr>
            <w:r w:rsidRPr="000D13DE">
              <w:rPr>
                <w:rFonts w:ascii="Arial" w:hAnsi="Arial" w:cs="Arial"/>
                <w:sz w:val="22"/>
                <w:szCs w:val="22"/>
              </w:rPr>
              <w:t>Date Signed</w:t>
            </w:r>
          </w:p>
        </w:tc>
        <w:tc>
          <w:tcPr>
            <w:tcW w:w="5580" w:type="dxa"/>
            <w:gridSpan w:val="2"/>
          </w:tcPr>
          <w:p w14:paraId="09CECAD8" w14:textId="77777777" w:rsidR="00CB2775" w:rsidRPr="000D13DE" w:rsidRDefault="00CB2775" w:rsidP="000C01B3">
            <w:pPr>
              <w:tabs>
                <w:tab w:val="left" w:pos="180"/>
                <w:tab w:val="left" w:pos="5112"/>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5D486EB3" w14:textId="77777777" w:rsidR="00CB2775" w:rsidRPr="000D13DE" w:rsidRDefault="00CB2775" w:rsidP="000C01B3">
            <w:pPr>
              <w:tabs>
                <w:tab w:val="left" w:pos="5112"/>
                <w:tab w:val="left" w:pos="6840"/>
              </w:tabs>
              <w:spacing w:after="240"/>
              <w:ind w:right="-432"/>
              <w:rPr>
                <w:rFonts w:ascii="Arial" w:hAnsi="Arial" w:cs="Arial"/>
                <w:sz w:val="22"/>
                <w:szCs w:val="22"/>
              </w:rPr>
            </w:pPr>
            <w:r w:rsidRPr="000D13DE">
              <w:rPr>
                <w:rFonts w:ascii="Arial" w:hAnsi="Arial" w:cs="Arial"/>
                <w:sz w:val="22"/>
                <w:szCs w:val="22"/>
              </w:rPr>
              <w:t>Date Signed</w:t>
            </w:r>
          </w:p>
        </w:tc>
      </w:tr>
      <w:tr w:rsidR="004C29D2" w:rsidRPr="000D13DE" w14:paraId="44C4A122" w14:textId="77777777" w:rsidTr="00776772">
        <w:trPr>
          <w:gridAfter w:val="1"/>
          <w:wAfter w:w="4788" w:type="dxa"/>
        </w:trPr>
        <w:tc>
          <w:tcPr>
            <w:tcW w:w="5580" w:type="dxa"/>
            <w:gridSpan w:val="2"/>
            <w:vAlign w:val="center"/>
          </w:tcPr>
          <w:p w14:paraId="259E4B8A" w14:textId="77777777" w:rsidR="004C29D2" w:rsidRPr="000D13DE" w:rsidRDefault="004C29D2" w:rsidP="000C01B3">
            <w:pPr>
              <w:tabs>
                <w:tab w:val="left" w:pos="5247"/>
              </w:tabs>
              <w:spacing w:line="240" w:lineRule="auto"/>
              <w:rPr>
                <w:rFonts w:ascii="Arial" w:hAnsi="Arial" w:cs="Arial"/>
                <w:sz w:val="22"/>
                <w:szCs w:val="22"/>
                <w:u w:val="single"/>
              </w:rPr>
            </w:pPr>
          </w:p>
        </w:tc>
      </w:tr>
      <w:tr w:rsidR="00CB2775" w:rsidRPr="000D13DE" w14:paraId="116015A5" w14:textId="77777777" w:rsidTr="00776772">
        <w:tc>
          <w:tcPr>
            <w:tcW w:w="4788" w:type="dxa"/>
          </w:tcPr>
          <w:p w14:paraId="46667170" w14:textId="77777777" w:rsidR="00CB2775" w:rsidRPr="000D13DE" w:rsidRDefault="00CB2775" w:rsidP="000C01B3">
            <w:pPr>
              <w:tabs>
                <w:tab w:val="left" w:pos="180"/>
                <w:tab w:val="left" w:pos="4320"/>
                <w:tab w:val="left" w:pos="5220"/>
                <w:tab w:val="left" w:pos="8820"/>
              </w:tabs>
              <w:spacing w:before="240"/>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631AB897" w14:textId="77777777" w:rsidR="00CB2775" w:rsidRPr="000D13DE" w:rsidRDefault="00CB2775" w:rsidP="000C01B3">
            <w:pPr>
              <w:tabs>
                <w:tab w:val="left" w:pos="720"/>
                <w:tab w:val="left" w:pos="6840"/>
              </w:tabs>
              <w:spacing w:after="240"/>
              <w:ind w:right="-432"/>
              <w:rPr>
                <w:rFonts w:ascii="Arial" w:hAnsi="Arial" w:cs="Arial"/>
                <w:sz w:val="22"/>
                <w:szCs w:val="22"/>
              </w:rPr>
            </w:pPr>
            <w:r w:rsidRPr="000D13DE">
              <w:rPr>
                <w:rFonts w:ascii="Arial" w:hAnsi="Arial" w:cs="Arial"/>
                <w:sz w:val="22"/>
                <w:szCs w:val="22"/>
              </w:rPr>
              <w:t>Signature</w:t>
            </w:r>
          </w:p>
        </w:tc>
        <w:tc>
          <w:tcPr>
            <w:tcW w:w="5580" w:type="dxa"/>
            <w:gridSpan w:val="2"/>
            <w:vAlign w:val="center"/>
          </w:tcPr>
          <w:p w14:paraId="13287012" w14:textId="77777777" w:rsidR="00CB2775" w:rsidRPr="000D13DE" w:rsidRDefault="00CB2775" w:rsidP="000C01B3">
            <w:pPr>
              <w:spacing w:line="240" w:lineRule="auto"/>
              <w:rPr>
                <w:rFonts w:ascii="Arial" w:hAnsi="Arial" w:cs="Arial"/>
                <w:sz w:val="22"/>
                <w:szCs w:val="22"/>
              </w:rPr>
            </w:pPr>
          </w:p>
        </w:tc>
      </w:tr>
      <w:tr w:rsidR="00CB2775" w:rsidRPr="000D13DE" w14:paraId="79FDAF1E" w14:textId="77777777" w:rsidTr="00776772">
        <w:tc>
          <w:tcPr>
            <w:tcW w:w="4788" w:type="dxa"/>
          </w:tcPr>
          <w:p w14:paraId="2E2B09C6" w14:textId="77777777" w:rsidR="00CB2775" w:rsidRPr="000D13DE" w:rsidRDefault="00CB2775" w:rsidP="000C01B3">
            <w:pPr>
              <w:tabs>
                <w:tab w:val="left" w:pos="180"/>
                <w:tab w:val="left" w:pos="4320"/>
                <w:tab w:val="left" w:pos="5220"/>
                <w:tab w:val="left" w:pos="8820"/>
              </w:tabs>
              <w:spacing w:before="240" w:line="240" w:lineRule="auto"/>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4422B890" w14:textId="77777777" w:rsidR="00CB2775" w:rsidRPr="000D13DE" w:rsidRDefault="00285A3A" w:rsidP="000C01B3">
            <w:pPr>
              <w:tabs>
                <w:tab w:val="left" w:pos="720"/>
                <w:tab w:val="left" w:pos="6840"/>
              </w:tabs>
              <w:spacing w:after="240" w:line="240" w:lineRule="auto"/>
              <w:ind w:right="-432"/>
              <w:rPr>
                <w:rFonts w:ascii="Arial" w:hAnsi="Arial" w:cs="Arial"/>
                <w:sz w:val="22"/>
                <w:szCs w:val="22"/>
              </w:rPr>
            </w:pPr>
            <w:r w:rsidRPr="000D13DE">
              <w:rPr>
                <w:rFonts w:ascii="Arial" w:hAnsi="Arial" w:cs="Arial"/>
                <w:sz w:val="22"/>
                <w:szCs w:val="22"/>
              </w:rPr>
              <w:t xml:space="preserve">Print </w:t>
            </w:r>
            <w:r w:rsidR="00CB2775" w:rsidRPr="000D13DE">
              <w:rPr>
                <w:rFonts w:ascii="Arial" w:hAnsi="Arial" w:cs="Arial"/>
                <w:sz w:val="22"/>
                <w:szCs w:val="22"/>
              </w:rPr>
              <w:t>Name</w:t>
            </w:r>
          </w:p>
        </w:tc>
        <w:tc>
          <w:tcPr>
            <w:tcW w:w="5580" w:type="dxa"/>
            <w:gridSpan w:val="2"/>
            <w:vAlign w:val="center"/>
          </w:tcPr>
          <w:p w14:paraId="030F38AB" w14:textId="77777777" w:rsidR="00CB2775" w:rsidRPr="000D13DE" w:rsidRDefault="00CB2775" w:rsidP="000C01B3">
            <w:pPr>
              <w:spacing w:line="240" w:lineRule="auto"/>
              <w:rPr>
                <w:rFonts w:ascii="Arial" w:hAnsi="Arial" w:cs="Arial"/>
                <w:sz w:val="22"/>
                <w:szCs w:val="22"/>
              </w:rPr>
            </w:pPr>
          </w:p>
        </w:tc>
      </w:tr>
      <w:tr w:rsidR="00CB2775" w:rsidRPr="000D13DE" w14:paraId="56107C62" w14:textId="77777777" w:rsidTr="00776772">
        <w:tc>
          <w:tcPr>
            <w:tcW w:w="4788" w:type="dxa"/>
          </w:tcPr>
          <w:p w14:paraId="1433F82E" w14:textId="77777777" w:rsidR="00CB2775" w:rsidRPr="000D13DE" w:rsidRDefault="00CB2775" w:rsidP="000C01B3">
            <w:pPr>
              <w:tabs>
                <w:tab w:val="left" w:pos="180"/>
                <w:tab w:val="left" w:pos="4320"/>
                <w:tab w:val="left" w:pos="5220"/>
                <w:tab w:val="left" w:pos="8820"/>
              </w:tabs>
              <w:spacing w:before="240" w:line="240" w:lineRule="auto"/>
              <w:ind w:right="-432"/>
              <w:rPr>
                <w:rFonts w:ascii="Arial" w:hAnsi="Arial" w:cs="Arial"/>
                <w:sz w:val="22"/>
                <w:szCs w:val="22"/>
                <w:u w:val="single"/>
              </w:rPr>
            </w:pPr>
            <w:r w:rsidRPr="000D13DE">
              <w:rPr>
                <w:rFonts w:ascii="Arial" w:hAnsi="Arial" w:cs="Arial"/>
                <w:sz w:val="22"/>
                <w:szCs w:val="22"/>
                <w:u w:val="single"/>
              </w:rPr>
              <w:tab/>
              <w:t xml:space="preserve">            </w:t>
            </w:r>
            <w:r w:rsidRPr="000D13DE">
              <w:rPr>
                <w:rFonts w:ascii="Arial" w:hAnsi="Arial" w:cs="Arial"/>
                <w:sz w:val="22"/>
                <w:szCs w:val="22"/>
                <w:u w:val="single"/>
              </w:rPr>
              <w:tab/>
            </w:r>
          </w:p>
          <w:p w14:paraId="28C4C4DE" w14:textId="77777777" w:rsidR="00CB2775" w:rsidRPr="000D13DE" w:rsidRDefault="00CB2775" w:rsidP="000C01B3">
            <w:pPr>
              <w:tabs>
                <w:tab w:val="left" w:pos="0"/>
                <w:tab w:val="left" w:pos="6840"/>
              </w:tabs>
              <w:spacing w:after="240" w:line="240" w:lineRule="auto"/>
              <w:ind w:right="-432"/>
              <w:rPr>
                <w:rFonts w:ascii="Arial" w:hAnsi="Arial" w:cs="Arial"/>
                <w:sz w:val="22"/>
                <w:szCs w:val="22"/>
              </w:rPr>
            </w:pPr>
            <w:r w:rsidRPr="000D13DE">
              <w:rPr>
                <w:rFonts w:ascii="Arial" w:hAnsi="Arial" w:cs="Arial"/>
                <w:sz w:val="22"/>
                <w:szCs w:val="22"/>
              </w:rPr>
              <w:t>Title</w:t>
            </w:r>
          </w:p>
        </w:tc>
        <w:tc>
          <w:tcPr>
            <w:tcW w:w="5580" w:type="dxa"/>
            <w:gridSpan w:val="2"/>
            <w:vAlign w:val="center"/>
          </w:tcPr>
          <w:p w14:paraId="1FC14F6B" w14:textId="77777777" w:rsidR="00CB2775" w:rsidRPr="000D13DE" w:rsidRDefault="00CB2775" w:rsidP="000C01B3">
            <w:pPr>
              <w:spacing w:line="240" w:lineRule="auto"/>
              <w:rPr>
                <w:rFonts w:ascii="Arial" w:hAnsi="Arial" w:cs="Arial"/>
                <w:sz w:val="22"/>
                <w:szCs w:val="22"/>
              </w:rPr>
            </w:pPr>
          </w:p>
        </w:tc>
      </w:tr>
      <w:tr w:rsidR="00CB2775" w:rsidRPr="000D13DE" w14:paraId="717E678F" w14:textId="77777777" w:rsidTr="00776772">
        <w:tc>
          <w:tcPr>
            <w:tcW w:w="4788" w:type="dxa"/>
          </w:tcPr>
          <w:p w14:paraId="5180A480" w14:textId="77777777" w:rsidR="00CB2775" w:rsidRPr="000D13DE" w:rsidRDefault="00CB2775" w:rsidP="000C01B3">
            <w:pPr>
              <w:tabs>
                <w:tab w:val="left" w:pos="180"/>
                <w:tab w:val="left" w:pos="4320"/>
                <w:tab w:val="left" w:pos="5220"/>
                <w:tab w:val="left" w:pos="8820"/>
              </w:tabs>
              <w:spacing w:before="240" w:line="260" w:lineRule="atLeast"/>
              <w:ind w:right="-432"/>
              <w:rPr>
                <w:rFonts w:ascii="Arial" w:hAnsi="Arial" w:cs="Arial"/>
                <w:sz w:val="22"/>
                <w:szCs w:val="22"/>
                <w:u w:val="single"/>
              </w:rPr>
            </w:pPr>
            <w:r w:rsidRPr="000D13DE">
              <w:rPr>
                <w:rFonts w:ascii="Arial" w:hAnsi="Arial" w:cs="Arial"/>
                <w:sz w:val="22"/>
                <w:szCs w:val="22"/>
                <w:u w:val="single"/>
              </w:rPr>
              <w:tab/>
            </w:r>
            <w:r w:rsidRPr="000D13DE">
              <w:rPr>
                <w:rFonts w:ascii="Arial" w:hAnsi="Arial" w:cs="Arial"/>
                <w:sz w:val="22"/>
                <w:szCs w:val="22"/>
                <w:u w:val="single"/>
              </w:rPr>
              <w:tab/>
            </w:r>
          </w:p>
          <w:p w14:paraId="4F33A7BA" w14:textId="77777777" w:rsidR="00CB2775" w:rsidRPr="000D13DE" w:rsidRDefault="00CB2775" w:rsidP="000C01B3">
            <w:pPr>
              <w:tabs>
                <w:tab w:val="left" w:pos="720"/>
                <w:tab w:val="left" w:pos="6840"/>
              </w:tabs>
              <w:spacing w:after="240" w:line="260" w:lineRule="atLeast"/>
              <w:ind w:right="-432"/>
              <w:rPr>
                <w:rFonts w:ascii="Arial" w:hAnsi="Arial" w:cs="Arial"/>
                <w:sz w:val="22"/>
                <w:szCs w:val="22"/>
              </w:rPr>
            </w:pPr>
            <w:r w:rsidRPr="000D13DE">
              <w:rPr>
                <w:rFonts w:ascii="Arial" w:hAnsi="Arial" w:cs="Arial"/>
                <w:sz w:val="22"/>
                <w:szCs w:val="22"/>
              </w:rPr>
              <w:t>Date Signed</w:t>
            </w:r>
          </w:p>
        </w:tc>
        <w:tc>
          <w:tcPr>
            <w:tcW w:w="5580" w:type="dxa"/>
            <w:gridSpan w:val="2"/>
            <w:vAlign w:val="center"/>
          </w:tcPr>
          <w:p w14:paraId="0BB673A0" w14:textId="77777777" w:rsidR="00CB2775" w:rsidRPr="000D13DE" w:rsidRDefault="00CB2775" w:rsidP="000C01B3">
            <w:pPr>
              <w:spacing w:line="240" w:lineRule="auto"/>
              <w:rPr>
                <w:rFonts w:ascii="Arial" w:hAnsi="Arial" w:cs="Arial"/>
                <w:sz w:val="22"/>
                <w:szCs w:val="22"/>
              </w:rPr>
            </w:pPr>
          </w:p>
        </w:tc>
      </w:tr>
    </w:tbl>
    <w:p w14:paraId="1957E01F" w14:textId="77777777" w:rsidR="003A1318" w:rsidRDefault="003A1318" w:rsidP="000C01B3">
      <w:pPr>
        <w:spacing w:line="240" w:lineRule="auto"/>
        <w:rPr>
          <w:rFonts w:ascii="Arial" w:hAnsi="Arial" w:cs="Arial"/>
          <w:color w:val="FF0000"/>
          <w:sz w:val="22"/>
          <w:szCs w:val="22"/>
        </w:rPr>
      </w:pPr>
    </w:p>
    <w:p w14:paraId="5B3DD2D0" w14:textId="77777777" w:rsidR="003A1318" w:rsidRDefault="003A1318" w:rsidP="000C01B3">
      <w:pPr>
        <w:widowControl/>
        <w:adjustRightInd/>
        <w:spacing w:line="240" w:lineRule="auto"/>
        <w:textAlignment w:val="auto"/>
        <w:rPr>
          <w:rFonts w:ascii="Arial" w:hAnsi="Arial" w:cs="Arial"/>
          <w:color w:val="FF0000"/>
          <w:sz w:val="22"/>
          <w:szCs w:val="22"/>
        </w:rPr>
      </w:pPr>
      <w:r>
        <w:rPr>
          <w:rFonts w:ascii="Arial" w:hAnsi="Arial" w:cs="Arial"/>
          <w:color w:val="FF0000"/>
          <w:sz w:val="22"/>
          <w:szCs w:val="22"/>
        </w:rPr>
        <w:br w:type="page"/>
      </w:r>
    </w:p>
    <w:p w14:paraId="6B9867CA" w14:textId="77777777" w:rsidR="00C4555A" w:rsidRPr="00C4555A" w:rsidRDefault="00C4555A" w:rsidP="00883975">
      <w:pPr>
        <w:pStyle w:val="Header"/>
        <w:spacing w:line="240" w:lineRule="auto"/>
        <w:jc w:val="center"/>
        <w:rPr>
          <w:rFonts w:ascii="Arial" w:hAnsi="Arial" w:cs="Arial"/>
          <w:b/>
          <w:sz w:val="22"/>
          <w:szCs w:val="22"/>
        </w:rPr>
      </w:pPr>
      <w:r w:rsidRPr="00C4555A">
        <w:rPr>
          <w:rFonts w:ascii="Arial" w:hAnsi="Arial" w:cs="Arial"/>
          <w:b/>
          <w:sz w:val="22"/>
          <w:szCs w:val="22"/>
        </w:rPr>
        <w:lastRenderedPageBreak/>
        <w:t>ADDENDUM 1</w:t>
      </w:r>
    </w:p>
    <w:p w14:paraId="50D2B322" w14:textId="271998E9" w:rsidR="00C4555A" w:rsidRPr="00C4555A" w:rsidRDefault="00F851F5" w:rsidP="00883975">
      <w:pPr>
        <w:pStyle w:val="Header"/>
        <w:spacing w:line="240" w:lineRule="auto"/>
        <w:jc w:val="center"/>
        <w:rPr>
          <w:rFonts w:ascii="Arial" w:hAnsi="Arial" w:cs="Arial"/>
          <w:b/>
          <w:sz w:val="22"/>
          <w:szCs w:val="22"/>
        </w:rPr>
      </w:pPr>
      <w:r>
        <w:rPr>
          <w:rFonts w:ascii="Arial" w:hAnsi="Arial" w:cs="Arial"/>
          <w:b/>
          <w:sz w:val="22"/>
          <w:szCs w:val="22"/>
        </w:rPr>
        <w:t>PUBLIC RECORDS</w:t>
      </w:r>
      <w:r w:rsidR="00C4555A" w:rsidRPr="00C4555A">
        <w:rPr>
          <w:rFonts w:ascii="Arial" w:hAnsi="Arial" w:cs="Arial"/>
          <w:b/>
          <w:sz w:val="22"/>
          <w:szCs w:val="22"/>
        </w:rPr>
        <w:t xml:space="preserve"> ADDENDUM (“ADDENDUM”)</w:t>
      </w:r>
    </w:p>
    <w:p w14:paraId="723985ED" w14:textId="77777777" w:rsidR="003A1318" w:rsidRDefault="003A1318" w:rsidP="000C01B3">
      <w:pPr>
        <w:spacing w:line="240" w:lineRule="auto"/>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3"/>
      </w:tblGrid>
      <w:tr w:rsidR="00C4555A" w:rsidRPr="00A218A8" w14:paraId="4AC9C7DC" w14:textId="77777777" w:rsidTr="009609D5">
        <w:tc>
          <w:tcPr>
            <w:tcW w:w="9473" w:type="dxa"/>
            <w:vAlign w:val="center"/>
          </w:tcPr>
          <w:p w14:paraId="68100CD9" w14:textId="77777777" w:rsidR="00C4555A" w:rsidRPr="00A218A8" w:rsidRDefault="00C4555A" w:rsidP="000C01B3">
            <w:pPr>
              <w:spacing w:before="40" w:after="40" w:line="240" w:lineRule="auto"/>
              <w:rPr>
                <w:rFonts w:ascii="Arial" w:hAnsi="Arial" w:cs="Arial"/>
                <w:sz w:val="20"/>
                <w:szCs w:val="20"/>
              </w:rPr>
            </w:pPr>
            <w:r w:rsidRPr="00A218A8">
              <w:rPr>
                <w:rFonts w:ascii="Arial" w:hAnsi="Arial" w:cs="Arial"/>
                <w:sz w:val="20"/>
                <w:szCs w:val="20"/>
              </w:rPr>
              <w:t>Company Name</w:t>
            </w:r>
            <w:r>
              <w:rPr>
                <w:rFonts w:ascii="Arial" w:hAnsi="Arial" w:cs="Arial"/>
                <w:sz w:val="20"/>
                <w:szCs w:val="20"/>
              </w:rPr>
              <w:t xml:space="preserve"> (“</w:t>
            </w:r>
            <w:r w:rsidRPr="00AE697D">
              <w:rPr>
                <w:rFonts w:ascii="Arial" w:hAnsi="Arial" w:cs="Arial"/>
                <w:sz w:val="20"/>
                <w:szCs w:val="20"/>
              </w:rPr>
              <w:t>Vendor</w:t>
            </w:r>
            <w:r>
              <w:rPr>
                <w:rFonts w:ascii="Arial" w:hAnsi="Arial" w:cs="Arial"/>
                <w:b/>
                <w:sz w:val="20"/>
                <w:szCs w:val="20"/>
              </w:rPr>
              <w:t>”</w:t>
            </w:r>
            <w:r>
              <w:rPr>
                <w:rFonts w:ascii="Arial" w:hAnsi="Arial" w:cs="Arial"/>
                <w:sz w:val="20"/>
                <w:szCs w:val="20"/>
              </w:rPr>
              <w:t>)</w:t>
            </w:r>
            <w:r w:rsidRPr="00A218A8">
              <w:rPr>
                <w:rFonts w:ascii="Arial" w:hAnsi="Arial" w:cs="Arial"/>
                <w:sz w:val="20"/>
                <w:szCs w:val="20"/>
              </w:rPr>
              <w:t>:</w:t>
            </w:r>
          </w:p>
        </w:tc>
      </w:tr>
      <w:tr w:rsidR="00C4555A" w:rsidRPr="00A218A8" w14:paraId="6FC5E6AD" w14:textId="77777777" w:rsidTr="009609D5">
        <w:tc>
          <w:tcPr>
            <w:tcW w:w="9473" w:type="dxa"/>
            <w:vAlign w:val="center"/>
          </w:tcPr>
          <w:p w14:paraId="3A051365" w14:textId="77777777" w:rsidR="00C4555A" w:rsidRPr="00A218A8" w:rsidRDefault="00C4555A" w:rsidP="000C01B3">
            <w:pPr>
              <w:spacing w:before="40" w:after="40" w:line="240" w:lineRule="auto"/>
              <w:rPr>
                <w:rFonts w:ascii="Arial" w:hAnsi="Arial" w:cs="Arial"/>
                <w:sz w:val="20"/>
                <w:szCs w:val="20"/>
              </w:rPr>
            </w:pPr>
            <w:r>
              <w:rPr>
                <w:rFonts w:ascii="Arial" w:hAnsi="Arial" w:cs="Arial"/>
                <w:sz w:val="20"/>
                <w:szCs w:val="20"/>
              </w:rPr>
              <w:t>Agreement Name/Number (“Agreement</w:t>
            </w:r>
            <w:r>
              <w:rPr>
                <w:rFonts w:ascii="Arial" w:hAnsi="Arial" w:cs="Arial"/>
                <w:b/>
                <w:sz w:val="20"/>
                <w:szCs w:val="20"/>
              </w:rPr>
              <w:t>”</w:t>
            </w:r>
            <w:r>
              <w:rPr>
                <w:rFonts w:ascii="Arial" w:hAnsi="Arial" w:cs="Arial"/>
                <w:sz w:val="20"/>
                <w:szCs w:val="20"/>
              </w:rPr>
              <w:t>):</w:t>
            </w:r>
          </w:p>
        </w:tc>
      </w:tr>
      <w:tr w:rsidR="00C4555A" w:rsidRPr="00A218A8" w14:paraId="3334FA10" w14:textId="77777777" w:rsidTr="009609D5">
        <w:tc>
          <w:tcPr>
            <w:tcW w:w="9473" w:type="dxa"/>
            <w:vAlign w:val="center"/>
          </w:tcPr>
          <w:p w14:paraId="162F64A6" w14:textId="77777777" w:rsidR="00C4555A" w:rsidRPr="00A218A8" w:rsidRDefault="00C4555A" w:rsidP="000C01B3">
            <w:pPr>
              <w:spacing w:before="40" w:after="40" w:line="240" w:lineRule="auto"/>
              <w:rPr>
                <w:rFonts w:ascii="Arial" w:hAnsi="Arial" w:cs="Arial"/>
                <w:sz w:val="20"/>
                <w:szCs w:val="20"/>
              </w:rPr>
            </w:pPr>
            <w:r w:rsidRPr="00A218A8">
              <w:rPr>
                <w:rFonts w:ascii="Arial" w:hAnsi="Arial" w:cs="Arial"/>
                <w:sz w:val="20"/>
                <w:szCs w:val="20"/>
              </w:rPr>
              <w:t xml:space="preserve">Primary </w:t>
            </w:r>
            <w:r>
              <w:rPr>
                <w:rFonts w:ascii="Arial" w:hAnsi="Arial" w:cs="Arial"/>
                <w:sz w:val="20"/>
                <w:szCs w:val="20"/>
              </w:rPr>
              <w:t xml:space="preserve">Vendor </w:t>
            </w:r>
            <w:r w:rsidRPr="00A218A8">
              <w:rPr>
                <w:rFonts w:ascii="Arial" w:hAnsi="Arial" w:cs="Arial"/>
                <w:sz w:val="20"/>
                <w:szCs w:val="20"/>
              </w:rPr>
              <w:t>Contact Name:</w:t>
            </w:r>
          </w:p>
        </w:tc>
      </w:tr>
      <w:tr w:rsidR="00C4555A" w:rsidRPr="00A218A8" w14:paraId="0AD21E3B" w14:textId="77777777" w:rsidTr="009609D5">
        <w:tc>
          <w:tcPr>
            <w:tcW w:w="9473" w:type="dxa"/>
            <w:vAlign w:val="center"/>
          </w:tcPr>
          <w:p w14:paraId="126A15C7" w14:textId="77777777" w:rsidR="00C4555A" w:rsidRPr="00A218A8" w:rsidRDefault="00C4555A" w:rsidP="000C01B3">
            <w:pPr>
              <w:spacing w:before="40" w:after="40" w:line="240" w:lineRule="auto"/>
              <w:rPr>
                <w:rFonts w:ascii="Arial" w:hAnsi="Arial" w:cs="Arial"/>
                <w:sz w:val="20"/>
                <w:szCs w:val="20"/>
              </w:rPr>
            </w:pPr>
            <w:r w:rsidRPr="00A218A8">
              <w:rPr>
                <w:rFonts w:ascii="Arial" w:hAnsi="Arial" w:cs="Arial"/>
                <w:sz w:val="20"/>
                <w:szCs w:val="20"/>
              </w:rPr>
              <w:t>Telephone:</w:t>
            </w:r>
          </w:p>
        </w:tc>
      </w:tr>
      <w:tr w:rsidR="00C4555A" w:rsidRPr="00A218A8" w14:paraId="26144704" w14:textId="77777777" w:rsidTr="009609D5">
        <w:tc>
          <w:tcPr>
            <w:tcW w:w="9473" w:type="dxa"/>
            <w:tcBorders>
              <w:bottom w:val="single" w:sz="4" w:space="0" w:color="auto"/>
            </w:tcBorders>
            <w:vAlign w:val="center"/>
          </w:tcPr>
          <w:p w14:paraId="39DE73FB" w14:textId="77777777" w:rsidR="00C4555A" w:rsidRPr="00A218A8" w:rsidRDefault="00C4555A" w:rsidP="000C01B3">
            <w:pPr>
              <w:spacing w:before="40" w:after="40" w:line="240" w:lineRule="auto"/>
              <w:rPr>
                <w:rFonts w:ascii="Arial" w:hAnsi="Arial" w:cs="Arial"/>
                <w:sz w:val="20"/>
                <w:szCs w:val="20"/>
              </w:rPr>
            </w:pPr>
            <w:r w:rsidRPr="00A218A8">
              <w:rPr>
                <w:rFonts w:ascii="Arial" w:hAnsi="Arial" w:cs="Arial"/>
                <w:sz w:val="20"/>
                <w:szCs w:val="20"/>
              </w:rPr>
              <w:t>Email:</w:t>
            </w:r>
          </w:p>
        </w:tc>
      </w:tr>
    </w:tbl>
    <w:p w14:paraId="68B4585B" w14:textId="77777777" w:rsidR="003A1318" w:rsidRDefault="003A1318" w:rsidP="000C01B3">
      <w:pPr>
        <w:pStyle w:val="Default"/>
        <w:jc w:val="both"/>
        <w:rPr>
          <w:sz w:val="20"/>
          <w:szCs w:val="20"/>
        </w:rPr>
      </w:pPr>
    </w:p>
    <w:p w14:paraId="2027454C" w14:textId="171FC3CA" w:rsidR="00C4555A" w:rsidRPr="00F366C3" w:rsidRDefault="00C4555A" w:rsidP="000C01B3">
      <w:pPr>
        <w:pStyle w:val="Default"/>
        <w:jc w:val="both"/>
        <w:rPr>
          <w:color w:val="auto"/>
          <w:sz w:val="20"/>
          <w:szCs w:val="20"/>
        </w:rPr>
      </w:pPr>
      <w:bookmarkStart w:id="19" w:name="_Hlk26541480"/>
      <w:r w:rsidRPr="00F366C3">
        <w:rPr>
          <w:color w:val="auto"/>
          <w:sz w:val="20"/>
          <w:szCs w:val="20"/>
        </w:rPr>
        <w:t xml:space="preserve">Citizens is subject to Florida public records laws, including Chapter 119, Florida Statutes.  As a part of providing public access to Citizens’ records, Citizens makes </w:t>
      </w:r>
      <w:r>
        <w:rPr>
          <w:color w:val="auto"/>
          <w:sz w:val="20"/>
          <w:szCs w:val="20"/>
        </w:rPr>
        <w:t>its</w:t>
      </w:r>
      <w:r w:rsidRPr="00F366C3">
        <w:rPr>
          <w:color w:val="auto"/>
          <w:sz w:val="20"/>
          <w:szCs w:val="20"/>
        </w:rPr>
        <w:t xml:space="preserve"> contracts available on Citizens’ external website located at </w:t>
      </w:r>
      <w:hyperlink r:id="rId15" w:history="1">
        <w:r w:rsidRPr="00142A93">
          <w:rPr>
            <w:rStyle w:val="Hyperlink"/>
            <w:sz w:val="20"/>
            <w:szCs w:val="20"/>
          </w:rPr>
          <w:t>www.citizensfla.com/contracts</w:t>
        </w:r>
      </w:hyperlink>
      <w:r w:rsidRPr="00F366C3">
        <w:rPr>
          <w:color w:val="auto"/>
          <w:sz w:val="20"/>
          <w:szCs w:val="20"/>
        </w:rPr>
        <w:t>.</w:t>
      </w:r>
      <w:r>
        <w:rPr>
          <w:color w:val="auto"/>
          <w:sz w:val="20"/>
          <w:szCs w:val="20"/>
        </w:rPr>
        <w:t xml:space="preserve"> This Addendum is incorporated into the Agreement </w:t>
      </w:r>
      <w:proofErr w:type="gramStart"/>
      <w:r>
        <w:rPr>
          <w:color w:val="auto"/>
          <w:sz w:val="20"/>
          <w:szCs w:val="20"/>
        </w:rPr>
        <w:t>in order to</w:t>
      </w:r>
      <w:proofErr w:type="gramEnd"/>
      <w:r>
        <w:rPr>
          <w:color w:val="auto"/>
          <w:sz w:val="20"/>
          <w:szCs w:val="20"/>
        </w:rPr>
        <w:t xml:space="preserve"> address Citizens’ public posting of the Agreement and its disclosure to third parties.  </w:t>
      </w:r>
    </w:p>
    <w:p w14:paraId="1D9A2697" w14:textId="77777777" w:rsidR="00C4555A" w:rsidRPr="00F366C3" w:rsidRDefault="00C4555A" w:rsidP="000C01B3">
      <w:pPr>
        <w:pStyle w:val="Default"/>
        <w:jc w:val="both"/>
        <w:rPr>
          <w:color w:val="auto"/>
          <w:sz w:val="20"/>
          <w:szCs w:val="20"/>
        </w:rPr>
      </w:pPr>
    </w:p>
    <w:p w14:paraId="3DC72840" w14:textId="3D1E0A48" w:rsidR="00C4555A" w:rsidRPr="00F366C3" w:rsidRDefault="00C4555A" w:rsidP="000C01B3">
      <w:pPr>
        <w:pStyle w:val="Default"/>
        <w:jc w:val="both"/>
        <w:rPr>
          <w:color w:val="auto"/>
          <w:sz w:val="20"/>
          <w:szCs w:val="20"/>
        </w:rPr>
      </w:pPr>
      <w:r>
        <w:rPr>
          <w:color w:val="auto"/>
          <w:sz w:val="20"/>
          <w:szCs w:val="20"/>
        </w:rPr>
        <w:t xml:space="preserve">If Vendor asserts that any portion of the Agreement is exempt from disclosure under Florida public records laws, (the “Redacted Information”), </w:t>
      </w:r>
      <w:r w:rsidRPr="00F366C3">
        <w:rPr>
          <w:color w:val="auto"/>
          <w:sz w:val="20"/>
          <w:szCs w:val="20"/>
        </w:rPr>
        <w:t xml:space="preserve">such as information </w:t>
      </w:r>
      <w:r>
        <w:rPr>
          <w:color w:val="auto"/>
          <w:sz w:val="20"/>
          <w:szCs w:val="20"/>
        </w:rPr>
        <w:t>that Vendor</w:t>
      </w:r>
      <w:r w:rsidRPr="00F366C3">
        <w:rPr>
          <w:color w:val="auto"/>
          <w:sz w:val="20"/>
          <w:szCs w:val="20"/>
        </w:rPr>
        <w:t xml:space="preserve"> consider</w:t>
      </w:r>
      <w:r>
        <w:rPr>
          <w:color w:val="auto"/>
          <w:sz w:val="20"/>
          <w:szCs w:val="20"/>
        </w:rPr>
        <w:t>s</w:t>
      </w:r>
      <w:r w:rsidRPr="00F366C3">
        <w:rPr>
          <w:color w:val="auto"/>
          <w:sz w:val="20"/>
          <w:szCs w:val="20"/>
        </w:rPr>
        <w:t xml:space="preserve"> a protected “trade secret” per Section 815.045, Florida Statutes</w:t>
      </w:r>
      <w:r>
        <w:rPr>
          <w:color w:val="auto"/>
          <w:sz w:val="20"/>
          <w:szCs w:val="20"/>
        </w:rPr>
        <w:t xml:space="preserve">, then Vendor </w:t>
      </w:r>
      <w:r w:rsidRPr="00F366C3">
        <w:rPr>
          <w:color w:val="auto"/>
          <w:sz w:val="20"/>
          <w:szCs w:val="20"/>
        </w:rPr>
        <w:t>must</w:t>
      </w:r>
      <w:r>
        <w:rPr>
          <w:color w:val="auto"/>
          <w:sz w:val="20"/>
          <w:szCs w:val="20"/>
        </w:rPr>
        <w:t xml:space="preserve"> select the corresponding declaration below and provide the following </w:t>
      </w:r>
      <w:r>
        <w:rPr>
          <w:sz w:val="20"/>
          <w:szCs w:val="20"/>
        </w:rPr>
        <w:t xml:space="preserve">to </w:t>
      </w:r>
      <w:hyperlink r:id="rId16" w:history="1">
        <w:r w:rsidR="005402D3" w:rsidRPr="00C710A8">
          <w:rPr>
            <w:rStyle w:val="Hyperlink"/>
            <w:sz w:val="20"/>
            <w:szCs w:val="20"/>
          </w:rPr>
          <w:t>Vendor.ManagementOffice@citizensfla.com</w:t>
        </w:r>
      </w:hyperlink>
      <w:r w:rsidRPr="00F366C3">
        <w:rPr>
          <w:color w:val="auto"/>
          <w:sz w:val="20"/>
          <w:szCs w:val="20"/>
        </w:rPr>
        <w:t>:</w:t>
      </w:r>
    </w:p>
    <w:p w14:paraId="1C5FFE56" w14:textId="77777777" w:rsidR="00C4555A" w:rsidRPr="00F366C3" w:rsidRDefault="00C4555A" w:rsidP="000C01B3">
      <w:pPr>
        <w:pStyle w:val="Default"/>
        <w:jc w:val="both"/>
        <w:rPr>
          <w:color w:val="auto"/>
          <w:sz w:val="20"/>
          <w:szCs w:val="20"/>
        </w:rPr>
      </w:pPr>
    </w:p>
    <w:p w14:paraId="29ACEFFA" w14:textId="77777777" w:rsidR="00C4555A" w:rsidRPr="003E521F" w:rsidRDefault="00C4555A" w:rsidP="000C01B3">
      <w:pPr>
        <w:pStyle w:val="Default"/>
        <w:numPr>
          <w:ilvl w:val="0"/>
          <w:numId w:val="30"/>
        </w:numPr>
        <w:spacing w:after="120"/>
        <w:jc w:val="both"/>
        <w:rPr>
          <w:b/>
          <w:color w:val="auto"/>
          <w:sz w:val="20"/>
          <w:szCs w:val="20"/>
        </w:rPr>
      </w:pPr>
      <w:r w:rsidRPr="003E521F">
        <w:rPr>
          <w:b/>
          <w:color w:val="auto"/>
          <w:sz w:val="20"/>
          <w:szCs w:val="20"/>
        </w:rPr>
        <w:t>A copy of the Agreement in PDF format with the Redacted Information removed (the “Redacted Agreement”); and,</w:t>
      </w:r>
    </w:p>
    <w:p w14:paraId="6A7F0F47" w14:textId="77777777" w:rsidR="00C4555A" w:rsidRPr="003E521F" w:rsidRDefault="00C4555A" w:rsidP="000C01B3">
      <w:pPr>
        <w:pStyle w:val="Default"/>
        <w:numPr>
          <w:ilvl w:val="0"/>
          <w:numId w:val="30"/>
        </w:numPr>
        <w:jc w:val="both"/>
        <w:rPr>
          <w:b/>
          <w:color w:val="auto"/>
          <w:sz w:val="20"/>
          <w:szCs w:val="20"/>
        </w:rPr>
      </w:pPr>
      <w:r w:rsidRPr="003E521F">
        <w:rPr>
          <w:b/>
          <w:color w:val="auto"/>
          <w:sz w:val="20"/>
          <w:szCs w:val="20"/>
        </w:rPr>
        <w:t>A dated statement on Vendor’s letterhead in PDF format clearly identifying the legal basis for Vendor’s redaction of the Redacted Information (the “Redaction Justification”).</w:t>
      </w:r>
    </w:p>
    <w:p w14:paraId="2779FF3F" w14:textId="4A8DBC69" w:rsidR="00C4555A" w:rsidRDefault="00F851F5" w:rsidP="000C01B3">
      <w:pPr>
        <w:pStyle w:val="Default"/>
        <w:spacing w:before="120" w:after="120"/>
        <w:jc w:val="both"/>
        <w:rPr>
          <w:sz w:val="20"/>
          <w:szCs w:val="20"/>
        </w:rPr>
      </w:pPr>
      <w:r w:rsidRPr="00F851F5">
        <w:rPr>
          <w:b/>
          <w:bCs/>
          <w:sz w:val="20"/>
          <w:szCs w:val="20"/>
        </w:rPr>
        <w:t>Vendor must select one of the two declarations below.</w:t>
      </w:r>
      <w:r>
        <w:rPr>
          <w:sz w:val="20"/>
          <w:szCs w:val="20"/>
        </w:rPr>
        <w:t xml:space="preserve"> </w:t>
      </w:r>
      <w:r w:rsidR="00C4555A">
        <w:rPr>
          <w:sz w:val="20"/>
          <w:szCs w:val="20"/>
        </w:rPr>
        <w:t xml:space="preserve">If Vendor does not select one of the two declarations below, or if Vendor fails to provide the Redacted Agreement and Redaction Justification within thirty (30) </w:t>
      </w:r>
      <w:r w:rsidR="000C01B3">
        <w:rPr>
          <w:sz w:val="20"/>
          <w:szCs w:val="20"/>
        </w:rPr>
        <w:t xml:space="preserve">calendar </w:t>
      </w:r>
      <w:r w:rsidR="00C4555A">
        <w:rPr>
          <w:sz w:val="20"/>
          <w:szCs w:val="20"/>
        </w:rPr>
        <w:t>days of Vendor’s receipt of the fully executed Agreement, then without further notice to Vendor, Citizens may post the non-redacted version of the Agreement</w:t>
      </w:r>
      <w:r w:rsidR="00C4555A" w:rsidRPr="00F366C3">
        <w:rPr>
          <w:sz w:val="20"/>
          <w:szCs w:val="20"/>
        </w:rPr>
        <w:t xml:space="preserve"> on its public website </w:t>
      </w:r>
      <w:r w:rsidR="00C4555A">
        <w:rPr>
          <w:sz w:val="20"/>
          <w:szCs w:val="20"/>
        </w:rPr>
        <w:t>and may</w:t>
      </w:r>
      <w:r w:rsidR="00C4555A" w:rsidRPr="00F366C3">
        <w:rPr>
          <w:sz w:val="20"/>
          <w:szCs w:val="20"/>
        </w:rPr>
        <w:t xml:space="preserve"> release </w:t>
      </w:r>
      <w:r w:rsidR="00C4555A">
        <w:rPr>
          <w:sz w:val="20"/>
          <w:szCs w:val="20"/>
        </w:rPr>
        <w:t>it to any member of the public</w:t>
      </w:r>
      <w:bookmarkEnd w:id="19"/>
      <w:r w:rsidR="00C4555A">
        <w:rPr>
          <w:sz w:val="20"/>
          <w:szCs w:val="20"/>
        </w:rPr>
        <w:t xml:space="preserve">. </w:t>
      </w:r>
    </w:p>
    <w:tbl>
      <w:tblPr>
        <w:tblStyle w:val="TableGrid"/>
        <w:tblW w:w="0" w:type="auto"/>
        <w:tblLook w:val="04A0" w:firstRow="1" w:lastRow="0" w:firstColumn="1" w:lastColumn="0" w:noHBand="0" w:noVBand="1"/>
      </w:tblPr>
      <w:tblGrid>
        <w:gridCol w:w="9350"/>
      </w:tblGrid>
      <w:tr w:rsidR="00C4555A" w14:paraId="5034964E" w14:textId="77777777" w:rsidTr="009609D5">
        <w:tc>
          <w:tcPr>
            <w:tcW w:w="9350" w:type="dxa"/>
            <w:shd w:val="clear" w:color="auto" w:fill="DEEAF6" w:themeFill="accent1" w:themeFillTint="33"/>
          </w:tcPr>
          <w:p w14:paraId="0DBABEC0" w14:textId="77777777" w:rsidR="00C4555A" w:rsidRDefault="00C4555A" w:rsidP="000C01B3">
            <w:pPr>
              <w:spacing w:before="40" w:after="40"/>
              <w:rPr>
                <w:rFonts w:ascii="Arial" w:hAnsi="Arial" w:cs="Arial"/>
                <w:sz w:val="20"/>
                <w:szCs w:val="20"/>
              </w:rPr>
            </w:pPr>
            <w:r w:rsidRPr="00BA5671">
              <w:rPr>
                <w:rFonts w:ascii="Arial" w:hAnsi="Arial" w:cs="Arial"/>
                <w:sz w:val="20"/>
                <w:szCs w:val="20"/>
                <w:u w:val="single"/>
              </w:rPr>
              <w:t>Vendor Declaration</w:t>
            </w:r>
            <w:r>
              <w:rPr>
                <w:rFonts w:ascii="Arial" w:hAnsi="Arial" w:cs="Arial"/>
                <w:sz w:val="20"/>
                <w:szCs w:val="20"/>
              </w:rPr>
              <w:t>:</w:t>
            </w:r>
          </w:p>
        </w:tc>
      </w:tr>
      <w:tr w:rsidR="00C4555A" w14:paraId="2823A0B4" w14:textId="77777777" w:rsidTr="009609D5">
        <w:tc>
          <w:tcPr>
            <w:tcW w:w="9350" w:type="dxa"/>
          </w:tcPr>
          <w:p w14:paraId="0C76FDEA" w14:textId="3355C2EA" w:rsidR="00C4555A" w:rsidRPr="009C396A" w:rsidRDefault="00C4555A" w:rsidP="000C01B3">
            <w:pPr>
              <w:spacing w:before="40" w:after="40" w:line="240" w:lineRule="auto"/>
              <w:rPr>
                <w:rFonts w:ascii="Arial" w:hAnsi="Arial" w:cs="Arial"/>
                <w:sz w:val="20"/>
                <w:szCs w:val="20"/>
              </w:rPr>
            </w:pPr>
            <w:r w:rsidRPr="00F366C3">
              <w:rPr>
                <w:rFonts w:ascii="MS Gothic" w:eastAsia="MS Gothic" w:hAnsi="MS Gothic" w:cs="Arial" w:hint="eastAsia"/>
                <w:sz w:val="20"/>
                <w:szCs w:val="20"/>
              </w:rPr>
              <w:t>☐</w:t>
            </w:r>
            <w:r w:rsidRPr="00F366C3">
              <w:rPr>
                <w:rFonts w:ascii="Arial" w:hAnsi="Arial" w:cs="Arial"/>
                <w:sz w:val="20"/>
                <w:szCs w:val="20"/>
              </w:rPr>
              <w:t xml:space="preserve"> </w:t>
            </w:r>
            <w:r w:rsidRPr="009C396A">
              <w:rPr>
                <w:rFonts w:ascii="Arial" w:hAnsi="Arial" w:cs="Arial"/>
                <w:sz w:val="20"/>
                <w:szCs w:val="20"/>
              </w:rPr>
              <w:t xml:space="preserve">Vendor </w:t>
            </w:r>
            <w:r w:rsidRPr="009C396A">
              <w:rPr>
                <w:rFonts w:ascii="Arial" w:hAnsi="Arial" w:cs="Arial"/>
                <w:b/>
                <w:sz w:val="20"/>
                <w:szCs w:val="20"/>
              </w:rPr>
              <w:t>WILL NOT SUBMIT</w:t>
            </w:r>
            <w:r w:rsidRPr="009C396A">
              <w:rPr>
                <w:rFonts w:ascii="Arial" w:hAnsi="Arial" w:cs="Arial"/>
                <w:sz w:val="20"/>
                <w:szCs w:val="20"/>
              </w:rPr>
              <w:t xml:space="preserve"> a Redacted Agreement. Citizens may post Vendor’s full, complete, and non-redacted Agreement on its public website, and may release the Agreement to any member of the public without notice to Vendor.  </w:t>
            </w:r>
          </w:p>
          <w:p w14:paraId="4BF7A9BD" w14:textId="77777777" w:rsidR="00C4555A" w:rsidRPr="009C396A" w:rsidRDefault="00C4555A" w:rsidP="000C01B3">
            <w:pPr>
              <w:spacing w:before="120" w:after="120"/>
              <w:rPr>
                <w:rFonts w:ascii="Arial" w:hAnsi="Arial" w:cs="Arial"/>
                <w:b/>
                <w:bCs/>
                <w:sz w:val="20"/>
                <w:szCs w:val="20"/>
              </w:rPr>
            </w:pPr>
            <w:r w:rsidRPr="009C396A">
              <w:rPr>
                <w:rFonts w:ascii="Arial" w:hAnsi="Arial" w:cs="Arial"/>
                <w:b/>
                <w:bCs/>
                <w:sz w:val="20"/>
                <w:szCs w:val="20"/>
              </w:rPr>
              <w:t>Or</w:t>
            </w:r>
          </w:p>
          <w:p w14:paraId="7737862F" w14:textId="595291A5" w:rsidR="00C4555A" w:rsidRDefault="00C4555A" w:rsidP="000C01B3">
            <w:pPr>
              <w:spacing w:before="40" w:after="40" w:line="240" w:lineRule="auto"/>
              <w:rPr>
                <w:rFonts w:ascii="Arial" w:hAnsi="Arial" w:cs="Arial"/>
                <w:sz w:val="20"/>
                <w:szCs w:val="20"/>
              </w:rPr>
            </w:pPr>
            <w:r w:rsidRPr="009C396A">
              <w:rPr>
                <w:rFonts w:ascii="MS Gothic" w:eastAsia="MS Gothic" w:hAnsi="MS Gothic" w:cs="Arial" w:hint="eastAsia"/>
                <w:sz w:val="20"/>
                <w:szCs w:val="20"/>
              </w:rPr>
              <w:t>☐</w:t>
            </w:r>
            <w:r w:rsidRPr="009C396A">
              <w:rPr>
                <w:rFonts w:ascii="Arial" w:hAnsi="Arial" w:cs="Arial"/>
                <w:sz w:val="20"/>
                <w:szCs w:val="20"/>
              </w:rPr>
              <w:t xml:space="preserve"> </w:t>
            </w:r>
            <w:r w:rsidR="00815A54" w:rsidRPr="009C396A">
              <w:rPr>
                <w:rFonts w:ascii="Arial" w:hAnsi="Arial" w:cs="Arial"/>
                <w:sz w:val="20"/>
                <w:szCs w:val="20"/>
              </w:rPr>
              <w:t xml:space="preserve">Vendor asserts that a portion of the Agreement is confidential and/or exempt under Florida Public Records law. Therefore, Vendor </w:t>
            </w:r>
            <w:r w:rsidR="00815A54" w:rsidRPr="009C396A">
              <w:rPr>
                <w:rFonts w:ascii="Arial" w:hAnsi="Arial" w:cs="Arial"/>
                <w:b/>
                <w:sz w:val="20"/>
                <w:szCs w:val="20"/>
              </w:rPr>
              <w:t>WILL SUBMIT</w:t>
            </w:r>
            <w:r w:rsidR="00815A54" w:rsidRPr="009C396A">
              <w:rPr>
                <w:rFonts w:ascii="Arial" w:hAnsi="Arial" w:cs="Arial"/>
                <w:sz w:val="20"/>
                <w:szCs w:val="20"/>
              </w:rPr>
              <w:t xml:space="preserve"> a Redacted Agreement and a Redaction Justification within thirty (30) </w:t>
            </w:r>
            <w:r w:rsidR="000C01B3">
              <w:rPr>
                <w:rFonts w:ascii="Arial" w:hAnsi="Arial" w:cs="Arial"/>
                <w:sz w:val="20"/>
                <w:szCs w:val="20"/>
              </w:rPr>
              <w:t xml:space="preserve">calendar </w:t>
            </w:r>
            <w:r w:rsidR="00815A54" w:rsidRPr="009C396A">
              <w:rPr>
                <w:rFonts w:ascii="Arial" w:hAnsi="Arial" w:cs="Arial"/>
                <w:sz w:val="20"/>
                <w:szCs w:val="20"/>
              </w:rPr>
              <w:t>days of receipt of the fully executed Agreement. Citizens may post Vendor’s Redacted Agreement on its public website, or release it to any member of the public, without notice to Vendor. If Citizens receives a public records request for the Agreement, Citizens will provide only the Redacted Agreement and Redacted Justification to the requestor. Vendor acknowledges that, in the event of any legal challenge regarding these</w:t>
            </w:r>
            <w:r w:rsidR="00815A54" w:rsidRPr="00F366C3">
              <w:rPr>
                <w:rFonts w:ascii="Arial" w:hAnsi="Arial" w:cs="Arial"/>
                <w:sz w:val="20"/>
                <w:szCs w:val="20"/>
              </w:rPr>
              <w:t xml:space="preserve"> redactions, Vendor will be solely responsible for defending its position </w:t>
            </w:r>
            <w:r w:rsidR="00815A54">
              <w:rPr>
                <w:rFonts w:ascii="Arial" w:hAnsi="Arial" w:cs="Arial"/>
                <w:sz w:val="20"/>
                <w:szCs w:val="20"/>
              </w:rPr>
              <w:t>or seeking a judicial declaration</w:t>
            </w:r>
            <w:r>
              <w:rPr>
                <w:rFonts w:ascii="Arial" w:hAnsi="Arial" w:cs="Arial"/>
                <w:sz w:val="20"/>
                <w:szCs w:val="20"/>
              </w:rPr>
              <w:t xml:space="preserve">. </w:t>
            </w:r>
          </w:p>
        </w:tc>
      </w:tr>
    </w:tbl>
    <w:p w14:paraId="526E6F02" w14:textId="77777777" w:rsidR="003A1318" w:rsidRPr="003A1318" w:rsidRDefault="003A1318" w:rsidP="000C01B3">
      <w:pPr>
        <w:spacing w:line="240" w:lineRule="auto"/>
        <w:rPr>
          <w:rFonts w:ascii="Arial" w:hAnsi="Arial" w:cs="Arial"/>
          <w:sz w:val="22"/>
          <w:szCs w:val="22"/>
        </w:rPr>
      </w:pPr>
    </w:p>
    <w:sectPr w:rsidR="003A1318" w:rsidRPr="003A1318" w:rsidSect="003A1318">
      <w:headerReference w:type="even" r:id="rId17"/>
      <w:headerReference w:type="default" r:id="rId18"/>
      <w:footerReference w:type="even" r:id="rId19"/>
      <w:footerReference w:type="default" r:id="rId20"/>
      <w:headerReference w:type="first" r:id="rId21"/>
      <w:footerReference w:type="first" r:id="rId22"/>
      <w:pgSz w:w="12240" w:h="15840" w:code="1"/>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9A05B" w14:textId="77777777" w:rsidR="00D5409B" w:rsidRDefault="00D5409B">
      <w:r>
        <w:separator/>
      </w:r>
    </w:p>
  </w:endnote>
  <w:endnote w:type="continuationSeparator" w:id="0">
    <w:p w14:paraId="05BE0CF8" w14:textId="77777777" w:rsidR="00D5409B" w:rsidRDefault="00D5409B">
      <w:r>
        <w:continuationSeparator/>
      </w:r>
    </w:p>
  </w:endnote>
  <w:endnote w:type="continuationNotice" w:id="1">
    <w:p w14:paraId="29C7F4B4" w14:textId="77777777" w:rsidR="00D5409B" w:rsidRDefault="00D540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5B2" w14:textId="77777777" w:rsidR="00540140" w:rsidRDefault="00540140" w:rsidP="00BF6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A7424" w14:textId="77777777" w:rsidR="00540140" w:rsidRDefault="00540140" w:rsidP="00BF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1C4" w14:textId="54B9FCE7" w:rsidR="00540140" w:rsidRPr="002C3491" w:rsidRDefault="00540140" w:rsidP="00DC0AA7">
    <w:pPr>
      <w:pStyle w:val="Footer"/>
      <w:tabs>
        <w:tab w:val="clear" w:pos="4320"/>
        <w:tab w:val="clear" w:pos="8640"/>
        <w:tab w:val="right" w:pos="9360"/>
      </w:tabs>
      <w:jc w:val="left"/>
      <w:rPr>
        <w:rFonts w:ascii="Arial" w:hAnsi="Arial" w:cs="Arial"/>
      </w:rPr>
    </w:pPr>
    <w:r>
      <w:rPr>
        <w:rFonts w:ascii="Arial" w:hAnsi="Arial" w:cs="Arial"/>
        <w:vanish/>
        <w:sz w:val="20"/>
        <w:szCs w:val="20"/>
        <w:u w:val="single"/>
      </w:rPr>
      <w:t>9/29/20169/2</w:t>
    </w:r>
    <w:r>
      <w:rPr>
        <w:rFonts w:ascii="Arial" w:hAnsi="Arial" w:cs="Arial"/>
        <w:sz w:val="20"/>
        <w:szCs w:val="20"/>
        <w:u w:val="single"/>
      </w:rPr>
      <w:t xml:space="preserve">Contract Template V2021-7-27                                                                                                                       </w:t>
    </w:r>
    <w:r w:rsidRPr="002C3491">
      <w:rPr>
        <w:rFonts w:ascii="Arial" w:hAnsi="Arial" w:cs="Arial"/>
      </w:rPr>
      <w:tab/>
    </w:r>
  </w:p>
  <w:p w14:paraId="1ADE196B" w14:textId="77777777" w:rsidR="00540140" w:rsidRPr="008A6C5A" w:rsidRDefault="00540140" w:rsidP="00680CAC">
    <w:pPr>
      <w:pStyle w:val="Footer"/>
      <w:tabs>
        <w:tab w:val="clear" w:pos="8640"/>
        <w:tab w:val="right" w:pos="9360"/>
      </w:tabs>
      <w:spacing w:line="240" w:lineRule="auto"/>
      <w:rPr>
        <w:rFonts w:ascii="Arial" w:hAnsi="Arial" w:cs="Arial"/>
        <w:sz w:val="18"/>
        <w:szCs w:val="18"/>
      </w:rPr>
    </w:pPr>
    <w:r w:rsidRPr="008A6C5A">
      <w:rPr>
        <w:rFonts w:ascii="Arial" w:hAnsi="Arial" w:cs="Arial"/>
        <w:sz w:val="18"/>
        <w:szCs w:val="18"/>
      </w:rPr>
      <w:t xml:space="preserve">Contract between Citizens and </w:t>
    </w:r>
    <w:r w:rsidRPr="00623C7B">
      <w:rPr>
        <w:rFonts w:ascii="Arial" w:hAnsi="Arial" w:cs="Arial"/>
        <w:color w:val="FF0000"/>
        <w:sz w:val="18"/>
        <w:szCs w:val="18"/>
      </w:rPr>
      <w:t>[</w:t>
    </w:r>
    <w:r w:rsidRPr="00DA68DC">
      <w:rPr>
        <w:rFonts w:ascii="Arial" w:hAnsi="Arial" w:cs="Arial"/>
        <w:color w:val="FF0000"/>
        <w:sz w:val="18"/>
        <w:szCs w:val="18"/>
      </w:rPr>
      <w:t>Vendor Name]</w:t>
    </w:r>
    <w:r w:rsidRPr="008A6C5A">
      <w:rPr>
        <w:rFonts w:ascii="Arial" w:hAnsi="Arial" w:cs="Arial"/>
        <w:sz w:val="18"/>
        <w:szCs w:val="18"/>
      </w:rPr>
      <w:tab/>
    </w:r>
    <w:r w:rsidRPr="008A6C5A">
      <w:rPr>
        <w:rFonts w:ascii="Arial" w:hAnsi="Arial" w:cs="Arial"/>
        <w:sz w:val="18"/>
        <w:szCs w:val="18"/>
      </w:rPr>
      <w:tab/>
      <w:t xml:space="preserve">Page </w:t>
    </w:r>
    <w:r w:rsidRPr="008A6C5A">
      <w:rPr>
        <w:rStyle w:val="PageNumber"/>
        <w:rFonts w:ascii="Arial" w:hAnsi="Arial" w:cs="Arial"/>
        <w:sz w:val="18"/>
        <w:szCs w:val="18"/>
      </w:rPr>
      <w:fldChar w:fldCharType="begin"/>
    </w:r>
    <w:r w:rsidRPr="008A6C5A">
      <w:rPr>
        <w:rStyle w:val="PageNumber"/>
        <w:rFonts w:ascii="Arial" w:hAnsi="Arial" w:cs="Arial"/>
        <w:sz w:val="18"/>
        <w:szCs w:val="18"/>
      </w:rPr>
      <w:instrText xml:space="preserve"> PAGE </w:instrText>
    </w:r>
    <w:r w:rsidRPr="008A6C5A">
      <w:rPr>
        <w:rStyle w:val="PageNumber"/>
        <w:rFonts w:ascii="Arial" w:hAnsi="Arial" w:cs="Arial"/>
        <w:sz w:val="18"/>
        <w:szCs w:val="18"/>
      </w:rPr>
      <w:fldChar w:fldCharType="separate"/>
    </w:r>
    <w:r>
      <w:rPr>
        <w:rStyle w:val="PageNumber"/>
        <w:rFonts w:ascii="Arial" w:hAnsi="Arial" w:cs="Arial"/>
        <w:noProof/>
        <w:sz w:val="18"/>
        <w:szCs w:val="18"/>
      </w:rPr>
      <w:t>27</w:t>
    </w:r>
    <w:r w:rsidRPr="008A6C5A">
      <w:rPr>
        <w:rStyle w:val="PageNumber"/>
        <w:rFonts w:ascii="Arial" w:hAnsi="Arial" w:cs="Arial"/>
        <w:sz w:val="18"/>
        <w:szCs w:val="18"/>
      </w:rPr>
      <w:fldChar w:fldCharType="end"/>
    </w:r>
    <w:r w:rsidRPr="008A6C5A">
      <w:rPr>
        <w:rStyle w:val="PageNumber"/>
        <w:rFonts w:ascii="Arial" w:hAnsi="Arial" w:cs="Arial"/>
        <w:sz w:val="18"/>
        <w:szCs w:val="18"/>
      </w:rPr>
      <w:t xml:space="preserve"> of </w:t>
    </w:r>
    <w:r w:rsidRPr="008A6C5A">
      <w:rPr>
        <w:rStyle w:val="PageNumber"/>
        <w:rFonts w:ascii="Arial" w:hAnsi="Arial" w:cs="Arial"/>
        <w:sz w:val="18"/>
        <w:szCs w:val="18"/>
      </w:rPr>
      <w:fldChar w:fldCharType="begin"/>
    </w:r>
    <w:r w:rsidRPr="008A6C5A">
      <w:rPr>
        <w:rStyle w:val="PageNumber"/>
        <w:rFonts w:ascii="Arial" w:hAnsi="Arial" w:cs="Arial"/>
        <w:sz w:val="18"/>
        <w:szCs w:val="18"/>
      </w:rPr>
      <w:instrText xml:space="preserve"> NUMPAGES </w:instrText>
    </w:r>
    <w:r w:rsidRPr="008A6C5A">
      <w:rPr>
        <w:rStyle w:val="PageNumber"/>
        <w:rFonts w:ascii="Arial" w:hAnsi="Arial" w:cs="Arial"/>
        <w:sz w:val="18"/>
        <w:szCs w:val="18"/>
      </w:rPr>
      <w:fldChar w:fldCharType="separate"/>
    </w:r>
    <w:r>
      <w:rPr>
        <w:rStyle w:val="PageNumber"/>
        <w:rFonts w:ascii="Arial" w:hAnsi="Arial" w:cs="Arial"/>
        <w:noProof/>
        <w:sz w:val="18"/>
        <w:szCs w:val="18"/>
      </w:rPr>
      <w:t>31</w:t>
    </w:r>
    <w:r w:rsidRPr="008A6C5A">
      <w:rPr>
        <w:rStyle w:val="PageNumber"/>
        <w:rFonts w:ascii="Arial" w:hAnsi="Arial" w:cs="Arial"/>
        <w:sz w:val="18"/>
        <w:szCs w:val="18"/>
      </w:rPr>
      <w:fldChar w:fldCharType="end"/>
    </w:r>
    <w:r w:rsidRPr="008A6C5A">
      <w:rPr>
        <w:rFonts w:ascii="Arial" w:hAnsi="Arial" w:cs="Arial"/>
        <w:sz w:val="18"/>
        <w:szCs w:val="18"/>
      </w:rPr>
      <w:t xml:space="preserve"> </w:t>
    </w:r>
  </w:p>
  <w:p w14:paraId="5581CFD9" w14:textId="0E1EB90E" w:rsidR="00540140" w:rsidRPr="008A6C5A" w:rsidRDefault="00540140" w:rsidP="00BF6D67">
    <w:pPr>
      <w:pStyle w:val="Footer"/>
      <w:tabs>
        <w:tab w:val="clear" w:pos="8640"/>
        <w:tab w:val="right" w:pos="9360"/>
      </w:tabs>
      <w:spacing w:line="240" w:lineRule="auto"/>
      <w:rPr>
        <w:rFonts w:ascii="Arial" w:hAnsi="Arial" w:cs="Arial"/>
        <w:color w:val="000000"/>
        <w:sz w:val="18"/>
        <w:szCs w:val="18"/>
      </w:rPr>
    </w:pPr>
    <w:r w:rsidRPr="008A6C5A">
      <w:rPr>
        <w:rFonts w:ascii="Arial" w:hAnsi="Arial" w:cs="Arial"/>
        <w:sz w:val="18"/>
        <w:szCs w:val="18"/>
      </w:rPr>
      <w:t xml:space="preserve">Contract </w:t>
    </w:r>
    <w:r>
      <w:rPr>
        <w:rFonts w:ascii="Arial" w:hAnsi="Arial" w:cs="Arial"/>
        <w:sz w:val="18"/>
        <w:szCs w:val="18"/>
      </w:rPr>
      <w:t xml:space="preserve">No. </w:t>
    </w:r>
    <w:r w:rsidRPr="00623C7B">
      <w:rPr>
        <w:rFonts w:ascii="Arial" w:hAnsi="Arial" w:cs="Arial"/>
        <w:color w:val="FF0000"/>
        <w:sz w:val="18"/>
        <w:szCs w:val="18"/>
      </w:rPr>
      <w:t>[</w:t>
    </w:r>
    <w:r w:rsidRPr="00DA68DC">
      <w:rPr>
        <w:rFonts w:ascii="Arial" w:hAnsi="Arial" w:cs="Arial"/>
        <w:color w:val="FF0000"/>
        <w:sz w:val="18"/>
        <w:szCs w:val="18"/>
      </w:rPr>
      <w:t>XX-XX-XXXX-XX]</w:t>
    </w:r>
    <w:r w:rsidRPr="008A6C5A">
      <w:rPr>
        <w:rFonts w:ascii="Arial" w:hAnsi="Arial" w:cs="Arial"/>
        <w:sz w:val="18"/>
        <w:szCs w:val="18"/>
      </w:rPr>
      <w:tab/>
    </w:r>
    <w:r w:rsidRPr="008A6C5A">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502A" w14:textId="77777777" w:rsidR="00540140" w:rsidRDefault="00540140" w:rsidP="00664C96">
    <w:pPr>
      <w:pStyle w:val="Footer"/>
      <w:tabs>
        <w:tab w:val="clear" w:pos="8640"/>
        <w:tab w:val="right" w:pos="9360"/>
      </w:tabs>
      <w:spacing w:line="240" w:lineRule="auto"/>
      <w:rPr>
        <w:sz w:val="20"/>
        <w:szCs w:val="20"/>
      </w:rPr>
    </w:pPr>
  </w:p>
  <w:p w14:paraId="1483170E" w14:textId="149197E3" w:rsidR="00540140" w:rsidRPr="00B320BD" w:rsidRDefault="00540140" w:rsidP="00FE12EC">
    <w:pPr>
      <w:pStyle w:val="Footer"/>
      <w:tabs>
        <w:tab w:val="clear" w:pos="4320"/>
        <w:tab w:val="clear" w:pos="8640"/>
        <w:tab w:val="left" w:pos="2770"/>
        <w:tab w:val="right" w:pos="9360"/>
      </w:tabs>
      <w:jc w:val="left"/>
      <w:rPr>
        <w:rFonts w:ascii="Arial" w:hAnsi="Arial" w:cs="Arial"/>
      </w:rPr>
    </w:pPr>
    <w:r>
      <w:rPr>
        <w:rFonts w:ascii="Arial" w:hAnsi="Arial" w:cs="Arial"/>
        <w:sz w:val="20"/>
        <w:szCs w:val="20"/>
        <w:u w:val="single"/>
      </w:rPr>
      <w:t xml:space="preserve">Contract Template V2021-7-27                                                                                                                       </w:t>
    </w:r>
    <w:r w:rsidRPr="00B320BD">
      <w:rPr>
        <w:rFonts w:ascii="Arial" w:hAnsi="Arial" w:cs="Arial"/>
        <w:vanish/>
        <w:sz w:val="20"/>
        <w:szCs w:val="20"/>
        <w:u w:val="single"/>
      </w:rPr>
      <w:t xml:space="preserve"> 11/22</w:t>
    </w:r>
    <w:r w:rsidRPr="00B320BD">
      <w:rPr>
        <w:rFonts w:ascii="Arial" w:hAnsi="Arial" w:cs="Arial"/>
      </w:rPr>
      <w:tab/>
    </w:r>
  </w:p>
  <w:p w14:paraId="0418259E" w14:textId="77777777" w:rsidR="00540140" w:rsidRPr="008A6C5A" w:rsidRDefault="00540140" w:rsidP="005F789D">
    <w:pPr>
      <w:pStyle w:val="Footer"/>
      <w:tabs>
        <w:tab w:val="clear" w:pos="8640"/>
        <w:tab w:val="right" w:pos="9360"/>
      </w:tabs>
      <w:spacing w:line="240" w:lineRule="auto"/>
      <w:rPr>
        <w:rFonts w:ascii="Arial" w:hAnsi="Arial" w:cs="Arial"/>
        <w:sz w:val="18"/>
        <w:szCs w:val="18"/>
      </w:rPr>
    </w:pPr>
    <w:r w:rsidRPr="00B320BD">
      <w:rPr>
        <w:rFonts w:ascii="Arial" w:hAnsi="Arial" w:cs="Arial"/>
        <w:sz w:val="18"/>
        <w:szCs w:val="18"/>
      </w:rPr>
      <w:t>Contract be</w:t>
    </w:r>
    <w:r w:rsidRPr="008A6C5A">
      <w:rPr>
        <w:rFonts w:ascii="Arial" w:hAnsi="Arial" w:cs="Arial"/>
        <w:sz w:val="18"/>
        <w:szCs w:val="18"/>
      </w:rPr>
      <w:t xml:space="preserve">tween Citizens and </w:t>
    </w:r>
    <w:r w:rsidRPr="00623C7B">
      <w:rPr>
        <w:rFonts w:ascii="Arial" w:hAnsi="Arial" w:cs="Arial"/>
        <w:color w:val="FF0000"/>
        <w:sz w:val="18"/>
        <w:szCs w:val="18"/>
      </w:rPr>
      <w:t>[</w:t>
    </w:r>
    <w:r w:rsidRPr="00DA68DC">
      <w:rPr>
        <w:rFonts w:ascii="Arial" w:hAnsi="Arial" w:cs="Arial"/>
        <w:color w:val="FF0000"/>
        <w:sz w:val="18"/>
        <w:szCs w:val="18"/>
      </w:rPr>
      <w:t>Vendor Name]</w:t>
    </w:r>
    <w:r w:rsidRPr="008A6C5A">
      <w:rPr>
        <w:rFonts w:ascii="Arial" w:hAnsi="Arial" w:cs="Arial"/>
        <w:sz w:val="18"/>
        <w:szCs w:val="18"/>
      </w:rPr>
      <w:tab/>
    </w:r>
    <w:r w:rsidRPr="008A6C5A">
      <w:rPr>
        <w:rFonts w:ascii="Arial" w:hAnsi="Arial" w:cs="Arial"/>
        <w:sz w:val="18"/>
        <w:szCs w:val="18"/>
      </w:rPr>
      <w:tab/>
    </w:r>
    <w:r w:rsidRPr="00BB7DEE">
      <w:rPr>
        <w:rFonts w:ascii="Arial" w:hAnsi="Arial" w:cs="Arial"/>
        <w:sz w:val="18"/>
        <w:szCs w:val="18"/>
      </w:rPr>
      <w:t xml:space="preserve">Page </w:t>
    </w:r>
    <w:r w:rsidRPr="00BB7DEE">
      <w:rPr>
        <w:rStyle w:val="PageNumber"/>
        <w:rFonts w:ascii="Arial" w:hAnsi="Arial" w:cs="Arial"/>
        <w:sz w:val="18"/>
        <w:szCs w:val="18"/>
      </w:rPr>
      <w:fldChar w:fldCharType="begin"/>
    </w:r>
    <w:r w:rsidRPr="00BB7DEE">
      <w:rPr>
        <w:rStyle w:val="PageNumber"/>
        <w:rFonts w:ascii="Arial" w:hAnsi="Arial" w:cs="Arial"/>
        <w:sz w:val="18"/>
        <w:szCs w:val="18"/>
      </w:rPr>
      <w:instrText xml:space="preserve"> PAGE </w:instrText>
    </w:r>
    <w:r w:rsidRPr="00BB7DEE">
      <w:rPr>
        <w:rStyle w:val="PageNumber"/>
        <w:rFonts w:ascii="Arial" w:hAnsi="Arial" w:cs="Arial"/>
        <w:sz w:val="18"/>
        <w:szCs w:val="18"/>
      </w:rPr>
      <w:fldChar w:fldCharType="separate"/>
    </w:r>
    <w:r>
      <w:rPr>
        <w:rStyle w:val="PageNumber"/>
        <w:rFonts w:ascii="Arial" w:hAnsi="Arial" w:cs="Arial"/>
        <w:noProof/>
        <w:sz w:val="18"/>
        <w:szCs w:val="18"/>
      </w:rPr>
      <w:t>1</w:t>
    </w:r>
    <w:r w:rsidRPr="00BB7DEE">
      <w:rPr>
        <w:rStyle w:val="PageNumber"/>
        <w:rFonts w:ascii="Arial" w:hAnsi="Arial" w:cs="Arial"/>
        <w:sz w:val="18"/>
        <w:szCs w:val="18"/>
      </w:rPr>
      <w:fldChar w:fldCharType="end"/>
    </w:r>
    <w:r w:rsidRPr="00BB7DEE">
      <w:rPr>
        <w:rStyle w:val="PageNumber"/>
        <w:rFonts w:ascii="Arial" w:hAnsi="Arial" w:cs="Arial"/>
        <w:sz w:val="18"/>
        <w:szCs w:val="18"/>
      </w:rPr>
      <w:t xml:space="preserve"> of </w:t>
    </w:r>
    <w:r w:rsidRPr="00BB7DEE">
      <w:rPr>
        <w:rStyle w:val="PageNumber"/>
        <w:rFonts w:ascii="Arial" w:hAnsi="Arial" w:cs="Arial"/>
        <w:sz w:val="18"/>
        <w:szCs w:val="18"/>
      </w:rPr>
      <w:fldChar w:fldCharType="begin"/>
    </w:r>
    <w:r w:rsidRPr="00BB7DEE">
      <w:rPr>
        <w:rStyle w:val="PageNumber"/>
        <w:rFonts w:ascii="Arial" w:hAnsi="Arial" w:cs="Arial"/>
        <w:sz w:val="18"/>
        <w:szCs w:val="18"/>
      </w:rPr>
      <w:instrText xml:space="preserve"> NUMPAGES </w:instrText>
    </w:r>
    <w:r w:rsidRPr="00BB7DEE">
      <w:rPr>
        <w:rStyle w:val="PageNumber"/>
        <w:rFonts w:ascii="Arial" w:hAnsi="Arial" w:cs="Arial"/>
        <w:sz w:val="18"/>
        <w:szCs w:val="18"/>
      </w:rPr>
      <w:fldChar w:fldCharType="separate"/>
    </w:r>
    <w:r>
      <w:rPr>
        <w:rStyle w:val="PageNumber"/>
        <w:rFonts w:ascii="Arial" w:hAnsi="Arial" w:cs="Arial"/>
        <w:noProof/>
        <w:sz w:val="18"/>
        <w:szCs w:val="18"/>
      </w:rPr>
      <w:t>31</w:t>
    </w:r>
    <w:r w:rsidRPr="00BB7DEE">
      <w:rPr>
        <w:rStyle w:val="PageNumber"/>
        <w:rFonts w:ascii="Arial" w:hAnsi="Arial" w:cs="Arial"/>
        <w:sz w:val="18"/>
        <w:szCs w:val="18"/>
      </w:rPr>
      <w:fldChar w:fldCharType="end"/>
    </w:r>
    <w:r w:rsidRPr="008A6C5A">
      <w:rPr>
        <w:rFonts w:ascii="Arial" w:hAnsi="Arial" w:cs="Arial"/>
        <w:sz w:val="18"/>
        <w:szCs w:val="18"/>
      </w:rPr>
      <w:t xml:space="preserve"> </w:t>
    </w:r>
  </w:p>
  <w:p w14:paraId="2D67D459" w14:textId="1DC45FD2" w:rsidR="00540140" w:rsidRPr="00BB7DEE" w:rsidRDefault="00540140" w:rsidP="005F789D">
    <w:pPr>
      <w:pStyle w:val="Footer"/>
      <w:tabs>
        <w:tab w:val="clear" w:pos="8640"/>
        <w:tab w:val="right" w:pos="9360"/>
      </w:tabs>
      <w:spacing w:line="240" w:lineRule="auto"/>
      <w:rPr>
        <w:rFonts w:ascii="Arial" w:hAnsi="Arial" w:cs="Arial"/>
        <w:sz w:val="18"/>
        <w:szCs w:val="18"/>
      </w:rPr>
    </w:pPr>
    <w:r w:rsidRPr="008A6C5A">
      <w:rPr>
        <w:rFonts w:ascii="Arial" w:hAnsi="Arial" w:cs="Arial"/>
        <w:sz w:val="18"/>
        <w:szCs w:val="18"/>
      </w:rPr>
      <w:t xml:space="preserve">Contract </w:t>
    </w:r>
    <w:r>
      <w:rPr>
        <w:rFonts w:ascii="Arial" w:hAnsi="Arial" w:cs="Arial"/>
        <w:sz w:val="18"/>
        <w:szCs w:val="18"/>
      </w:rPr>
      <w:t>No.</w:t>
    </w:r>
    <w:r w:rsidRPr="008A6C5A">
      <w:rPr>
        <w:rFonts w:ascii="Arial" w:hAnsi="Arial" w:cs="Arial"/>
        <w:sz w:val="18"/>
        <w:szCs w:val="18"/>
      </w:rPr>
      <w:t xml:space="preserve"> </w:t>
    </w:r>
    <w:r w:rsidRPr="00623C7B">
      <w:rPr>
        <w:rFonts w:ascii="Arial" w:hAnsi="Arial" w:cs="Arial"/>
        <w:color w:val="FF0000"/>
        <w:sz w:val="18"/>
        <w:szCs w:val="18"/>
      </w:rPr>
      <w:t>[</w:t>
    </w:r>
    <w:r w:rsidRPr="00DA68DC">
      <w:rPr>
        <w:rFonts w:ascii="Arial" w:hAnsi="Arial" w:cs="Arial"/>
        <w:color w:val="FF0000"/>
        <w:sz w:val="18"/>
        <w:szCs w:val="18"/>
      </w:rPr>
      <w:t>XX-XX-XXXX-XX]</w:t>
    </w:r>
    <w:r w:rsidRPr="00BB7DEE">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AF9EF" w14:textId="77777777" w:rsidR="00D5409B" w:rsidRDefault="00D5409B">
      <w:r>
        <w:separator/>
      </w:r>
    </w:p>
  </w:footnote>
  <w:footnote w:type="continuationSeparator" w:id="0">
    <w:p w14:paraId="53363125" w14:textId="77777777" w:rsidR="00D5409B" w:rsidRDefault="00D5409B">
      <w:r>
        <w:continuationSeparator/>
      </w:r>
    </w:p>
  </w:footnote>
  <w:footnote w:type="continuationNotice" w:id="1">
    <w:p w14:paraId="13E515AA" w14:textId="77777777" w:rsidR="00D5409B" w:rsidRDefault="00D540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0C55" w14:textId="77777777" w:rsidR="00540140" w:rsidRDefault="00BE12ED">
    <w:pPr>
      <w:pStyle w:val="Header"/>
    </w:pPr>
    <w:r>
      <w:rPr>
        <w:noProof/>
      </w:rPr>
      <w:pict w14:anchorId="3DA1A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7" o:spid="_x0000_s1027" type="#_x0000_t136" style="position:absolute;left:0;text-align:left;margin-left:0;margin-top:0;width:494.9pt;height:164.95pt;rotation:315;z-index:-251658240;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C7DA" w14:textId="77777777" w:rsidR="00540140" w:rsidRDefault="00BE12ED">
    <w:pPr>
      <w:pStyle w:val="Header"/>
    </w:pPr>
    <w:r>
      <w:rPr>
        <w:noProof/>
      </w:rPr>
      <w:pict w14:anchorId="7E43A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8" o:spid="_x0000_s1028" type="#_x0000_t136" style="position:absolute;left:0;text-align:left;margin-left:0;margin-top:0;width:548.95pt;height:488.1pt;rotation:315;z-index:-251657216;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5AF1" w14:textId="77777777" w:rsidR="00540140" w:rsidRDefault="00540140" w:rsidP="002C472B">
    <w:pPr>
      <w:pStyle w:val="Header"/>
      <w:jc w:val="center"/>
    </w:pPr>
    <w:r>
      <w:rPr>
        <w:noProof/>
      </w:rPr>
      <w:drawing>
        <wp:inline distT="0" distB="0" distL="0" distR="0" wp14:anchorId="037AD998" wp14:editId="1AFA48CE">
          <wp:extent cx="3362325" cy="1333500"/>
          <wp:effectExtent l="0" t="0" r="9525" b="0"/>
          <wp:docPr id="1" name="Picture 1" descr="cid:image003.png@01D33E96.87D6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3E96.87D695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62325" cy="1333500"/>
                  </a:xfrm>
                  <a:prstGeom prst="rect">
                    <a:avLst/>
                  </a:prstGeom>
                  <a:noFill/>
                  <a:ln>
                    <a:noFill/>
                  </a:ln>
                </pic:spPr>
              </pic:pic>
            </a:graphicData>
          </a:graphic>
        </wp:inline>
      </w:drawing>
    </w:r>
  </w:p>
  <w:p w14:paraId="63A8965B" w14:textId="77777777" w:rsidR="00540140" w:rsidRDefault="00BE12ED">
    <w:pPr>
      <w:pStyle w:val="Header"/>
    </w:pPr>
    <w:r>
      <w:rPr>
        <w:noProof/>
      </w:rPr>
      <w:pict w14:anchorId="0EC7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02906" o:spid="_x0000_s1026" type="#_x0000_t136" style="position:absolute;left:0;text-align:left;margin-left:0;margin-top:0;width:494.9pt;height:164.95pt;rotation:315;z-index:-251659264;mso-position-horizontal:center;mso-position-horizontal-relative:margin;mso-position-vertical:center;mso-position-vertical-relative:margin" o:allowincell="f" fillcolor="#ccc0d9" stroked="f">
          <v:fill opacity=".5"/>
          <v:textpath style="font-family:&quot;Verdan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642E"/>
    <w:multiLevelType w:val="hybridMultilevel"/>
    <w:tmpl w:val="17BA8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137B2"/>
    <w:multiLevelType w:val="hybridMultilevel"/>
    <w:tmpl w:val="93303DDE"/>
    <w:lvl w:ilvl="0" w:tplc="04090017">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90234AE"/>
    <w:multiLevelType w:val="multilevel"/>
    <w:tmpl w:val="07B8832E"/>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i w:val="0"/>
        <w:iCs/>
        <w:sz w:val="20"/>
        <w:szCs w:val="20"/>
      </w:rPr>
    </w:lvl>
    <w:lvl w:ilvl="2">
      <w:start w:val="1"/>
      <w:numFmt w:val="upperLetter"/>
      <w:lvlText w:val="%3."/>
      <w:lvlJc w:val="left"/>
      <w:pPr>
        <w:tabs>
          <w:tab w:val="num" w:pos="720"/>
        </w:tabs>
        <w:ind w:left="720" w:hanging="720"/>
      </w:pPr>
      <w:rPr>
        <w:rFonts w:ascii="Arial" w:eastAsia="Times New Roman" w:hAnsi="Arial" w:cs="Arial" w:hint="default"/>
        <w:b w:val="0"/>
        <w:color w:val="auto"/>
      </w:rPr>
    </w:lvl>
    <w:lvl w:ilvl="3">
      <w:start w:val="1"/>
      <w:numFmt w:val="bullet"/>
      <w:lvlText w:val=""/>
      <w:lvlJc w:val="left"/>
      <w:pPr>
        <w:tabs>
          <w:tab w:val="num" w:pos="1080"/>
        </w:tabs>
        <w:ind w:left="1080" w:hanging="1080"/>
      </w:pPr>
      <w:rPr>
        <w:rFonts w:ascii="Symbol" w:hAnsi="Symbol"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A187944"/>
    <w:multiLevelType w:val="hybridMultilevel"/>
    <w:tmpl w:val="BBB818FE"/>
    <w:lvl w:ilvl="0" w:tplc="19B47FE0">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376C72"/>
    <w:multiLevelType w:val="multilevel"/>
    <w:tmpl w:val="B6D0F77A"/>
    <w:lvl w:ilvl="0">
      <w:start w:val="10"/>
      <w:numFmt w:val="decimal"/>
      <w:lvlText w:val="%1"/>
      <w:lvlJc w:val="left"/>
      <w:pPr>
        <w:ind w:left="420" w:hanging="420"/>
      </w:pPr>
      <w:rPr>
        <w:rFonts w:hint="default"/>
        <w:color w:val="auto"/>
        <w:u w:val="single"/>
      </w:rPr>
    </w:lvl>
    <w:lvl w:ilvl="1">
      <w:start w:val="1"/>
      <w:numFmt w:val="decimal"/>
      <w:lvlText w:val="%1.%2"/>
      <w:lvlJc w:val="left"/>
      <w:pPr>
        <w:ind w:left="3930" w:hanging="420"/>
      </w:pPr>
      <w:rPr>
        <w:rFonts w:hint="default"/>
        <w:b w:val="0"/>
        <w:color w:val="auto"/>
        <w:u w:val="none"/>
      </w:rPr>
    </w:lvl>
    <w:lvl w:ilvl="2">
      <w:start w:val="1"/>
      <w:numFmt w:val="decimal"/>
      <w:lvlText w:val="%1.%2.%3"/>
      <w:lvlJc w:val="left"/>
      <w:pPr>
        <w:ind w:left="900" w:hanging="720"/>
      </w:pPr>
      <w:rPr>
        <w:rFonts w:hint="default"/>
        <w:color w:val="auto"/>
        <w:u w:val="single"/>
      </w:rPr>
    </w:lvl>
    <w:lvl w:ilvl="3">
      <w:start w:val="1"/>
      <w:numFmt w:val="decimal"/>
      <w:lvlText w:val="%1.%2.%3.%4"/>
      <w:lvlJc w:val="left"/>
      <w:pPr>
        <w:ind w:left="990" w:hanging="720"/>
      </w:pPr>
      <w:rPr>
        <w:rFonts w:hint="default"/>
        <w:color w:val="auto"/>
        <w:u w:val="single"/>
      </w:rPr>
    </w:lvl>
    <w:lvl w:ilvl="4">
      <w:start w:val="1"/>
      <w:numFmt w:val="decimal"/>
      <w:lvlText w:val="%1.%2.%3.%4.%5"/>
      <w:lvlJc w:val="left"/>
      <w:pPr>
        <w:ind w:left="1440" w:hanging="1080"/>
      </w:pPr>
      <w:rPr>
        <w:rFonts w:hint="default"/>
        <w:color w:val="auto"/>
        <w:u w:val="single"/>
      </w:rPr>
    </w:lvl>
    <w:lvl w:ilvl="5">
      <w:start w:val="1"/>
      <w:numFmt w:val="decimal"/>
      <w:lvlText w:val="%1.%2.%3.%4.%5.%6"/>
      <w:lvlJc w:val="left"/>
      <w:pPr>
        <w:ind w:left="1530" w:hanging="1080"/>
      </w:pPr>
      <w:rPr>
        <w:rFonts w:hint="default"/>
        <w:color w:val="auto"/>
        <w:u w:val="single"/>
      </w:rPr>
    </w:lvl>
    <w:lvl w:ilvl="6">
      <w:start w:val="1"/>
      <w:numFmt w:val="decimal"/>
      <w:lvlText w:val="%1.%2.%3.%4.%5.%6.%7"/>
      <w:lvlJc w:val="left"/>
      <w:pPr>
        <w:ind w:left="1980" w:hanging="1440"/>
      </w:pPr>
      <w:rPr>
        <w:rFonts w:hint="default"/>
        <w:color w:val="auto"/>
        <w:u w:val="single"/>
      </w:rPr>
    </w:lvl>
    <w:lvl w:ilvl="7">
      <w:start w:val="1"/>
      <w:numFmt w:val="decimal"/>
      <w:lvlText w:val="%1.%2.%3.%4.%5.%6.%7.%8"/>
      <w:lvlJc w:val="left"/>
      <w:pPr>
        <w:ind w:left="2070" w:hanging="1440"/>
      </w:pPr>
      <w:rPr>
        <w:rFonts w:hint="default"/>
        <w:color w:val="auto"/>
        <w:u w:val="single"/>
      </w:rPr>
    </w:lvl>
    <w:lvl w:ilvl="8">
      <w:start w:val="1"/>
      <w:numFmt w:val="decimal"/>
      <w:lvlText w:val="%1.%2.%3.%4.%5.%6.%7.%8.%9"/>
      <w:lvlJc w:val="left"/>
      <w:pPr>
        <w:ind w:left="2520" w:hanging="1800"/>
      </w:pPr>
      <w:rPr>
        <w:rFonts w:hint="default"/>
        <w:color w:val="auto"/>
        <w:u w:val="single"/>
      </w:rPr>
    </w:lvl>
  </w:abstractNum>
  <w:abstractNum w:abstractNumId="5" w15:restartNumberingAfterBreak="0">
    <w:nsid w:val="12E4569C"/>
    <w:multiLevelType w:val="multilevel"/>
    <w:tmpl w:val="18C6E62A"/>
    <w:lvl w:ilvl="0">
      <w:start w:val="1"/>
      <w:numFmt w:val="decimal"/>
      <w:pStyle w:val="LegalLevel1"/>
      <w:lvlText w:val="%1."/>
      <w:lvlJc w:val="left"/>
      <w:pPr>
        <w:tabs>
          <w:tab w:val="num" w:pos="0"/>
        </w:tabs>
        <w:ind w:left="720" w:hanging="720"/>
      </w:pPr>
      <w:rPr>
        <w:rFonts w:hint="default"/>
      </w:rPr>
    </w:lvl>
    <w:lvl w:ilvl="1">
      <w:start w:val="1"/>
      <w:numFmt w:val="decimal"/>
      <w:pStyle w:val="LegalLevel2"/>
      <w:isLgl/>
      <w:lvlText w:val="%1.%2."/>
      <w:lvlJc w:val="left"/>
      <w:pPr>
        <w:tabs>
          <w:tab w:val="num" w:pos="720"/>
        </w:tabs>
        <w:ind w:left="720" w:hanging="360"/>
      </w:pPr>
      <w:rPr>
        <w:rFonts w:hint="default"/>
      </w:rPr>
    </w:lvl>
    <w:lvl w:ilvl="2">
      <w:start w:val="1"/>
      <w:numFmt w:val="decimal"/>
      <w:pStyle w:val="LegalLevel3"/>
      <w:lvlText w:val="%1.%2.%3."/>
      <w:lvlJc w:val="left"/>
      <w:pPr>
        <w:tabs>
          <w:tab w:val="num" w:pos="0"/>
        </w:tabs>
        <w:ind w:left="1224" w:hanging="504"/>
      </w:pPr>
      <w:rPr>
        <w:rFonts w:hint="default"/>
      </w:rPr>
    </w:lvl>
    <w:lvl w:ilvl="3">
      <w:start w:val="1"/>
      <w:numFmt w:val="decimal"/>
      <w:pStyle w:val="LegalLevel4"/>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3FC5D78"/>
    <w:multiLevelType w:val="hybridMultilevel"/>
    <w:tmpl w:val="8B80195C"/>
    <w:lvl w:ilvl="0" w:tplc="5D62EA28">
      <w:start w:val="1"/>
      <w:numFmt w:val="decimal"/>
      <w:lvlText w:val="%1."/>
      <w:lvlJc w:val="left"/>
      <w:pPr>
        <w:ind w:hanging="361"/>
      </w:pPr>
      <w:rPr>
        <w:rFonts w:hint="default"/>
        <w:sz w:val="22"/>
        <w:szCs w:val="22"/>
      </w:rPr>
    </w:lvl>
    <w:lvl w:ilvl="1" w:tplc="1BC84B46">
      <w:start w:val="1"/>
      <w:numFmt w:val="bullet"/>
      <w:lvlText w:val="•"/>
      <w:lvlJc w:val="left"/>
      <w:rPr>
        <w:rFonts w:hint="default"/>
      </w:rPr>
    </w:lvl>
    <w:lvl w:ilvl="2" w:tplc="3EE68F48">
      <w:start w:val="1"/>
      <w:numFmt w:val="bullet"/>
      <w:lvlText w:val="•"/>
      <w:lvlJc w:val="left"/>
      <w:rPr>
        <w:rFonts w:hint="default"/>
      </w:rPr>
    </w:lvl>
    <w:lvl w:ilvl="3" w:tplc="28C4352C">
      <w:start w:val="1"/>
      <w:numFmt w:val="bullet"/>
      <w:lvlText w:val="•"/>
      <w:lvlJc w:val="left"/>
      <w:rPr>
        <w:rFonts w:hint="default"/>
      </w:rPr>
    </w:lvl>
    <w:lvl w:ilvl="4" w:tplc="210AD2D0">
      <w:start w:val="1"/>
      <w:numFmt w:val="bullet"/>
      <w:lvlText w:val="•"/>
      <w:lvlJc w:val="left"/>
      <w:rPr>
        <w:rFonts w:hint="default"/>
      </w:rPr>
    </w:lvl>
    <w:lvl w:ilvl="5" w:tplc="360E0EC8">
      <w:start w:val="1"/>
      <w:numFmt w:val="bullet"/>
      <w:lvlText w:val="•"/>
      <w:lvlJc w:val="left"/>
      <w:rPr>
        <w:rFonts w:hint="default"/>
      </w:rPr>
    </w:lvl>
    <w:lvl w:ilvl="6" w:tplc="70F49A52">
      <w:start w:val="1"/>
      <w:numFmt w:val="bullet"/>
      <w:lvlText w:val="•"/>
      <w:lvlJc w:val="left"/>
      <w:rPr>
        <w:rFonts w:hint="default"/>
      </w:rPr>
    </w:lvl>
    <w:lvl w:ilvl="7" w:tplc="A074F25C">
      <w:start w:val="1"/>
      <w:numFmt w:val="bullet"/>
      <w:lvlText w:val="•"/>
      <w:lvlJc w:val="left"/>
      <w:rPr>
        <w:rFonts w:hint="default"/>
      </w:rPr>
    </w:lvl>
    <w:lvl w:ilvl="8" w:tplc="793C6840">
      <w:start w:val="1"/>
      <w:numFmt w:val="bullet"/>
      <w:lvlText w:val="•"/>
      <w:lvlJc w:val="left"/>
      <w:rPr>
        <w:rFonts w:hint="default"/>
      </w:rPr>
    </w:lvl>
  </w:abstractNum>
  <w:abstractNum w:abstractNumId="7" w15:restartNumberingAfterBreak="0">
    <w:nsid w:val="1C60589C"/>
    <w:multiLevelType w:val="multilevel"/>
    <w:tmpl w:val="B388FF32"/>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i w:val="0"/>
        <w:iCs/>
        <w:sz w:val="20"/>
        <w:szCs w:val="20"/>
      </w:rPr>
    </w:lvl>
    <w:lvl w:ilvl="2">
      <w:start w:val="1"/>
      <w:numFmt w:val="upperLetter"/>
      <w:lvlText w:val="%3."/>
      <w:lvlJc w:val="left"/>
      <w:pPr>
        <w:tabs>
          <w:tab w:val="num" w:pos="720"/>
        </w:tabs>
        <w:ind w:left="720" w:hanging="720"/>
      </w:pPr>
      <w:rPr>
        <w:rFonts w:ascii="Arial" w:eastAsia="Times New Roman" w:hAnsi="Arial" w:cs="Arial" w:hint="default"/>
        <w:b w:val="0"/>
        <w:color w:val="auto"/>
      </w:rPr>
    </w:lvl>
    <w:lvl w:ilvl="3">
      <w:start w:val="1"/>
      <w:numFmt w:val="bullet"/>
      <w:lvlText w:val=""/>
      <w:lvlJc w:val="left"/>
      <w:pPr>
        <w:tabs>
          <w:tab w:val="num" w:pos="1080"/>
        </w:tabs>
        <w:ind w:left="1080" w:hanging="1080"/>
      </w:pPr>
      <w:rPr>
        <w:rFonts w:ascii="Symbol" w:hAnsi="Symbol"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DA90E34"/>
    <w:multiLevelType w:val="hybridMultilevel"/>
    <w:tmpl w:val="DCE4C99C"/>
    <w:lvl w:ilvl="0" w:tplc="ECB6BF1C">
      <w:start w:val="1"/>
      <w:numFmt w:val="decimal"/>
      <w:lvlText w:val="%1."/>
      <w:lvlJc w:val="left"/>
      <w:pPr>
        <w:ind w:hanging="361"/>
      </w:pPr>
      <w:rPr>
        <w:rFonts w:hint="default"/>
        <w:sz w:val="22"/>
        <w:szCs w:val="22"/>
      </w:rPr>
    </w:lvl>
    <w:lvl w:ilvl="1" w:tplc="1BC84B46">
      <w:start w:val="1"/>
      <w:numFmt w:val="bullet"/>
      <w:lvlText w:val="•"/>
      <w:lvlJc w:val="left"/>
      <w:rPr>
        <w:rFonts w:hint="default"/>
      </w:rPr>
    </w:lvl>
    <w:lvl w:ilvl="2" w:tplc="3EE68F48">
      <w:start w:val="1"/>
      <w:numFmt w:val="bullet"/>
      <w:lvlText w:val="•"/>
      <w:lvlJc w:val="left"/>
      <w:rPr>
        <w:rFonts w:hint="default"/>
      </w:rPr>
    </w:lvl>
    <w:lvl w:ilvl="3" w:tplc="28C4352C">
      <w:start w:val="1"/>
      <w:numFmt w:val="bullet"/>
      <w:lvlText w:val="•"/>
      <w:lvlJc w:val="left"/>
      <w:rPr>
        <w:rFonts w:hint="default"/>
      </w:rPr>
    </w:lvl>
    <w:lvl w:ilvl="4" w:tplc="210AD2D0">
      <w:start w:val="1"/>
      <w:numFmt w:val="bullet"/>
      <w:lvlText w:val="•"/>
      <w:lvlJc w:val="left"/>
      <w:rPr>
        <w:rFonts w:hint="default"/>
      </w:rPr>
    </w:lvl>
    <w:lvl w:ilvl="5" w:tplc="360E0EC8">
      <w:start w:val="1"/>
      <w:numFmt w:val="bullet"/>
      <w:lvlText w:val="•"/>
      <w:lvlJc w:val="left"/>
      <w:rPr>
        <w:rFonts w:hint="default"/>
      </w:rPr>
    </w:lvl>
    <w:lvl w:ilvl="6" w:tplc="70F49A52">
      <w:start w:val="1"/>
      <w:numFmt w:val="bullet"/>
      <w:lvlText w:val="•"/>
      <w:lvlJc w:val="left"/>
      <w:rPr>
        <w:rFonts w:hint="default"/>
      </w:rPr>
    </w:lvl>
    <w:lvl w:ilvl="7" w:tplc="A074F25C">
      <w:start w:val="1"/>
      <w:numFmt w:val="bullet"/>
      <w:lvlText w:val="•"/>
      <w:lvlJc w:val="left"/>
      <w:rPr>
        <w:rFonts w:hint="default"/>
      </w:rPr>
    </w:lvl>
    <w:lvl w:ilvl="8" w:tplc="793C6840">
      <w:start w:val="1"/>
      <w:numFmt w:val="bullet"/>
      <w:lvlText w:val="•"/>
      <w:lvlJc w:val="left"/>
      <w:rPr>
        <w:rFonts w:hint="default"/>
      </w:rPr>
    </w:lvl>
  </w:abstractNum>
  <w:abstractNum w:abstractNumId="9" w15:restartNumberingAfterBreak="0">
    <w:nsid w:val="216559BA"/>
    <w:multiLevelType w:val="hybridMultilevel"/>
    <w:tmpl w:val="8B80195C"/>
    <w:lvl w:ilvl="0" w:tplc="5D62EA28">
      <w:start w:val="1"/>
      <w:numFmt w:val="decimal"/>
      <w:lvlText w:val="%1."/>
      <w:lvlJc w:val="left"/>
      <w:pPr>
        <w:ind w:hanging="361"/>
      </w:pPr>
      <w:rPr>
        <w:rFonts w:hint="default"/>
        <w:sz w:val="22"/>
        <w:szCs w:val="22"/>
      </w:rPr>
    </w:lvl>
    <w:lvl w:ilvl="1" w:tplc="1BC84B46">
      <w:start w:val="1"/>
      <w:numFmt w:val="bullet"/>
      <w:lvlText w:val="•"/>
      <w:lvlJc w:val="left"/>
      <w:rPr>
        <w:rFonts w:hint="default"/>
      </w:rPr>
    </w:lvl>
    <w:lvl w:ilvl="2" w:tplc="3EE68F48">
      <w:start w:val="1"/>
      <w:numFmt w:val="bullet"/>
      <w:lvlText w:val="•"/>
      <w:lvlJc w:val="left"/>
      <w:rPr>
        <w:rFonts w:hint="default"/>
      </w:rPr>
    </w:lvl>
    <w:lvl w:ilvl="3" w:tplc="28C4352C">
      <w:start w:val="1"/>
      <w:numFmt w:val="bullet"/>
      <w:lvlText w:val="•"/>
      <w:lvlJc w:val="left"/>
      <w:rPr>
        <w:rFonts w:hint="default"/>
      </w:rPr>
    </w:lvl>
    <w:lvl w:ilvl="4" w:tplc="210AD2D0">
      <w:start w:val="1"/>
      <w:numFmt w:val="bullet"/>
      <w:lvlText w:val="•"/>
      <w:lvlJc w:val="left"/>
      <w:rPr>
        <w:rFonts w:hint="default"/>
      </w:rPr>
    </w:lvl>
    <w:lvl w:ilvl="5" w:tplc="360E0EC8">
      <w:start w:val="1"/>
      <w:numFmt w:val="bullet"/>
      <w:lvlText w:val="•"/>
      <w:lvlJc w:val="left"/>
      <w:rPr>
        <w:rFonts w:hint="default"/>
      </w:rPr>
    </w:lvl>
    <w:lvl w:ilvl="6" w:tplc="70F49A52">
      <w:start w:val="1"/>
      <w:numFmt w:val="bullet"/>
      <w:lvlText w:val="•"/>
      <w:lvlJc w:val="left"/>
      <w:rPr>
        <w:rFonts w:hint="default"/>
      </w:rPr>
    </w:lvl>
    <w:lvl w:ilvl="7" w:tplc="A074F25C">
      <w:start w:val="1"/>
      <w:numFmt w:val="bullet"/>
      <w:lvlText w:val="•"/>
      <w:lvlJc w:val="left"/>
      <w:rPr>
        <w:rFonts w:hint="default"/>
      </w:rPr>
    </w:lvl>
    <w:lvl w:ilvl="8" w:tplc="793C6840">
      <w:start w:val="1"/>
      <w:numFmt w:val="bullet"/>
      <w:lvlText w:val="•"/>
      <w:lvlJc w:val="left"/>
      <w:rPr>
        <w:rFonts w:hint="default"/>
      </w:rPr>
    </w:lvl>
  </w:abstractNum>
  <w:abstractNum w:abstractNumId="10" w15:restartNumberingAfterBreak="0">
    <w:nsid w:val="22D0439F"/>
    <w:multiLevelType w:val="multilevel"/>
    <w:tmpl w:val="F336E8C6"/>
    <w:lvl w:ilvl="0">
      <w:start w:val="7"/>
      <w:numFmt w:val="decimal"/>
      <w:lvlText w:val="%1"/>
      <w:lvlJc w:val="left"/>
      <w:pPr>
        <w:ind w:left="360" w:hanging="360"/>
      </w:pPr>
      <w:rPr>
        <w:rFonts w:hint="default"/>
        <w:u w:val="single"/>
      </w:rPr>
    </w:lvl>
    <w:lvl w:ilvl="1">
      <w:start w:val="1"/>
      <w:numFmt w:val="decimal"/>
      <w:lvlText w:val="8.%2"/>
      <w:lvlJc w:val="left"/>
      <w:pPr>
        <w:ind w:left="450" w:hanging="360"/>
      </w:pPr>
      <w:rPr>
        <w:rFonts w:hint="default"/>
        <w:color w:val="auto"/>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232166F3"/>
    <w:multiLevelType w:val="hybridMultilevel"/>
    <w:tmpl w:val="93303DD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B812B01"/>
    <w:multiLevelType w:val="multilevel"/>
    <w:tmpl w:val="B388FF32"/>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i w:val="0"/>
        <w:iCs/>
        <w:sz w:val="20"/>
        <w:szCs w:val="20"/>
      </w:rPr>
    </w:lvl>
    <w:lvl w:ilvl="2">
      <w:start w:val="1"/>
      <w:numFmt w:val="upperLetter"/>
      <w:lvlText w:val="%3."/>
      <w:lvlJc w:val="left"/>
      <w:pPr>
        <w:tabs>
          <w:tab w:val="num" w:pos="720"/>
        </w:tabs>
        <w:ind w:left="720" w:hanging="720"/>
      </w:pPr>
      <w:rPr>
        <w:rFonts w:ascii="Arial" w:eastAsia="Times New Roman" w:hAnsi="Arial" w:cs="Arial" w:hint="default"/>
        <w:b w:val="0"/>
        <w:color w:val="auto"/>
      </w:rPr>
    </w:lvl>
    <w:lvl w:ilvl="3">
      <w:start w:val="1"/>
      <w:numFmt w:val="bullet"/>
      <w:lvlText w:val=""/>
      <w:lvlJc w:val="left"/>
      <w:pPr>
        <w:tabs>
          <w:tab w:val="num" w:pos="1080"/>
        </w:tabs>
        <w:ind w:left="1080" w:hanging="1080"/>
      </w:pPr>
      <w:rPr>
        <w:rFonts w:ascii="Symbol" w:hAnsi="Symbol"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FAC132C"/>
    <w:multiLevelType w:val="multilevel"/>
    <w:tmpl w:val="07B8832E"/>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i w:val="0"/>
        <w:iCs/>
        <w:sz w:val="20"/>
        <w:szCs w:val="20"/>
      </w:rPr>
    </w:lvl>
    <w:lvl w:ilvl="2">
      <w:start w:val="1"/>
      <w:numFmt w:val="upperLetter"/>
      <w:lvlText w:val="%3."/>
      <w:lvlJc w:val="left"/>
      <w:pPr>
        <w:tabs>
          <w:tab w:val="num" w:pos="720"/>
        </w:tabs>
        <w:ind w:left="720" w:hanging="720"/>
      </w:pPr>
      <w:rPr>
        <w:rFonts w:ascii="Arial" w:eastAsia="Times New Roman" w:hAnsi="Arial" w:cs="Arial" w:hint="default"/>
        <w:b w:val="0"/>
        <w:color w:val="auto"/>
      </w:rPr>
    </w:lvl>
    <w:lvl w:ilvl="3">
      <w:start w:val="1"/>
      <w:numFmt w:val="bullet"/>
      <w:lvlText w:val=""/>
      <w:lvlJc w:val="left"/>
      <w:pPr>
        <w:tabs>
          <w:tab w:val="num" w:pos="1080"/>
        </w:tabs>
        <w:ind w:left="1080" w:hanging="1080"/>
      </w:pPr>
      <w:rPr>
        <w:rFonts w:ascii="Symbol" w:hAnsi="Symbol"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383681F"/>
    <w:multiLevelType w:val="multilevel"/>
    <w:tmpl w:val="0F5ECBDA"/>
    <w:lvl w:ilvl="0">
      <w:start w:val="5"/>
      <w:numFmt w:val="decimal"/>
      <w:lvlText w:val="%1"/>
      <w:lvlJc w:val="left"/>
      <w:pPr>
        <w:ind w:left="360" w:hanging="360"/>
      </w:pPr>
      <w:rPr>
        <w:rFonts w:hint="default"/>
      </w:rPr>
    </w:lvl>
    <w:lvl w:ilvl="1">
      <w:start w:val="5"/>
      <w:numFmt w:val="decimal"/>
      <w:pStyle w:val="Heading21"/>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56549C"/>
    <w:multiLevelType w:val="multilevel"/>
    <w:tmpl w:val="39EEB914"/>
    <w:lvl w:ilvl="0">
      <w:start w:val="1"/>
      <w:numFmt w:val="decimal"/>
      <w:pStyle w:val="Headiing2"/>
      <w:lvlText w:val="%1."/>
      <w:lvlJc w:val="left"/>
      <w:pPr>
        <w:ind w:left="432" w:hanging="432"/>
      </w:pPr>
      <w:rPr>
        <w:rFonts w:cs="Times New Roman" w:hint="default"/>
        <w:b/>
        <w:color w:val="auto"/>
      </w:rPr>
    </w:lvl>
    <w:lvl w:ilvl="1">
      <w:start w:val="1"/>
      <w:numFmt w:val="decimal"/>
      <w:lvlText w:val="%1.%2."/>
      <w:lvlJc w:val="left"/>
      <w:pPr>
        <w:ind w:left="432" w:hanging="432"/>
      </w:pPr>
      <w:rPr>
        <w:rFonts w:ascii="Arial" w:hAnsi="Arial" w:cs="Arial" w:hint="default"/>
        <w:b/>
        <w:sz w:val="20"/>
        <w:szCs w:val="20"/>
      </w:rPr>
    </w:lvl>
    <w:lvl w:ilvl="2">
      <w:start w:val="1"/>
      <w:numFmt w:val="decimal"/>
      <w:pStyle w:val="Heading111db"/>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16" w15:restartNumberingAfterBreak="0">
    <w:nsid w:val="3A905B2C"/>
    <w:multiLevelType w:val="hybridMultilevel"/>
    <w:tmpl w:val="93303DD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C8047F7"/>
    <w:multiLevelType w:val="multilevel"/>
    <w:tmpl w:val="FFEED7FE"/>
    <w:lvl w:ilvl="0">
      <w:start w:val="10"/>
      <w:numFmt w:val="decimal"/>
      <w:lvlText w:val="%1"/>
      <w:lvlJc w:val="left"/>
      <w:pPr>
        <w:ind w:left="420" w:hanging="420"/>
      </w:pPr>
      <w:rPr>
        <w:rFonts w:hint="default"/>
        <w:u w:val="single"/>
      </w:rPr>
    </w:lvl>
    <w:lvl w:ilvl="1">
      <w:start w:val="1"/>
      <w:numFmt w:val="decimal"/>
      <w:lvlText w:val="%1.%2"/>
      <w:lvlJc w:val="left"/>
      <w:pPr>
        <w:ind w:left="510" w:hanging="420"/>
      </w:pPr>
      <w:rPr>
        <w:rFonts w:hint="default"/>
        <w:u w:val="none"/>
      </w:rPr>
    </w:lvl>
    <w:lvl w:ilvl="2">
      <w:start w:val="1"/>
      <w:numFmt w:val="decimal"/>
      <w:lvlText w:val="%1.%2.%3"/>
      <w:lvlJc w:val="left"/>
      <w:pPr>
        <w:ind w:left="900" w:hanging="720"/>
      </w:pPr>
      <w:rPr>
        <w:rFonts w:hint="default"/>
        <w:u w:val="single"/>
      </w:rPr>
    </w:lvl>
    <w:lvl w:ilvl="3">
      <w:start w:val="1"/>
      <w:numFmt w:val="decimal"/>
      <w:lvlText w:val="%1.%2.%3.%4"/>
      <w:lvlJc w:val="left"/>
      <w:pPr>
        <w:ind w:left="990" w:hanging="720"/>
      </w:pPr>
      <w:rPr>
        <w:rFonts w:hint="default"/>
        <w:u w:val="single"/>
      </w:rPr>
    </w:lvl>
    <w:lvl w:ilvl="4">
      <w:start w:val="1"/>
      <w:numFmt w:val="decimal"/>
      <w:lvlText w:val="%1.%2.%3.%4.%5"/>
      <w:lvlJc w:val="left"/>
      <w:pPr>
        <w:ind w:left="1440" w:hanging="1080"/>
      </w:pPr>
      <w:rPr>
        <w:rFonts w:hint="default"/>
        <w:u w:val="single"/>
      </w:rPr>
    </w:lvl>
    <w:lvl w:ilvl="5">
      <w:start w:val="1"/>
      <w:numFmt w:val="decimal"/>
      <w:lvlText w:val="%1.%2.%3.%4.%5.%6"/>
      <w:lvlJc w:val="left"/>
      <w:pPr>
        <w:ind w:left="1530" w:hanging="1080"/>
      </w:pPr>
      <w:rPr>
        <w:rFonts w:hint="default"/>
        <w:u w:val="single"/>
      </w:rPr>
    </w:lvl>
    <w:lvl w:ilvl="6">
      <w:start w:val="1"/>
      <w:numFmt w:val="decimal"/>
      <w:lvlText w:val="%1.%2.%3.%4.%5.%6.%7"/>
      <w:lvlJc w:val="left"/>
      <w:pPr>
        <w:ind w:left="1980" w:hanging="1440"/>
      </w:pPr>
      <w:rPr>
        <w:rFonts w:hint="default"/>
        <w:u w:val="single"/>
      </w:rPr>
    </w:lvl>
    <w:lvl w:ilvl="7">
      <w:start w:val="1"/>
      <w:numFmt w:val="decimal"/>
      <w:lvlText w:val="%1.%2.%3.%4.%5.%6.%7.%8"/>
      <w:lvlJc w:val="left"/>
      <w:pPr>
        <w:ind w:left="2070" w:hanging="1440"/>
      </w:pPr>
      <w:rPr>
        <w:rFonts w:hint="default"/>
        <w:u w:val="single"/>
      </w:rPr>
    </w:lvl>
    <w:lvl w:ilvl="8">
      <w:start w:val="1"/>
      <w:numFmt w:val="decimal"/>
      <w:lvlText w:val="%1.%2.%3.%4.%5.%6.%7.%8.%9"/>
      <w:lvlJc w:val="left"/>
      <w:pPr>
        <w:ind w:left="2520" w:hanging="1800"/>
      </w:pPr>
      <w:rPr>
        <w:rFonts w:hint="default"/>
        <w:u w:val="single"/>
      </w:rPr>
    </w:lvl>
  </w:abstractNum>
  <w:abstractNum w:abstractNumId="18" w15:restartNumberingAfterBreak="0">
    <w:nsid w:val="409F63F8"/>
    <w:multiLevelType w:val="multilevel"/>
    <w:tmpl w:val="35B49B9C"/>
    <w:lvl w:ilvl="0">
      <w:start w:val="1"/>
      <w:numFmt w:val="lowerLetter"/>
      <w:pStyle w:val="StandardL1"/>
      <w:lvlText w:val="%1."/>
      <w:lvlJc w:val="left"/>
      <w:pPr>
        <w:tabs>
          <w:tab w:val="num" w:pos="1260"/>
        </w:tabs>
        <w:ind w:left="180" w:firstLine="720"/>
      </w:pPr>
      <w:rPr>
        <w:rFonts w:hint="default"/>
        <w:b w:val="0"/>
        <w:i w:val="0"/>
        <w:caps w:val="0"/>
        <w:smallCaps w:val="0"/>
        <w:strike w:val="0"/>
        <w:dstrike w:val="0"/>
        <w:vanish w:val="0"/>
        <w:color w:val="000000"/>
        <w:u w:val="none"/>
        <w:effect w:val="none"/>
        <w:vertAlign w:val="baseline"/>
      </w:rPr>
    </w:lvl>
    <w:lvl w:ilvl="1">
      <w:start w:val="1"/>
      <w:numFmt w:val="lowerRoman"/>
      <w:pStyle w:val="StandardL2"/>
      <w:lvlText w:val="(%2)"/>
      <w:lvlJc w:val="left"/>
      <w:pPr>
        <w:tabs>
          <w:tab w:val="num" w:pos="1800"/>
        </w:tabs>
        <w:ind w:left="0" w:firstLine="1440"/>
      </w:pPr>
      <w:rPr>
        <w:rFonts w:hint="default"/>
        <w:b w:val="0"/>
        <w:i w:val="0"/>
        <w:caps w:val="0"/>
        <w:smallCaps w:val="0"/>
        <w:strike w:val="0"/>
        <w:dstrike w:val="0"/>
        <w:vanish w:val="0"/>
        <w:color w:val="000000"/>
        <w:u w:val="none"/>
        <w:effect w:val="none"/>
        <w:vertAlign w:val="baseline"/>
      </w:rPr>
    </w:lvl>
    <w:lvl w:ilvl="2">
      <w:start w:val="1"/>
      <w:numFmt w:val="lowerRoman"/>
      <w:pStyle w:val="StandardL3"/>
      <w:lvlText w:val="(%3)"/>
      <w:lvlJc w:val="left"/>
      <w:pPr>
        <w:tabs>
          <w:tab w:val="num" w:pos="2880"/>
        </w:tabs>
        <w:ind w:left="2160" w:firstLine="0"/>
      </w:pPr>
      <w:rPr>
        <w:rFonts w:hint="default"/>
        <w:b w:val="0"/>
        <w:i w:val="0"/>
        <w:caps w:val="0"/>
        <w:smallCaps w:val="0"/>
        <w:strike w:val="0"/>
        <w:dstrike w:val="0"/>
        <w:vanish w:val="0"/>
        <w:color w:val="000000"/>
        <w:u w:val="none"/>
        <w:effect w:val="none"/>
        <w:vertAlign w:val="baseline"/>
      </w:rPr>
    </w:lvl>
    <w:lvl w:ilvl="3">
      <w:start w:val="1"/>
      <w:numFmt w:val="decimal"/>
      <w:pStyle w:val="StandardL4"/>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rPr>
    </w:lvl>
    <w:lvl w:ilvl="4">
      <w:start w:val="1"/>
      <w:numFmt w:val="lowerLetter"/>
      <w:pStyle w:val="Standard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lowerRoman"/>
      <w:pStyle w:val="StandardL6"/>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rPr>
    </w:lvl>
    <w:lvl w:ilvl="6">
      <w:start w:val="1"/>
      <w:numFmt w:val="decimal"/>
      <w:pStyle w:val="StandardL7"/>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rPr>
    </w:lvl>
    <w:lvl w:ilvl="7">
      <w:start w:val="1"/>
      <w:numFmt w:val="lowerLetter"/>
      <w:pStyle w:val="StandardL8"/>
      <w:lvlText w:val="%8)"/>
      <w:lvlJc w:val="left"/>
      <w:pPr>
        <w:tabs>
          <w:tab w:val="num" w:pos="5760"/>
        </w:tabs>
        <w:ind w:left="0" w:firstLine="5040"/>
      </w:pPr>
      <w:rPr>
        <w:rFonts w:hint="default"/>
        <w:b w:val="0"/>
        <w:i w:val="0"/>
        <w:caps w:val="0"/>
        <w:smallCaps w:val="0"/>
        <w:strike w:val="0"/>
        <w:dstrike w:val="0"/>
        <w:vanish w:val="0"/>
        <w:color w:val="000000"/>
        <w:u w:val="none"/>
        <w:effect w:val="none"/>
        <w:vertAlign w:val="baseline"/>
      </w:rPr>
    </w:lvl>
    <w:lvl w:ilvl="8">
      <w:start w:val="1"/>
      <w:numFmt w:val="lowerRoman"/>
      <w:pStyle w:val="StandardL9"/>
      <w:lvlText w:val="%9)"/>
      <w:lvlJc w:val="left"/>
      <w:pPr>
        <w:tabs>
          <w:tab w:val="num" w:pos="6480"/>
        </w:tabs>
        <w:ind w:left="0" w:firstLine="5760"/>
      </w:pPr>
      <w:rPr>
        <w:rFonts w:hint="default"/>
        <w:b w:val="0"/>
        <w:i w:val="0"/>
        <w:caps w:val="0"/>
        <w:smallCaps w:val="0"/>
        <w:strike w:val="0"/>
        <w:dstrike w:val="0"/>
        <w:vanish w:val="0"/>
        <w:color w:val="000000"/>
        <w:u w:val="none"/>
        <w:effect w:val="none"/>
        <w:vertAlign w:val="baseline"/>
      </w:rPr>
    </w:lvl>
  </w:abstractNum>
  <w:abstractNum w:abstractNumId="19" w15:restartNumberingAfterBreak="0">
    <w:nsid w:val="428B0C92"/>
    <w:multiLevelType w:val="multilevel"/>
    <w:tmpl w:val="83000678"/>
    <w:lvl w:ilvl="0">
      <w:start w:val="16"/>
      <w:numFmt w:val="decimal"/>
      <w:lvlText w:val="%1."/>
      <w:lvlJc w:val="left"/>
      <w:pPr>
        <w:ind w:left="840" w:hanging="840"/>
      </w:pPr>
      <w:rPr>
        <w:rFonts w:hint="default"/>
      </w:rPr>
    </w:lvl>
    <w:lvl w:ilvl="1">
      <w:start w:val="1"/>
      <w:numFmt w:val="decimal"/>
      <w:lvlText w:val="%1.%2."/>
      <w:lvlJc w:val="left"/>
      <w:pPr>
        <w:ind w:left="2970" w:hanging="840"/>
      </w:pPr>
      <w:rPr>
        <w:rFonts w:hint="default"/>
        <w:color w:val="auto"/>
      </w:rPr>
    </w:lvl>
    <w:lvl w:ilvl="2">
      <w:start w:val="3"/>
      <w:numFmt w:val="decimal"/>
      <w:lvlText w:val="%1.%2.%3."/>
      <w:lvlJc w:val="left"/>
      <w:pPr>
        <w:ind w:left="5100" w:hanging="84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20" w15:restartNumberingAfterBreak="0">
    <w:nsid w:val="42DA5B9C"/>
    <w:multiLevelType w:val="multilevel"/>
    <w:tmpl w:val="1194CE26"/>
    <w:lvl w:ilvl="0">
      <w:start w:val="1"/>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val="0"/>
        <w:color w:val="00000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21" w15:restartNumberingAfterBreak="0">
    <w:nsid w:val="4311290B"/>
    <w:multiLevelType w:val="hybridMultilevel"/>
    <w:tmpl w:val="9006BEC0"/>
    <w:lvl w:ilvl="0" w:tplc="F162C8E4">
      <w:start w:val="2"/>
      <w:numFmt w:val="decimal"/>
      <w:lvlText w:val="%1."/>
      <w:lvlJc w:val="left"/>
      <w:pPr>
        <w:ind w:left="3241" w:hanging="361"/>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A0558"/>
    <w:multiLevelType w:val="multilevel"/>
    <w:tmpl w:val="E990EE2A"/>
    <w:lvl w:ilvl="0">
      <w:start w:val="1"/>
      <w:numFmt w:val="decimal"/>
      <w:lvlText w:val="%1."/>
      <w:lvlJc w:val="left"/>
      <w:pPr>
        <w:ind w:left="432" w:hanging="432"/>
      </w:pPr>
      <w:rPr>
        <w:rFonts w:cs="Times New Roman" w:hint="default"/>
      </w:rPr>
    </w:lvl>
    <w:lvl w:ilvl="1">
      <w:start w:val="1"/>
      <w:numFmt w:val="decimal"/>
      <w:pStyle w:val="headingdb"/>
      <w:lvlText w:val="%1.%2."/>
      <w:lvlJc w:val="left"/>
      <w:pPr>
        <w:ind w:left="432" w:hanging="432"/>
      </w:pPr>
      <w:rPr>
        <w:rFonts w:ascii="Arial" w:hAnsi="Arial" w:cs="Arial" w:hint="default"/>
        <w:b/>
        <w:sz w:val="20"/>
        <w:szCs w:val="20"/>
      </w:rPr>
    </w:lvl>
    <w:lvl w:ilvl="2">
      <w:start w:val="1"/>
      <w:numFmt w:val="decimal"/>
      <w:lvlText w:val="%1.%2.%3."/>
      <w:lvlJc w:val="left"/>
      <w:pPr>
        <w:ind w:left="432" w:hanging="432"/>
      </w:pPr>
      <w:rPr>
        <w:rFonts w:cs="Times New Roman" w:hint="default"/>
        <w:b/>
      </w:rPr>
    </w:lvl>
    <w:lvl w:ilvl="3">
      <w:start w:val="1"/>
      <w:numFmt w:val="decimal"/>
      <w:lvlText w:val="%1.%2.%3.%4."/>
      <w:lvlJc w:val="left"/>
      <w:pPr>
        <w:ind w:left="432" w:hanging="432"/>
      </w:pPr>
      <w:rPr>
        <w:rFonts w:cs="Times New Roman" w:hint="default"/>
      </w:rPr>
    </w:lvl>
    <w:lvl w:ilvl="4">
      <w:start w:val="1"/>
      <w:numFmt w:val="decimal"/>
      <w:lvlText w:val="%1.%2.%3.%4.%5."/>
      <w:lvlJc w:val="left"/>
      <w:pPr>
        <w:ind w:left="432" w:hanging="432"/>
      </w:pPr>
      <w:rPr>
        <w:rFonts w:cs="Times New Roman" w:hint="default"/>
      </w:rPr>
    </w:lvl>
    <w:lvl w:ilvl="5">
      <w:start w:val="1"/>
      <w:numFmt w:val="decimal"/>
      <w:lvlText w:val="%1.%2.%3.%4.%5.%6."/>
      <w:lvlJc w:val="left"/>
      <w:pPr>
        <w:ind w:left="432" w:hanging="432"/>
      </w:pPr>
      <w:rPr>
        <w:rFonts w:cs="Times New Roman" w:hint="default"/>
      </w:rPr>
    </w:lvl>
    <w:lvl w:ilvl="6">
      <w:start w:val="1"/>
      <w:numFmt w:val="decimal"/>
      <w:lvlText w:val="%1.%2.%3.%4.%5.%6.%7."/>
      <w:lvlJc w:val="left"/>
      <w:pPr>
        <w:ind w:left="432" w:hanging="432"/>
      </w:pPr>
      <w:rPr>
        <w:rFonts w:cs="Times New Roman" w:hint="default"/>
      </w:rPr>
    </w:lvl>
    <w:lvl w:ilvl="7">
      <w:start w:val="1"/>
      <w:numFmt w:val="decimal"/>
      <w:lvlText w:val="%1.%2.%3.%4.%5.%6.%7.%8."/>
      <w:lvlJc w:val="left"/>
      <w:pPr>
        <w:ind w:left="432" w:hanging="432"/>
      </w:pPr>
      <w:rPr>
        <w:rFonts w:cs="Times New Roman" w:hint="default"/>
      </w:rPr>
    </w:lvl>
    <w:lvl w:ilvl="8">
      <w:start w:val="1"/>
      <w:numFmt w:val="decimal"/>
      <w:lvlText w:val="%1.%2.%3.%4.%5.%6.%7.%8.%9."/>
      <w:lvlJc w:val="left"/>
      <w:pPr>
        <w:ind w:left="432" w:hanging="432"/>
      </w:pPr>
      <w:rPr>
        <w:rFonts w:cs="Times New Roman" w:hint="default"/>
      </w:rPr>
    </w:lvl>
  </w:abstractNum>
  <w:abstractNum w:abstractNumId="23" w15:restartNumberingAfterBreak="0">
    <w:nsid w:val="45FD40C6"/>
    <w:multiLevelType w:val="hybridMultilevel"/>
    <w:tmpl w:val="93303DD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6D6378C"/>
    <w:multiLevelType w:val="multilevel"/>
    <w:tmpl w:val="B388FF32"/>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i w:val="0"/>
        <w:iCs/>
        <w:sz w:val="20"/>
        <w:szCs w:val="20"/>
      </w:rPr>
    </w:lvl>
    <w:lvl w:ilvl="2">
      <w:start w:val="1"/>
      <w:numFmt w:val="upperLetter"/>
      <w:lvlText w:val="%3."/>
      <w:lvlJc w:val="left"/>
      <w:pPr>
        <w:tabs>
          <w:tab w:val="num" w:pos="720"/>
        </w:tabs>
        <w:ind w:left="720" w:hanging="720"/>
      </w:pPr>
      <w:rPr>
        <w:rFonts w:ascii="Arial" w:eastAsia="Times New Roman" w:hAnsi="Arial" w:cs="Arial" w:hint="default"/>
        <w:b w:val="0"/>
        <w:color w:val="auto"/>
      </w:rPr>
    </w:lvl>
    <w:lvl w:ilvl="3">
      <w:start w:val="1"/>
      <w:numFmt w:val="bullet"/>
      <w:lvlText w:val=""/>
      <w:lvlJc w:val="left"/>
      <w:pPr>
        <w:tabs>
          <w:tab w:val="num" w:pos="1080"/>
        </w:tabs>
        <w:ind w:left="1080" w:hanging="1080"/>
      </w:pPr>
      <w:rPr>
        <w:rFonts w:ascii="Symbol" w:hAnsi="Symbol"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9C13FFF"/>
    <w:multiLevelType w:val="hybridMultilevel"/>
    <w:tmpl w:val="8B80195C"/>
    <w:lvl w:ilvl="0" w:tplc="5D62EA28">
      <w:start w:val="1"/>
      <w:numFmt w:val="decimal"/>
      <w:lvlText w:val="%1."/>
      <w:lvlJc w:val="left"/>
      <w:pPr>
        <w:ind w:hanging="361"/>
      </w:pPr>
      <w:rPr>
        <w:rFonts w:hint="default"/>
        <w:sz w:val="22"/>
        <w:szCs w:val="22"/>
      </w:rPr>
    </w:lvl>
    <w:lvl w:ilvl="1" w:tplc="1BC84B46">
      <w:start w:val="1"/>
      <w:numFmt w:val="bullet"/>
      <w:lvlText w:val="•"/>
      <w:lvlJc w:val="left"/>
      <w:rPr>
        <w:rFonts w:hint="default"/>
      </w:rPr>
    </w:lvl>
    <w:lvl w:ilvl="2" w:tplc="3EE68F48">
      <w:start w:val="1"/>
      <w:numFmt w:val="bullet"/>
      <w:lvlText w:val="•"/>
      <w:lvlJc w:val="left"/>
      <w:rPr>
        <w:rFonts w:hint="default"/>
      </w:rPr>
    </w:lvl>
    <w:lvl w:ilvl="3" w:tplc="28C4352C">
      <w:start w:val="1"/>
      <w:numFmt w:val="bullet"/>
      <w:lvlText w:val="•"/>
      <w:lvlJc w:val="left"/>
      <w:rPr>
        <w:rFonts w:hint="default"/>
      </w:rPr>
    </w:lvl>
    <w:lvl w:ilvl="4" w:tplc="210AD2D0">
      <w:start w:val="1"/>
      <w:numFmt w:val="bullet"/>
      <w:lvlText w:val="•"/>
      <w:lvlJc w:val="left"/>
      <w:rPr>
        <w:rFonts w:hint="default"/>
      </w:rPr>
    </w:lvl>
    <w:lvl w:ilvl="5" w:tplc="360E0EC8">
      <w:start w:val="1"/>
      <w:numFmt w:val="bullet"/>
      <w:lvlText w:val="•"/>
      <w:lvlJc w:val="left"/>
      <w:rPr>
        <w:rFonts w:hint="default"/>
      </w:rPr>
    </w:lvl>
    <w:lvl w:ilvl="6" w:tplc="70F49A52">
      <w:start w:val="1"/>
      <w:numFmt w:val="bullet"/>
      <w:lvlText w:val="•"/>
      <w:lvlJc w:val="left"/>
      <w:rPr>
        <w:rFonts w:hint="default"/>
      </w:rPr>
    </w:lvl>
    <w:lvl w:ilvl="7" w:tplc="A074F25C">
      <w:start w:val="1"/>
      <w:numFmt w:val="bullet"/>
      <w:lvlText w:val="•"/>
      <w:lvlJc w:val="left"/>
      <w:rPr>
        <w:rFonts w:hint="default"/>
      </w:rPr>
    </w:lvl>
    <w:lvl w:ilvl="8" w:tplc="793C6840">
      <w:start w:val="1"/>
      <w:numFmt w:val="bullet"/>
      <w:lvlText w:val="•"/>
      <w:lvlJc w:val="left"/>
      <w:rPr>
        <w:rFonts w:hint="default"/>
      </w:rPr>
    </w:lvl>
  </w:abstractNum>
  <w:abstractNum w:abstractNumId="26" w15:restartNumberingAfterBreak="0">
    <w:nsid w:val="4C494C05"/>
    <w:multiLevelType w:val="multilevel"/>
    <w:tmpl w:val="7646EA08"/>
    <w:lvl w:ilvl="0">
      <w:start w:val="15"/>
      <w:numFmt w:val="decimal"/>
      <w:lvlText w:val="%1."/>
      <w:lvlJc w:val="left"/>
      <w:pPr>
        <w:ind w:left="840" w:hanging="840"/>
      </w:pPr>
      <w:rPr>
        <w:rFonts w:hint="default"/>
      </w:rPr>
    </w:lvl>
    <w:lvl w:ilvl="1">
      <w:start w:val="2"/>
      <w:numFmt w:val="decimal"/>
      <w:lvlText w:val="%1.%2."/>
      <w:lvlJc w:val="left"/>
      <w:pPr>
        <w:ind w:left="2970" w:hanging="840"/>
      </w:pPr>
      <w:rPr>
        <w:rFonts w:hint="default"/>
        <w:color w:val="auto"/>
      </w:rPr>
    </w:lvl>
    <w:lvl w:ilvl="2">
      <w:start w:val="3"/>
      <w:numFmt w:val="decimal"/>
      <w:lvlText w:val="%1.%2.%3."/>
      <w:lvlJc w:val="left"/>
      <w:pPr>
        <w:ind w:left="5100" w:hanging="840"/>
      </w:pPr>
      <w:rPr>
        <w:rFonts w:hint="default"/>
      </w:rPr>
    </w:lvl>
    <w:lvl w:ilvl="3">
      <w:start w:val="1"/>
      <w:numFmt w:val="decimal"/>
      <w:lvlText w:val="%1.%2.%3.%4."/>
      <w:lvlJc w:val="left"/>
      <w:pPr>
        <w:ind w:left="7470" w:hanging="108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2090" w:hanging="144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710" w:hanging="1800"/>
      </w:pPr>
      <w:rPr>
        <w:rFonts w:hint="default"/>
      </w:rPr>
    </w:lvl>
    <w:lvl w:ilvl="8">
      <w:start w:val="1"/>
      <w:numFmt w:val="decimal"/>
      <w:lvlText w:val="%1.%2.%3.%4.%5.%6.%7.%8.%9."/>
      <w:lvlJc w:val="left"/>
      <w:pPr>
        <w:ind w:left="18840" w:hanging="1800"/>
      </w:pPr>
      <w:rPr>
        <w:rFonts w:hint="default"/>
      </w:rPr>
    </w:lvl>
  </w:abstractNum>
  <w:abstractNum w:abstractNumId="27" w15:restartNumberingAfterBreak="0">
    <w:nsid w:val="4C952EC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8" w15:restartNumberingAfterBreak="0">
    <w:nsid w:val="4CB45488"/>
    <w:multiLevelType w:val="hybridMultilevel"/>
    <w:tmpl w:val="6C3C9578"/>
    <w:lvl w:ilvl="0" w:tplc="CB28642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A4416"/>
    <w:multiLevelType w:val="hybridMultilevel"/>
    <w:tmpl w:val="82EC0BEE"/>
    <w:lvl w:ilvl="0" w:tplc="6242F87E">
      <w:start w:val="3"/>
      <w:numFmt w:val="decimal"/>
      <w:lvlText w:val="%1."/>
      <w:lvlJc w:val="left"/>
      <w:pPr>
        <w:ind w:left="3241" w:hanging="361"/>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1F0B11"/>
    <w:multiLevelType w:val="multilevel"/>
    <w:tmpl w:val="866C6070"/>
    <w:lvl w:ilvl="0">
      <w:start w:val="11"/>
      <w:numFmt w:val="decimal"/>
      <w:lvlText w:val="%1"/>
      <w:lvlJc w:val="left"/>
      <w:pPr>
        <w:ind w:left="420" w:hanging="420"/>
      </w:pPr>
      <w:rPr>
        <w:rFonts w:hint="default"/>
        <w:u w:val="single"/>
      </w:rPr>
    </w:lvl>
    <w:lvl w:ilvl="1">
      <w:start w:val="1"/>
      <w:numFmt w:val="decimal"/>
      <w:lvlText w:val="%1.%2"/>
      <w:lvlJc w:val="left"/>
      <w:pPr>
        <w:ind w:left="105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1" w15:restartNumberingAfterBreak="0">
    <w:nsid w:val="5C7E11AB"/>
    <w:multiLevelType w:val="multilevel"/>
    <w:tmpl w:val="866C6070"/>
    <w:lvl w:ilvl="0">
      <w:start w:val="11"/>
      <w:numFmt w:val="decimal"/>
      <w:lvlText w:val="%1"/>
      <w:lvlJc w:val="left"/>
      <w:pPr>
        <w:ind w:left="420" w:hanging="420"/>
      </w:pPr>
      <w:rPr>
        <w:rFonts w:hint="default"/>
        <w:u w:val="single"/>
      </w:rPr>
    </w:lvl>
    <w:lvl w:ilvl="1">
      <w:start w:val="1"/>
      <w:numFmt w:val="decimal"/>
      <w:lvlText w:val="%1.%2"/>
      <w:lvlJc w:val="left"/>
      <w:pPr>
        <w:ind w:left="1050" w:hanging="4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2" w15:restartNumberingAfterBreak="0">
    <w:nsid w:val="6453129B"/>
    <w:multiLevelType w:val="multilevel"/>
    <w:tmpl w:val="826CD9B8"/>
    <w:lvl w:ilvl="0">
      <w:start w:val="7"/>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3" w15:restartNumberingAfterBreak="0">
    <w:nsid w:val="6A9A6CE9"/>
    <w:multiLevelType w:val="hybridMultilevel"/>
    <w:tmpl w:val="8B80195C"/>
    <w:lvl w:ilvl="0" w:tplc="5D62EA28">
      <w:start w:val="1"/>
      <w:numFmt w:val="decimal"/>
      <w:lvlText w:val="%1."/>
      <w:lvlJc w:val="left"/>
      <w:pPr>
        <w:ind w:hanging="361"/>
      </w:pPr>
      <w:rPr>
        <w:rFonts w:hint="default"/>
        <w:sz w:val="22"/>
        <w:szCs w:val="22"/>
      </w:rPr>
    </w:lvl>
    <w:lvl w:ilvl="1" w:tplc="1BC84B46">
      <w:start w:val="1"/>
      <w:numFmt w:val="bullet"/>
      <w:lvlText w:val="•"/>
      <w:lvlJc w:val="left"/>
      <w:rPr>
        <w:rFonts w:hint="default"/>
      </w:rPr>
    </w:lvl>
    <w:lvl w:ilvl="2" w:tplc="3EE68F48">
      <w:start w:val="1"/>
      <w:numFmt w:val="bullet"/>
      <w:lvlText w:val="•"/>
      <w:lvlJc w:val="left"/>
      <w:rPr>
        <w:rFonts w:hint="default"/>
      </w:rPr>
    </w:lvl>
    <w:lvl w:ilvl="3" w:tplc="28C4352C">
      <w:start w:val="1"/>
      <w:numFmt w:val="bullet"/>
      <w:lvlText w:val="•"/>
      <w:lvlJc w:val="left"/>
      <w:rPr>
        <w:rFonts w:hint="default"/>
      </w:rPr>
    </w:lvl>
    <w:lvl w:ilvl="4" w:tplc="210AD2D0">
      <w:start w:val="1"/>
      <w:numFmt w:val="bullet"/>
      <w:lvlText w:val="•"/>
      <w:lvlJc w:val="left"/>
      <w:rPr>
        <w:rFonts w:hint="default"/>
      </w:rPr>
    </w:lvl>
    <w:lvl w:ilvl="5" w:tplc="360E0EC8">
      <w:start w:val="1"/>
      <w:numFmt w:val="bullet"/>
      <w:lvlText w:val="•"/>
      <w:lvlJc w:val="left"/>
      <w:rPr>
        <w:rFonts w:hint="default"/>
      </w:rPr>
    </w:lvl>
    <w:lvl w:ilvl="6" w:tplc="70F49A52">
      <w:start w:val="1"/>
      <w:numFmt w:val="bullet"/>
      <w:lvlText w:val="•"/>
      <w:lvlJc w:val="left"/>
      <w:rPr>
        <w:rFonts w:hint="default"/>
      </w:rPr>
    </w:lvl>
    <w:lvl w:ilvl="7" w:tplc="A074F25C">
      <w:start w:val="1"/>
      <w:numFmt w:val="bullet"/>
      <w:lvlText w:val="•"/>
      <w:lvlJc w:val="left"/>
      <w:rPr>
        <w:rFonts w:hint="default"/>
      </w:rPr>
    </w:lvl>
    <w:lvl w:ilvl="8" w:tplc="793C6840">
      <w:start w:val="1"/>
      <w:numFmt w:val="bullet"/>
      <w:lvlText w:val="•"/>
      <w:lvlJc w:val="left"/>
      <w:rPr>
        <w:rFonts w:hint="default"/>
      </w:rPr>
    </w:lvl>
  </w:abstractNum>
  <w:abstractNum w:abstractNumId="34" w15:restartNumberingAfterBreak="0">
    <w:nsid w:val="6C2A496D"/>
    <w:multiLevelType w:val="multilevel"/>
    <w:tmpl w:val="CA4C70C6"/>
    <w:lvl w:ilvl="0">
      <w:start w:val="1"/>
      <w:numFmt w:val="decimal"/>
      <w:pStyle w:val="KHeading1"/>
      <w:lvlText w:val="%1."/>
      <w:lvlJc w:val="left"/>
      <w:pPr>
        <w:tabs>
          <w:tab w:val="num" w:pos="720"/>
        </w:tabs>
        <w:ind w:left="720" w:hanging="720"/>
      </w:pPr>
      <w:rPr>
        <w:rFonts w:hint="default"/>
        <w:b/>
        <w:color w:val="auto"/>
      </w:rPr>
    </w:lvl>
    <w:lvl w:ilvl="1">
      <w:numFmt w:val="decimal"/>
      <w:pStyle w:val="KHeading2"/>
      <w:lvlText w:val="%1.%2."/>
      <w:lvlJc w:val="left"/>
      <w:pPr>
        <w:ind w:left="972" w:hanging="432"/>
      </w:pPr>
      <w:rPr>
        <w:rFonts w:hint="default"/>
        <w:b w:val="0"/>
        <w:i w:val="0"/>
        <w:color w:val="auto"/>
        <w:sz w:val="22"/>
        <w:szCs w:val="22"/>
      </w:rPr>
    </w:lvl>
    <w:lvl w:ilvl="2">
      <w:start w:val="1"/>
      <w:numFmt w:val="decimal"/>
      <w:pStyle w:val="KHeading3"/>
      <w:lvlText w:val="%1.%2.%3."/>
      <w:lvlJc w:val="left"/>
      <w:pPr>
        <w:ind w:left="2574" w:hanging="504"/>
      </w:pPr>
      <w:rPr>
        <w:rFonts w:ascii="Arial" w:hAnsi="Arial" w:cs="Arial" w:hint="default"/>
        <w:b w:val="0"/>
        <w:bCs w:val="0"/>
        <w:color w:val="auto"/>
        <w:sz w:val="22"/>
        <w:szCs w:val="22"/>
      </w:rPr>
    </w:lvl>
    <w:lvl w:ilvl="3">
      <w:start w:val="1"/>
      <w:numFmt w:val="lowerLetter"/>
      <w:pStyle w:val="KHeading4"/>
      <w:lvlText w:val="%4."/>
      <w:lvlJc w:val="left"/>
      <w:pPr>
        <w:tabs>
          <w:tab w:val="num" w:pos="2880"/>
        </w:tabs>
        <w:ind w:left="2880" w:hanging="720"/>
      </w:pPr>
      <w:rPr>
        <w:rFonts w:ascii="Arial" w:eastAsia="Times New Roman" w:hAnsi="Arial" w:cs="Aria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2B259D"/>
    <w:multiLevelType w:val="hybridMultilevel"/>
    <w:tmpl w:val="DCE4C99C"/>
    <w:lvl w:ilvl="0" w:tplc="FFFFFFFF">
      <w:start w:val="1"/>
      <w:numFmt w:val="decimal"/>
      <w:lvlText w:val="%1."/>
      <w:lvlJc w:val="left"/>
      <w:pPr>
        <w:ind w:hanging="361"/>
      </w:pPr>
      <w:rPr>
        <w:rFonts w:hint="default"/>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6" w15:restartNumberingAfterBreak="0">
    <w:nsid w:val="70E30B53"/>
    <w:multiLevelType w:val="hybridMultilevel"/>
    <w:tmpl w:val="93303DD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734617ED"/>
    <w:multiLevelType w:val="multilevel"/>
    <w:tmpl w:val="B388FF32"/>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cs="Arial" w:hint="default"/>
        <w:b/>
        <w:i w:val="0"/>
        <w:iCs/>
        <w:sz w:val="20"/>
        <w:szCs w:val="20"/>
      </w:rPr>
    </w:lvl>
    <w:lvl w:ilvl="2">
      <w:start w:val="1"/>
      <w:numFmt w:val="upperLetter"/>
      <w:lvlText w:val="%3."/>
      <w:lvlJc w:val="left"/>
      <w:pPr>
        <w:tabs>
          <w:tab w:val="num" w:pos="720"/>
        </w:tabs>
        <w:ind w:left="720" w:hanging="720"/>
      </w:pPr>
      <w:rPr>
        <w:rFonts w:ascii="Arial" w:eastAsia="Times New Roman" w:hAnsi="Arial" w:cs="Arial" w:hint="default"/>
        <w:b w:val="0"/>
        <w:color w:val="auto"/>
      </w:rPr>
    </w:lvl>
    <w:lvl w:ilvl="3">
      <w:start w:val="1"/>
      <w:numFmt w:val="bullet"/>
      <w:lvlText w:val=""/>
      <w:lvlJc w:val="left"/>
      <w:pPr>
        <w:tabs>
          <w:tab w:val="num" w:pos="1080"/>
        </w:tabs>
        <w:ind w:left="1080" w:hanging="1080"/>
      </w:pPr>
      <w:rPr>
        <w:rFonts w:ascii="Symbol" w:hAnsi="Symbol"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74A1150F"/>
    <w:multiLevelType w:val="hybridMultilevel"/>
    <w:tmpl w:val="93303DDE"/>
    <w:lvl w:ilvl="0" w:tplc="FFFFFFFF">
      <w:start w:val="1"/>
      <w:numFmt w:val="lowerLetter"/>
      <w:lvlText w:val="%1)"/>
      <w:lvlJc w:val="left"/>
      <w:pPr>
        <w:ind w:left="3240" w:hanging="360"/>
      </w:p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9" w15:restartNumberingAfterBreak="0">
    <w:nsid w:val="76F727FB"/>
    <w:multiLevelType w:val="hybridMultilevel"/>
    <w:tmpl w:val="633C5610"/>
    <w:lvl w:ilvl="0" w:tplc="13D89CFA">
      <w:start w:val="1"/>
      <w:numFmt w:val="decimal"/>
      <w:lvlText w:val="%1."/>
      <w:lvlJc w:val="left"/>
      <w:pPr>
        <w:ind w:hanging="361"/>
      </w:pPr>
      <w:rPr>
        <w:rFonts w:hint="default"/>
        <w:sz w:val="22"/>
        <w:szCs w:val="22"/>
      </w:rPr>
    </w:lvl>
    <w:lvl w:ilvl="1" w:tplc="1BC84B46">
      <w:start w:val="1"/>
      <w:numFmt w:val="bullet"/>
      <w:lvlText w:val="•"/>
      <w:lvlJc w:val="left"/>
      <w:rPr>
        <w:rFonts w:hint="default"/>
      </w:rPr>
    </w:lvl>
    <w:lvl w:ilvl="2" w:tplc="3EE68F48">
      <w:start w:val="1"/>
      <w:numFmt w:val="bullet"/>
      <w:lvlText w:val="•"/>
      <w:lvlJc w:val="left"/>
      <w:rPr>
        <w:rFonts w:hint="default"/>
      </w:rPr>
    </w:lvl>
    <w:lvl w:ilvl="3" w:tplc="28C4352C">
      <w:start w:val="1"/>
      <w:numFmt w:val="bullet"/>
      <w:lvlText w:val="•"/>
      <w:lvlJc w:val="left"/>
      <w:rPr>
        <w:rFonts w:hint="default"/>
      </w:rPr>
    </w:lvl>
    <w:lvl w:ilvl="4" w:tplc="210AD2D0">
      <w:start w:val="1"/>
      <w:numFmt w:val="bullet"/>
      <w:lvlText w:val="•"/>
      <w:lvlJc w:val="left"/>
      <w:rPr>
        <w:rFonts w:hint="default"/>
      </w:rPr>
    </w:lvl>
    <w:lvl w:ilvl="5" w:tplc="360E0EC8">
      <w:start w:val="1"/>
      <w:numFmt w:val="bullet"/>
      <w:lvlText w:val="•"/>
      <w:lvlJc w:val="left"/>
      <w:rPr>
        <w:rFonts w:hint="default"/>
      </w:rPr>
    </w:lvl>
    <w:lvl w:ilvl="6" w:tplc="70F49A52">
      <w:start w:val="1"/>
      <w:numFmt w:val="bullet"/>
      <w:lvlText w:val="•"/>
      <w:lvlJc w:val="left"/>
      <w:rPr>
        <w:rFonts w:hint="default"/>
      </w:rPr>
    </w:lvl>
    <w:lvl w:ilvl="7" w:tplc="A074F25C">
      <w:start w:val="1"/>
      <w:numFmt w:val="bullet"/>
      <w:lvlText w:val="•"/>
      <w:lvlJc w:val="left"/>
      <w:rPr>
        <w:rFonts w:hint="default"/>
      </w:rPr>
    </w:lvl>
    <w:lvl w:ilvl="8" w:tplc="793C6840">
      <w:start w:val="1"/>
      <w:numFmt w:val="bullet"/>
      <w:lvlText w:val="•"/>
      <w:lvlJc w:val="left"/>
      <w:rPr>
        <w:rFonts w:hint="default"/>
      </w:rPr>
    </w:lvl>
  </w:abstractNum>
  <w:num w:numId="1">
    <w:abstractNumId w:val="27"/>
  </w:num>
  <w:num w:numId="2">
    <w:abstractNumId w:val="14"/>
  </w:num>
  <w:num w:numId="3">
    <w:abstractNumId w:val="10"/>
  </w:num>
  <w:num w:numId="4">
    <w:abstractNumId w:val="18"/>
  </w:num>
  <w:num w:numId="5">
    <w:abstractNumId w:val="32"/>
  </w:num>
  <w:num w:numId="6">
    <w:abstractNumId w:val="4"/>
  </w:num>
  <w:num w:numId="7">
    <w:abstractNumId w:val="31"/>
  </w:num>
  <w:num w:numId="8">
    <w:abstractNumId w:val="20"/>
  </w:num>
  <w:num w:numId="9">
    <w:abstractNumId w:val="15"/>
  </w:num>
  <w:num w:numId="10">
    <w:abstractNumId w:val="22"/>
  </w:num>
  <w:num w:numId="11">
    <w:abstractNumId w:val="30"/>
  </w:num>
  <w:num w:numId="12">
    <w:abstractNumId w:val="17"/>
  </w:num>
  <w:num w:numId="13">
    <w:abstractNumId w:val="34"/>
  </w:num>
  <w:num w:numId="1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4"/>
  </w:num>
  <w:num w:numId="21">
    <w:abstractNumId w:val="34"/>
    <w:lvlOverride w:ilvl="0">
      <w:startOverride w:val="11"/>
    </w:lvlOverride>
    <w:lvlOverride w:ilvl="1">
      <w:startOverride w:val="1"/>
    </w:lvlOverride>
  </w:num>
  <w:num w:numId="22">
    <w:abstractNumId w:val="34"/>
    <w:lvlOverride w:ilvl="0">
      <w:startOverride w:val="12"/>
    </w:lvlOverride>
    <w:lvlOverride w:ilvl="1">
      <w:startOverride w:val="1"/>
    </w:lvlOverride>
  </w:num>
  <w:num w:numId="23">
    <w:abstractNumId w:val="34"/>
    <w:lvlOverride w:ilvl="0">
      <w:startOverride w:val="13"/>
    </w:lvlOverride>
    <w:lvlOverride w:ilvl="1">
      <w:startOverride w:val="1"/>
    </w:lvlOverride>
  </w:num>
  <w:num w:numId="24">
    <w:abstractNumId w:val="34"/>
    <w:lvlOverride w:ilvl="0">
      <w:startOverride w:val="14"/>
    </w:lvlOverride>
    <w:lvlOverride w:ilvl="1">
      <w:startOverride w:val="1"/>
    </w:lvlOverride>
  </w:num>
  <w:num w:numId="25">
    <w:abstractNumId w:val="34"/>
    <w:lvlOverride w:ilvl="0">
      <w:startOverride w:val="15"/>
    </w:lvlOverride>
    <w:lvlOverride w:ilvl="1">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0"/>
    </w:lvlOverride>
    <w:lvlOverride w:ilvl="1">
      <w:startOverride w:val="1"/>
    </w:lvlOverride>
  </w:num>
  <w:num w:numId="29">
    <w:abstractNumId w:val="5"/>
  </w:num>
  <w:num w:numId="30">
    <w:abstractNumId w:val="28"/>
  </w:num>
  <w:num w:numId="31">
    <w:abstractNumId w:val="26"/>
  </w:num>
  <w:num w:numId="32">
    <w:abstractNumId w:val="0"/>
  </w:num>
  <w:num w:numId="33">
    <w:abstractNumId w:val="3"/>
  </w:num>
  <w:num w:numId="34">
    <w:abstractNumId w:val="2"/>
  </w:num>
  <w:num w:numId="35">
    <w:abstractNumId w:val="13"/>
  </w:num>
  <w:num w:numId="36">
    <w:abstractNumId w:val="8"/>
  </w:num>
  <w:num w:numId="37">
    <w:abstractNumId w:val="39"/>
  </w:num>
  <w:num w:numId="38">
    <w:abstractNumId w:val="9"/>
  </w:num>
  <w:num w:numId="39">
    <w:abstractNumId w:val="11"/>
  </w:num>
  <w:num w:numId="40">
    <w:abstractNumId w:val="16"/>
  </w:num>
  <w:num w:numId="41">
    <w:abstractNumId w:val="23"/>
  </w:num>
  <w:num w:numId="42">
    <w:abstractNumId w:val="1"/>
  </w:num>
  <w:num w:numId="43">
    <w:abstractNumId w:val="37"/>
  </w:num>
  <w:num w:numId="44">
    <w:abstractNumId w:val="6"/>
  </w:num>
  <w:num w:numId="45">
    <w:abstractNumId w:val="36"/>
  </w:num>
  <w:num w:numId="46">
    <w:abstractNumId w:val="24"/>
  </w:num>
  <w:num w:numId="47">
    <w:abstractNumId w:val="33"/>
  </w:num>
  <w:num w:numId="48">
    <w:abstractNumId w:val="25"/>
  </w:num>
  <w:num w:numId="49">
    <w:abstractNumId w:val="12"/>
  </w:num>
  <w:num w:numId="50">
    <w:abstractNumId w:val="7"/>
  </w:num>
  <w:num w:numId="5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34"/>
  </w:num>
  <w:num w:numId="54">
    <w:abstractNumId w:val="34"/>
  </w:num>
  <w:num w:numId="55">
    <w:abstractNumId w:val="35"/>
  </w:num>
  <w:num w:numId="56">
    <w:abstractNumId w:val="38"/>
  </w:num>
  <w:num w:numId="57">
    <w:abstractNumId w:val="21"/>
  </w:num>
  <w:num w:numId="58">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36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67"/>
    <w:rsid w:val="0000105F"/>
    <w:rsid w:val="000012AE"/>
    <w:rsid w:val="000022FA"/>
    <w:rsid w:val="00003C58"/>
    <w:rsid w:val="0000476C"/>
    <w:rsid w:val="00005B39"/>
    <w:rsid w:val="00005E1B"/>
    <w:rsid w:val="000065A0"/>
    <w:rsid w:val="000067DA"/>
    <w:rsid w:val="00006830"/>
    <w:rsid w:val="0000714F"/>
    <w:rsid w:val="0000776C"/>
    <w:rsid w:val="00007D0E"/>
    <w:rsid w:val="000102C4"/>
    <w:rsid w:val="00010676"/>
    <w:rsid w:val="000106C6"/>
    <w:rsid w:val="00010B0A"/>
    <w:rsid w:val="00011711"/>
    <w:rsid w:val="0001402C"/>
    <w:rsid w:val="000159EC"/>
    <w:rsid w:val="00017B53"/>
    <w:rsid w:val="000203CA"/>
    <w:rsid w:val="000212E2"/>
    <w:rsid w:val="00021A90"/>
    <w:rsid w:val="00022794"/>
    <w:rsid w:val="00023C0F"/>
    <w:rsid w:val="00026FC9"/>
    <w:rsid w:val="000306F0"/>
    <w:rsid w:val="00031375"/>
    <w:rsid w:val="00032174"/>
    <w:rsid w:val="00032B03"/>
    <w:rsid w:val="0003390F"/>
    <w:rsid w:val="00033D89"/>
    <w:rsid w:val="00033EBC"/>
    <w:rsid w:val="00034DCE"/>
    <w:rsid w:val="00035033"/>
    <w:rsid w:val="0003530B"/>
    <w:rsid w:val="0003788D"/>
    <w:rsid w:val="00037E07"/>
    <w:rsid w:val="000406A6"/>
    <w:rsid w:val="00040A90"/>
    <w:rsid w:val="00041253"/>
    <w:rsid w:val="0004152B"/>
    <w:rsid w:val="00041B70"/>
    <w:rsid w:val="00042557"/>
    <w:rsid w:val="00043656"/>
    <w:rsid w:val="00043B53"/>
    <w:rsid w:val="000458E7"/>
    <w:rsid w:val="0005056E"/>
    <w:rsid w:val="00051218"/>
    <w:rsid w:val="00051324"/>
    <w:rsid w:val="0005265B"/>
    <w:rsid w:val="00053218"/>
    <w:rsid w:val="000558FE"/>
    <w:rsid w:val="00055DC9"/>
    <w:rsid w:val="00056DB2"/>
    <w:rsid w:val="00057E9E"/>
    <w:rsid w:val="000652D2"/>
    <w:rsid w:val="00065EB3"/>
    <w:rsid w:val="00067BAA"/>
    <w:rsid w:val="0007153E"/>
    <w:rsid w:val="00073149"/>
    <w:rsid w:val="0007332D"/>
    <w:rsid w:val="00073FDE"/>
    <w:rsid w:val="00074663"/>
    <w:rsid w:val="00077410"/>
    <w:rsid w:val="00077868"/>
    <w:rsid w:val="00077DA1"/>
    <w:rsid w:val="00080212"/>
    <w:rsid w:val="00081A93"/>
    <w:rsid w:val="00082F01"/>
    <w:rsid w:val="00083370"/>
    <w:rsid w:val="00083D46"/>
    <w:rsid w:val="00083D58"/>
    <w:rsid w:val="000854BA"/>
    <w:rsid w:val="00085EE6"/>
    <w:rsid w:val="00086147"/>
    <w:rsid w:val="0008753B"/>
    <w:rsid w:val="0009001B"/>
    <w:rsid w:val="00090095"/>
    <w:rsid w:val="00090098"/>
    <w:rsid w:val="0009214C"/>
    <w:rsid w:val="00092548"/>
    <w:rsid w:val="00092B00"/>
    <w:rsid w:val="00092E28"/>
    <w:rsid w:val="000938A7"/>
    <w:rsid w:val="00096033"/>
    <w:rsid w:val="000969DC"/>
    <w:rsid w:val="000972D5"/>
    <w:rsid w:val="000974A6"/>
    <w:rsid w:val="00097DF1"/>
    <w:rsid w:val="000A0250"/>
    <w:rsid w:val="000A08AD"/>
    <w:rsid w:val="000A1946"/>
    <w:rsid w:val="000A273D"/>
    <w:rsid w:val="000A2ADB"/>
    <w:rsid w:val="000A6C0F"/>
    <w:rsid w:val="000A6D2D"/>
    <w:rsid w:val="000A7391"/>
    <w:rsid w:val="000A7FFB"/>
    <w:rsid w:val="000B1603"/>
    <w:rsid w:val="000B1D97"/>
    <w:rsid w:val="000B2570"/>
    <w:rsid w:val="000B2A07"/>
    <w:rsid w:val="000B5DCE"/>
    <w:rsid w:val="000B62B8"/>
    <w:rsid w:val="000B7323"/>
    <w:rsid w:val="000C01B3"/>
    <w:rsid w:val="000C0E71"/>
    <w:rsid w:val="000C1211"/>
    <w:rsid w:val="000C19FD"/>
    <w:rsid w:val="000C1AF3"/>
    <w:rsid w:val="000C20E5"/>
    <w:rsid w:val="000C3514"/>
    <w:rsid w:val="000C5AC0"/>
    <w:rsid w:val="000C5FE2"/>
    <w:rsid w:val="000C6664"/>
    <w:rsid w:val="000C6B12"/>
    <w:rsid w:val="000C7085"/>
    <w:rsid w:val="000D13DE"/>
    <w:rsid w:val="000D1619"/>
    <w:rsid w:val="000D3B62"/>
    <w:rsid w:val="000D3F67"/>
    <w:rsid w:val="000D5FAE"/>
    <w:rsid w:val="000D712D"/>
    <w:rsid w:val="000D71F5"/>
    <w:rsid w:val="000D7EBC"/>
    <w:rsid w:val="000E02F9"/>
    <w:rsid w:val="000E0790"/>
    <w:rsid w:val="000E125D"/>
    <w:rsid w:val="000E31E9"/>
    <w:rsid w:val="000E3D0D"/>
    <w:rsid w:val="000E4AA5"/>
    <w:rsid w:val="000E7A5C"/>
    <w:rsid w:val="000E7FC1"/>
    <w:rsid w:val="000F05B1"/>
    <w:rsid w:val="000F2710"/>
    <w:rsid w:val="000F34B4"/>
    <w:rsid w:val="000F3B1A"/>
    <w:rsid w:val="000F3CC2"/>
    <w:rsid w:val="000F4B42"/>
    <w:rsid w:val="000F7044"/>
    <w:rsid w:val="000F70FB"/>
    <w:rsid w:val="000F74FB"/>
    <w:rsid w:val="000F7851"/>
    <w:rsid w:val="000F78C2"/>
    <w:rsid w:val="001003B9"/>
    <w:rsid w:val="00100979"/>
    <w:rsid w:val="00100D4D"/>
    <w:rsid w:val="00101211"/>
    <w:rsid w:val="0010304B"/>
    <w:rsid w:val="0010339E"/>
    <w:rsid w:val="001033B9"/>
    <w:rsid w:val="00103A25"/>
    <w:rsid w:val="00105D43"/>
    <w:rsid w:val="0010696B"/>
    <w:rsid w:val="00106E8B"/>
    <w:rsid w:val="00107396"/>
    <w:rsid w:val="0010768C"/>
    <w:rsid w:val="001102E1"/>
    <w:rsid w:val="0011181F"/>
    <w:rsid w:val="00111B82"/>
    <w:rsid w:val="00114370"/>
    <w:rsid w:val="00115FCB"/>
    <w:rsid w:val="001163A9"/>
    <w:rsid w:val="001211CC"/>
    <w:rsid w:val="0012266A"/>
    <w:rsid w:val="00124EBC"/>
    <w:rsid w:val="00125751"/>
    <w:rsid w:val="00126543"/>
    <w:rsid w:val="001269A0"/>
    <w:rsid w:val="001302BD"/>
    <w:rsid w:val="00130E1C"/>
    <w:rsid w:val="001316DC"/>
    <w:rsid w:val="00132EE8"/>
    <w:rsid w:val="001335A1"/>
    <w:rsid w:val="0013436E"/>
    <w:rsid w:val="00134966"/>
    <w:rsid w:val="001358E4"/>
    <w:rsid w:val="00135F42"/>
    <w:rsid w:val="00137827"/>
    <w:rsid w:val="00137F3F"/>
    <w:rsid w:val="00141133"/>
    <w:rsid w:val="00141F9C"/>
    <w:rsid w:val="00142545"/>
    <w:rsid w:val="00144AB1"/>
    <w:rsid w:val="00144FD9"/>
    <w:rsid w:val="0014572F"/>
    <w:rsid w:val="00145E5B"/>
    <w:rsid w:val="00146222"/>
    <w:rsid w:val="0014649F"/>
    <w:rsid w:val="00146519"/>
    <w:rsid w:val="00146C69"/>
    <w:rsid w:val="00150046"/>
    <w:rsid w:val="001502EA"/>
    <w:rsid w:val="00150A43"/>
    <w:rsid w:val="00152F66"/>
    <w:rsid w:val="0015328E"/>
    <w:rsid w:val="001535CC"/>
    <w:rsid w:val="001535EB"/>
    <w:rsid w:val="00153B76"/>
    <w:rsid w:val="00154E64"/>
    <w:rsid w:val="00154EFC"/>
    <w:rsid w:val="00156CA8"/>
    <w:rsid w:val="00156D0A"/>
    <w:rsid w:val="00160FCF"/>
    <w:rsid w:val="001627A5"/>
    <w:rsid w:val="00165757"/>
    <w:rsid w:val="00165F51"/>
    <w:rsid w:val="00167EAE"/>
    <w:rsid w:val="00167F7D"/>
    <w:rsid w:val="00170BB5"/>
    <w:rsid w:val="001711DC"/>
    <w:rsid w:val="00171BA9"/>
    <w:rsid w:val="00172015"/>
    <w:rsid w:val="001720A3"/>
    <w:rsid w:val="001725B6"/>
    <w:rsid w:val="00173893"/>
    <w:rsid w:val="00174DCD"/>
    <w:rsid w:val="00175579"/>
    <w:rsid w:val="00175DDA"/>
    <w:rsid w:val="00176194"/>
    <w:rsid w:val="001764BC"/>
    <w:rsid w:val="00176994"/>
    <w:rsid w:val="00177426"/>
    <w:rsid w:val="00181239"/>
    <w:rsid w:val="001835CA"/>
    <w:rsid w:val="00183D9D"/>
    <w:rsid w:val="0018494D"/>
    <w:rsid w:val="001856DB"/>
    <w:rsid w:val="00185828"/>
    <w:rsid w:val="00185CF2"/>
    <w:rsid w:val="00190FEC"/>
    <w:rsid w:val="00193B3C"/>
    <w:rsid w:val="001948EE"/>
    <w:rsid w:val="00194CC6"/>
    <w:rsid w:val="00195726"/>
    <w:rsid w:val="00195735"/>
    <w:rsid w:val="0019665E"/>
    <w:rsid w:val="0019761F"/>
    <w:rsid w:val="00197910"/>
    <w:rsid w:val="001A0FB6"/>
    <w:rsid w:val="001A10F5"/>
    <w:rsid w:val="001A1DC9"/>
    <w:rsid w:val="001A25BD"/>
    <w:rsid w:val="001A3386"/>
    <w:rsid w:val="001A56C2"/>
    <w:rsid w:val="001B01B3"/>
    <w:rsid w:val="001B0C47"/>
    <w:rsid w:val="001B23C0"/>
    <w:rsid w:val="001B3328"/>
    <w:rsid w:val="001B4955"/>
    <w:rsid w:val="001B5B98"/>
    <w:rsid w:val="001B5C60"/>
    <w:rsid w:val="001B75A4"/>
    <w:rsid w:val="001B7883"/>
    <w:rsid w:val="001B7BF8"/>
    <w:rsid w:val="001C0531"/>
    <w:rsid w:val="001C0A56"/>
    <w:rsid w:val="001C2575"/>
    <w:rsid w:val="001C3F71"/>
    <w:rsid w:val="001C4E13"/>
    <w:rsid w:val="001C57F1"/>
    <w:rsid w:val="001C70FA"/>
    <w:rsid w:val="001D11AD"/>
    <w:rsid w:val="001D195D"/>
    <w:rsid w:val="001D363E"/>
    <w:rsid w:val="001D39A4"/>
    <w:rsid w:val="001D3BD3"/>
    <w:rsid w:val="001D4015"/>
    <w:rsid w:val="001D4705"/>
    <w:rsid w:val="001D4A61"/>
    <w:rsid w:val="001D6187"/>
    <w:rsid w:val="001D7E24"/>
    <w:rsid w:val="001E0324"/>
    <w:rsid w:val="001E140F"/>
    <w:rsid w:val="001E1641"/>
    <w:rsid w:val="001E27A1"/>
    <w:rsid w:val="001E312E"/>
    <w:rsid w:val="001E4546"/>
    <w:rsid w:val="001E4D45"/>
    <w:rsid w:val="001E4EC5"/>
    <w:rsid w:val="001E516F"/>
    <w:rsid w:val="001E7407"/>
    <w:rsid w:val="001F0926"/>
    <w:rsid w:val="001F12A0"/>
    <w:rsid w:val="001F14CB"/>
    <w:rsid w:val="001F21AE"/>
    <w:rsid w:val="001F3A6E"/>
    <w:rsid w:val="001F5611"/>
    <w:rsid w:val="001F56E1"/>
    <w:rsid w:val="001F5785"/>
    <w:rsid w:val="001F61EB"/>
    <w:rsid w:val="001F62B6"/>
    <w:rsid w:val="001F6DB7"/>
    <w:rsid w:val="001F72BD"/>
    <w:rsid w:val="001F75F6"/>
    <w:rsid w:val="002011D9"/>
    <w:rsid w:val="00202397"/>
    <w:rsid w:val="00203990"/>
    <w:rsid w:val="00203A63"/>
    <w:rsid w:val="00203B3D"/>
    <w:rsid w:val="002055D2"/>
    <w:rsid w:val="00205D22"/>
    <w:rsid w:val="002068D5"/>
    <w:rsid w:val="00207692"/>
    <w:rsid w:val="00207FC0"/>
    <w:rsid w:val="002113B1"/>
    <w:rsid w:val="00211982"/>
    <w:rsid w:val="0021251E"/>
    <w:rsid w:val="002125A9"/>
    <w:rsid w:val="00212760"/>
    <w:rsid w:val="0021282D"/>
    <w:rsid w:val="0021316D"/>
    <w:rsid w:val="00214227"/>
    <w:rsid w:val="00214340"/>
    <w:rsid w:val="0021525F"/>
    <w:rsid w:val="0021593C"/>
    <w:rsid w:val="002175A7"/>
    <w:rsid w:val="00217C50"/>
    <w:rsid w:val="00220585"/>
    <w:rsid w:val="00222D61"/>
    <w:rsid w:val="0022401D"/>
    <w:rsid w:val="00224381"/>
    <w:rsid w:val="002247F1"/>
    <w:rsid w:val="00224B71"/>
    <w:rsid w:val="002253AD"/>
    <w:rsid w:val="002304B0"/>
    <w:rsid w:val="002311D7"/>
    <w:rsid w:val="00232C14"/>
    <w:rsid w:val="00232EC5"/>
    <w:rsid w:val="002348B4"/>
    <w:rsid w:val="00235CF7"/>
    <w:rsid w:val="00236C2C"/>
    <w:rsid w:val="00237A9D"/>
    <w:rsid w:val="00237CA1"/>
    <w:rsid w:val="00240081"/>
    <w:rsid w:val="00240645"/>
    <w:rsid w:val="00240921"/>
    <w:rsid w:val="00241A52"/>
    <w:rsid w:val="0024387C"/>
    <w:rsid w:val="00244339"/>
    <w:rsid w:val="00244B5D"/>
    <w:rsid w:val="00244F6E"/>
    <w:rsid w:val="00251F09"/>
    <w:rsid w:val="00253BD1"/>
    <w:rsid w:val="00253C95"/>
    <w:rsid w:val="002555A0"/>
    <w:rsid w:val="00255B3A"/>
    <w:rsid w:val="00256640"/>
    <w:rsid w:val="00260C86"/>
    <w:rsid w:val="00261E6B"/>
    <w:rsid w:val="00262A16"/>
    <w:rsid w:val="00262A75"/>
    <w:rsid w:val="00263061"/>
    <w:rsid w:val="002653B0"/>
    <w:rsid w:val="00266989"/>
    <w:rsid w:val="00267897"/>
    <w:rsid w:val="0027056D"/>
    <w:rsid w:val="00270937"/>
    <w:rsid w:val="00270BAC"/>
    <w:rsid w:val="002711BC"/>
    <w:rsid w:val="00271F2A"/>
    <w:rsid w:val="00272E92"/>
    <w:rsid w:val="00273859"/>
    <w:rsid w:val="0027743C"/>
    <w:rsid w:val="002776F0"/>
    <w:rsid w:val="00277834"/>
    <w:rsid w:val="00280342"/>
    <w:rsid w:val="00281B42"/>
    <w:rsid w:val="00283A7E"/>
    <w:rsid w:val="0028477C"/>
    <w:rsid w:val="002847D1"/>
    <w:rsid w:val="00284955"/>
    <w:rsid w:val="002858CF"/>
    <w:rsid w:val="00285A0E"/>
    <w:rsid w:val="00285A3A"/>
    <w:rsid w:val="002871B2"/>
    <w:rsid w:val="00287821"/>
    <w:rsid w:val="00287AF7"/>
    <w:rsid w:val="00290071"/>
    <w:rsid w:val="0029014F"/>
    <w:rsid w:val="0029030A"/>
    <w:rsid w:val="002903E9"/>
    <w:rsid w:val="0029071B"/>
    <w:rsid w:val="00292221"/>
    <w:rsid w:val="002932A4"/>
    <w:rsid w:val="002932BE"/>
    <w:rsid w:val="0029390D"/>
    <w:rsid w:val="00293D58"/>
    <w:rsid w:val="00296DB9"/>
    <w:rsid w:val="002A06E6"/>
    <w:rsid w:val="002A1BD5"/>
    <w:rsid w:val="002A1DF7"/>
    <w:rsid w:val="002A34F2"/>
    <w:rsid w:val="002A4574"/>
    <w:rsid w:val="002A4D33"/>
    <w:rsid w:val="002A4ED4"/>
    <w:rsid w:val="002A537A"/>
    <w:rsid w:val="002A5ABD"/>
    <w:rsid w:val="002A5C26"/>
    <w:rsid w:val="002A5F0A"/>
    <w:rsid w:val="002A6CBB"/>
    <w:rsid w:val="002A6D9E"/>
    <w:rsid w:val="002B14FC"/>
    <w:rsid w:val="002B26CD"/>
    <w:rsid w:val="002B302B"/>
    <w:rsid w:val="002B5168"/>
    <w:rsid w:val="002B597E"/>
    <w:rsid w:val="002B5F55"/>
    <w:rsid w:val="002B654F"/>
    <w:rsid w:val="002B7B05"/>
    <w:rsid w:val="002B7D74"/>
    <w:rsid w:val="002C14D5"/>
    <w:rsid w:val="002C1B6E"/>
    <w:rsid w:val="002C1F4F"/>
    <w:rsid w:val="002C2804"/>
    <w:rsid w:val="002C3491"/>
    <w:rsid w:val="002C472B"/>
    <w:rsid w:val="002C51B9"/>
    <w:rsid w:val="002C5560"/>
    <w:rsid w:val="002C5FBD"/>
    <w:rsid w:val="002C70DE"/>
    <w:rsid w:val="002C7C3B"/>
    <w:rsid w:val="002D00D3"/>
    <w:rsid w:val="002D1672"/>
    <w:rsid w:val="002D1710"/>
    <w:rsid w:val="002D1B75"/>
    <w:rsid w:val="002D225F"/>
    <w:rsid w:val="002D2A21"/>
    <w:rsid w:val="002D4227"/>
    <w:rsid w:val="002D4ED0"/>
    <w:rsid w:val="002D555F"/>
    <w:rsid w:val="002D5934"/>
    <w:rsid w:val="002D5B48"/>
    <w:rsid w:val="002D5F0E"/>
    <w:rsid w:val="002D68AB"/>
    <w:rsid w:val="002D6A46"/>
    <w:rsid w:val="002D7D83"/>
    <w:rsid w:val="002E0559"/>
    <w:rsid w:val="002E087F"/>
    <w:rsid w:val="002E0EC9"/>
    <w:rsid w:val="002E1206"/>
    <w:rsid w:val="002E15A2"/>
    <w:rsid w:val="002E2E99"/>
    <w:rsid w:val="002E5A2F"/>
    <w:rsid w:val="002E5B6F"/>
    <w:rsid w:val="002E7E17"/>
    <w:rsid w:val="002F0AE2"/>
    <w:rsid w:val="002F0B60"/>
    <w:rsid w:val="002F29C8"/>
    <w:rsid w:val="002F2B73"/>
    <w:rsid w:val="002F397A"/>
    <w:rsid w:val="002F40A4"/>
    <w:rsid w:val="002F43A1"/>
    <w:rsid w:val="002F5A60"/>
    <w:rsid w:val="002F6C10"/>
    <w:rsid w:val="0030208C"/>
    <w:rsid w:val="00302A89"/>
    <w:rsid w:val="003050F5"/>
    <w:rsid w:val="00305759"/>
    <w:rsid w:val="003059D9"/>
    <w:rsid w:val="003061F5"/>
    <w:rsid w:val="00307045"/>
    <w:rsid w:val="00307EC5"/>
    <w:rsid w:val="00310104"/>
    <w:rsid w:val="00310930"/>
    <w:rsid w:val="00310C9A"/>
    <w:rsid w:val="00311741"/>
    <w:rsid w:val="00311C68"/>
    <w:rsid w:val="003124DC"/>
    <w:rsid w:val="003127B3"/>
    <w:rsid w:val="00312D83"/>
    <w:rsid w:val="0031325B"/>
    <w:rsid w:val="003137A5"/>
    <w:rsid w:val="00314A01"/>
    <w:rsid w:val="00314D4E"/>
    <w:rsid w:val="00315055"/>
    <w:rsid w:val="0031575E"/>
    <w:rsid w:val="00315CCC"/>
    <w:rsid w:val="003213A1"/>
    <w:rsid w:val="0032296A"/>
    <w:rsid w:val="00323838"/>
    <w:rsid w:val="00323C5A"/>
    <w:rsid w:val="00325192"/>
    <w:rsid w:val="00325661"/>
    <w:rsid w:val="00330B52"/>
    <w:rsid w:val="00331CBA"/>
    <w:rsid w:val="00331D03"/>
    <w:rsid w:val="00331D6C"/>
    <w:rsid w:val="00332751"/>
    <w:rsid w:val="00332AD0"/>
    <w:rsid w:val="00332DCC"/>
    <w:rsid w:val="003333BC"/>
    <w:rsid w:val="00333996"/>
    <w:rsid w:val="00333EEC"/>
    <w:rsid w:val="00334236"/>
    <w:rsid w:val="00334479"/>
    <w:rsid w:val="00334DD2"/>
    <w:rsid w:val="00335217"/>
    <w:rsid w:val="00335444"/>
    <w:rsid w:val="003360DE"/>
    <w:rsid w:val="00336764"/>
    <w:rsid w:val="0034181C"/>
    <w:rsid w:val="003420CC"/>
    <w:rsid w:val="0034278A"/>
    <w:rsid w:val="0034378F"/>
    <w:rsid w:val="00344865"/>
    <w:rsid w:val="0034497E"/>
    <w:rsid w:val="00344C54"/>
    <w:rsid w:val="00345F6A"/>
    <w:rsid w:val="003479FD"/>
    <w:rsid w:val="0035009B"/>
    <w:rsid w:val="00350A3D"/>
    <w:rsid w:val="00351ADC"/>
    <w:rsid w:val="00352E22"/>
    <w:rsid w:val="00352F22"/>
    <w:rsid w:val="0035404C"/>
    <w:rsid w:val="003541C9"/>
    <w:rsid w:val="003541D3"/>
    <w:rsid w:val="00354BD4"/>
    <w:rsid w:val="003561F2"/>
    <w:rsid w:val="00356832"/>
    <w:rsid w:val="003570E1"/>
    <w:rsid w:val="003577D3"/>
    <w:rsid w:val="00360724"/>
    <w:rsid w:val="003634B5"/>
    <w:rsid w:val="003634BC"/>
    <w:rsid w:val="00363787"/>
    <w:rsid w:val="00364985"/>
    <w:rsid w:val="00364A55"/>
    <w:rsid w:val="00364E70"/>
    <w:rsid w:val="00365251"/>
    <w:rsid w:val="003652AE"/>
    <w:rsid w:val="003667CC"/>
    <w:rsid w:val="003671BF"/>
    <w:rsid w:val="00371FC3"/>
    <w:rsid w:val="0037233D"/>
    <w:rsid w:val="00374811"/>
    <w:rsid w:val="00374D71"/>
    <w:rsid w:val="00377864"/>
    <w:rsid w:val="00377F80"/>
    <w:rsid w:val="00380067"/>
    <w:rsid w:val="00381CB4"/>
    <w:rsid w:val="00381EDC"/>
    <w:rsid w:val="00383392"/>
    <w:rsid w:val="00383B28"/>
    <w:rsid w:val="00384496"/>
    <w:rsid w:val="00384728"/>
    <w:rsid w:val="00387F9A"/>
    <w:rsid w:val="003901B9"/>
    <w:rsid w:val="003901DB"/>
    <w:rsid w:val="0039119B"/>
    <w:rsid w:val="00391547"/>
    <w:rsid w:val="00391BE5"/>
    <w:rsid w:val="00392B61"/>
    <w:rsid w:val="00392DCF"/>
    <w:rsid w:val="0039354F"/>
    <w:rsid w:val="00393DEA"/>
    <w:rsid w:val="00393F3B"/>
    <w:rsid w:val="00394FF4"/>
    <w:rsid w:val="00395833"/>
    <w:rsid w:val="00396449"/>
    <w:rsid w:val="003977A6"/>
    <w:rsid w:val="003A1318"/>
    <w:rsid w:val="003A2211"/>
    <w:rsid w:val="003A2217"/>
    <w:rsid w:val="003A22A3"/>
    <w:rsid w:val="003A237F"/>
    <w:rsid w:val="003A28A7"/>
    <w:rsid w:val="003A2BC1"/>
    <w:rsid w:val="003A300A"/>
    <w:rsid w:val="003A318F"/>
    <w:rsid w:val="003A434F"/>
    <w:rsid w:val="003A4471"/>
    <w:rsid w:val="003A498E"/>
    <w:rsid w:val="003A7993"/>
    <w:rsid w:val="003B1007"/>
    <w:rsid w:val="003B1407"/>
    <w:rsid w:val="003B1DD2"/>
    <w:rsid w:val="003B2B04"/>
    <w:rsid w:val="003B2F9D"/>
    <w:rsid w:val="003B4B1A"/>
    <w:rsid w:val="003B6CEC"/>
    <w:rsid w:val="003B7015"/>
    <w:rsid w:val="003B7A18"/>
    <w:rsid w:val="003C04D1"/>
    <w:rsid w:val="003C225E"/>
    <w:rsid w:val="003C3D7D"/>
    <w:rsid w:val="003C3F79"/>
    <w:rsid w:val="003C41FC"/>
    <w:rsid w:val="003C449C"/>
    <w:rsid w:val="003C45AE"/>
    <w:rsid w:val="003C5A5D"/>
    <w:rsid w:val="003C7975"/>
    <w:rsid w:val="003C7F4A"/>
    <w:rsid w:val="003D0BEE"/>
    <w:rsid w:val="003D0C68"/>
    <w:rsid w:val="003D2321"/>
    <w:rsid w:val="003D2D0B"/>
    <w:rsid w:val="003D30BC"/>
    <w:rsid w:val="003D33E2"/>
    <w:rsid w:val="003D342A"/>
    <w:rsid w:val="003D3E1E"/>
    <w:rsid w:val="003D569C"/>
    <w:rsid w:val="003D57FE"/>
    <w:rsid w:val="003D6336"/>
    <w:rsid w:val="003D79C7"/>
    <w:rsid w:val="003E0902"/>
    <w:rsid w:val="003E118B"/>
    <w:rsid w:val="003E2180"/>
    <w:rsid w:val="003E29E0"/>
    <w:rsid w:val="003E3598"/>
    <w:rsid w:val="003E3E18"/>
    <w:rsid w:val="003E3F8F"/>
    <w:rsid w:val="003E40E2"/>
    <w:rsid w:val="003E45FD"/>
    <w:rsid w:val="003E77F0"/>
    <w:rsid w:val="003E7971"/>
    <w:rsid w:val="003E7D32"/>
    <w:rsid w:val="003F25C9"/>
    <w:rsid w:val="003F27B8"/>
    <w:rsid w:val="003F2E12"/>
    <w:rsid w:val="003F2E73"/>
    <w:rsid w:val="003F380C"/>
    <w:rsid w:val="003F3BC6"/>
    <w:rsid w:val="003F3E7E"/>
    <w:rsid w:val="003F4581"/>
    <w:rsid w:val="003F4E54"/>
    <w:rsid w:val="003F5F61"/>
    <w:rsid w:val="003F6C2A"/>
    <w:rsid w:val="003F76B0"/>
    <w:rsid w:val="003F7EDF"/>
    <w:rsid w:val="004011C7"/>
    <w:rsid w:val="004011DF"/>
    <w:rsid w:val="0040136B"/>
    <w:rsid w:val="004023DE"/>
    <w:rsid w:val="00402530"/>
    <w:rsid w:val="004037EA"/>
    <w:rsid w:val="004060BA"/>
    <w:rsid w:val="00406FB1"/>
    <w:rsid w:val="0041023F"/>
    <w:rsid w:val="00410281"/>
    <w:rsid w:val="0041075D"/>
    <w:rsid w:val="0041077D"/>
    <w:rsid w:val="00411854"/>
    <w:rsid w:val="00411B2C"/>
    <w:rsid w:val="00413EF2"/>
    <w:rsid w:val="00413FFF"/>
    <w:rsid w:val="00415A29"/>
    <w:rsid w:val="0041606B"/>
    <w:rsid w:val="004176F8"/>
    <w:rsid w:val="004177FB"/>
    <w:rsid w:val="0042004F"/>
    <w:rsid w:val="004211A9"/>
    <w:rsid w:val="00421B20"/>
    <w:rsid w:val="00421F41"/>
    <w:rsid w:val="0042222F"/>
    <w:rsid w:val="00422F11"/>
    <w:rsid w:val="00423BAE"/>
    <w:rsid w:val="0042453A"/>
    <w:rsid w:val="00425943"/>
    <w:rsid w:val="00426E41"/>
    <w:rsid w:val="00426E50"/>
    <w:rsid w:val="00433273"/>
    <w:rsid w:val="00433871"/>
    <w:rsid w:val="00433FF0"/>
    <w:rsid w:val="00434958"/>
    <w:rsid w:val="00434E14"/>
    <w:rsid w:val="00434ED5"/>
    <w:rsid w:val="004400D4"/>
    <w:rsid w:val="0044014A"/>
    <w:rsid w:val="00440A85"/>
    <w:rsid w:val="00441BE0"/>
    <w:rsid w:val="00442B18"/>
    <w:rsid w:val="00442E6F"/>
    <w:rsid w:val="00443137"/>
    <w:rsid w:val="00444544"/>
    <w:rsid w:val="00444550"/>
    <w:rsid w:val="00445186"/>
    <w:rsid w:val="00447738"/>
    <w:rsid w:val="00451C53"/>
    <w:rsid w:val="00451F81"/>
    <w:rsid w:val="004526AA"/>
    <w:rsid w:val="0045530B"/>
    <w:rsid w:val="004558EB"/>
    <w:rsid w:val="00455DBC"/>
    <w:rsid w:val="00456920"/>
    <w:rsid w:val="0045699F"/>
    <w:rsid w:val="0046083C"/>
    <w:rsid w:val="00461E39"/>
    <w:rsid w:val="00462F04"/>
    <w:rsid w:val="004646E6"/>
    <w:rsid w:val="004651E5"/>
    <w:rsid w:val="00465624"/>
    <w:rsid w:val="00465C70"/>
    <w:rsid w:val="00466A49"/>
    <w:rsid w:val="00467C05"/>
    <w:rsid w:val="00467D10"/>
    <w:rsid w:val="00471B6D"/>
    <w:rsid w:val="0047217D"/>
    <w:rsid w:val="004722FB"/>
    <w:rsid w:val="00472C86"/>
    <w:rsid w:val="00473212"/>
    <w:rsid w:val="00474FD8"/>
    <w:rsid w:val="00476ADA"/>
    <w:rsid w:val="0047726B"/>
    <w:rsid w:val="004815EF"/>
    <w:rsid w:val="00481F36"/>
    <w:rsid w:val="00482E78"/>
    <w:rsid w:val="0048377E"/>
    <w:rsid w:val="00485B35"/>
    <w:rsid w:val="004869FF"/>
    <w:rsid w:val="004874AF"/>
    <w:rsid w:val="00490C01"/>
    <w:rsid w:val="00491409"/>
    <w:rsid w:val="00491966"/>
    <w:rsid w:val="0049344A"/>
    <w:rsid w:val="00493D69"/>
    <w:rsid w:val="004948CD"/>
    <w:rsid w:val="00494BE0"/>
    <w:rsid w:val="00495AEA"/>
    <w:rsid w:val="0049621C"/>
    <w:rsid w:val="004964A7"/>
    <w:rsid w:val="00496D2C"/>
    <w:rsid w:val="00497371"/>
    <w:rsid w:val="004A08C3"/>
    <w:rsid w:val="004A1F23"/>
    <w:rsid w:val="004A23D3"/>
    <w:rsid w:val="004A69FC"/>
    <w:rsid w:val="004A72E4"/>
    <w:rsid w:val="004A77FE"/>
    <w:rsid w:val="004B170E"/>
    <w:rsid w:val="004B2CF2"/>
    <w:rsid w:val="004B322F"/>
    <w:rsid w:val="004B357D"/>
    <w:rsid w:val="004B3ECC"/>
    <w:rsid w:val="004B5451"/>
    <w:rsid w:val="004B54E9"/>
    <w:rsid w:val="004B5A57"/>
    <w:rsid w:val="004B5BC8"/>
    <w:rsid w:val="004B78A3"/>
    <w:rsid w:val="004C09B0"/>
    <w:rsid w:val="004C11BF"/>
    <w:rsid w:val="004C25EE"/>
    <w:rsid w:val="004C29D2"/>
    <w:rsid w:val="004C4715"/>
    <w:rsid w:val="004C4FC3"/>
    <w:rsid w:val="004C5DB4"/>
    <w:rsid w:val="004C6677"/>
    <w:rsid w:val="004C7C7C"/>
    <w:rsid w:val="004D1013"/>
    <w:rsid w:val="004D115C"/>
    <w:rsid w:val="004D1A66"/>
    <w:rsid w:val="004D1AD3"/>
    <w:rsid w:val="004D2606"/>
    <w:rsid w:val="004D3819"/>
    <w:rsid w:val="004D3C57"/>
    <w:rsid w:val="004D3DF7"/>
    <w:rsid w:val="004D4DF1"/>
    <w:rsid w:val="004D5677"/>
    <w:rsid w:val="004D57DD"/>
    <w:rsid w:val="004D70B9"/>
    <w:rsid w:val="004E04AD"/>
    <w:rsid w:val="004E236B"/>
    <w:rsid w:val="004E2ED9"/>
    <w:rsid w:val="004E3326"/>
    <w:rsid w:val="004E446A"/>
    <w:rsid w:val="004E5522"/>
    <w:rsid w:val="004E5C5F"/>
    <w:rsid w:val="004E5FDC"/>
    <w:rsid w:val="004E68DB"/>
    <w:rsid w:val="004E6C4D"/>
    <w:rsid w:val="004E739C"/>
    <w:rsid w:val="004E7B42"/>
    <w:rsid w:val="004F0F98"/>
    <w:rsid w:val="004F14E7"/>
    <w:rsid w:val="004F1D2E"/>
    <w:rsid w:val="004F2AA4"/>
    <w:rsid w:val="004F2D99"/>
    <w:rsid w:val="004F406C"/>
    <w:rsid w:val="004F457A"/>
    <w:rsid w:val="004F47BE"/>
    <w:rsid w:val="004F565D"/>
    <w:rsid w:val="004F5B05"/>
    <w:rsid w:val="004F63CC"/>
    <w:rsid w:val="004F67E7"/>
    <w:rsid w:val="004F7537"/>
    <w:rsid w:val="00502197"/>
    <w:rsid w:val="005034E4"/>
    <w:rsid w:val="005036B9"/>
    <w:rsid w:val="00503D30"/>
    <w:rsid w:val="005048C5"/>
    <w:rsid w:val="00504E68"/>
    <w:rsid w:val="0050675E"/>
    <w:rsid w:val="0050678A"/>
    <w:rsid w:val="00507F4F"/>
    <w:rsid w:val="005107DB"/>
    <w:rsid w:val="005123B1"/>
    <w:rsid w:val="00514618"/>
    <w:rsid w:val="0051526B"/>
    <w:rsid w:val="00515608"/>
    <w:rsid w:val="00517C1A"/>
    <w:rsid w:val="00517E90"/>
    <w:rsid w:val="00520B1C"/>
    <w:rsid w:val="00520FA4"/>
    <w:rsid w:val="005210BD"/>
    <w:rsid w:val="0052123E"/>
    <w:rsid w:val="00522008"/>
    <w:rsid w:val="00522935"/>
    <w:rsid w:val="00522937"/>
    <w:rsid w:val="00523248"/>
    <w:rsid w:val="00523D1B"/>
    <w:rsid w:val="00523D42"/>
    <w:rsid w:val="005247F1"/>
    <w:rsid w:val="00524AE9"/>
    <w:rsid w:val="00525A28"/>
    <w:rsid w:val="00526008"/>
    <w:rsid w:val="0052642B"/>
    <w:rsid w:val="00527B09"/>
    <w:rsid w:val="00530107"/>
    <w:rsid w:val="005308A8"/>
    <w:rsid w:val="00531F75"/>
    <w:rsid w:val="00532D2D"/>
    <w:rsid w:val="005330CF"/>
    <w:rsid w:val="00535BC0"/>
    <w:rsid w:val="00535E73"/>
    <w:rsid w:val="00536B50"/>
    <w:rsid w:val="0053746D"/>
    <w:rsid w:val="00537605"/>
    <w:rsid w:val="00540140"/>
    <w:rsid w:val="005402D3"/>
    <w:rsid w:val="00540455"/>
    <w:rsid w:val="005417E6"/>
    <w:rsid w:val="005418BA"/>
    <w:rsid w:val="00541BD7"/>
    <w:rsid w:val="00541FFA"/>
    <w:rsid w:val="00543ADD"/>
    <w:rsid w:val="005449E1"/>
    <w:rsid w:val="00545086"/>
    <w:rsid w:val="0054623A"/>
    <w:rsid w:val="00547AB3"/>
    <w:rsid w:val="00551575"/>
    <w:rsid w:val="00551DD5"/>
    <w:rsid w:val="005521FB"/>
    <w:rsid w:val="00552CEC"/>
    <w:rsid w:val="00552EF0"/>
    <w:rsid w:val="005537F3"/>
    <w:rsid w:val="0055781A"/>
    <w:rsid w:val="005607FA"/>
    <w:rsid w:val="00561303"/>
    <w:rsid w:val="0056292B"/>
    <w:rsid w:val="00562D11"/>
    <w:rsid w:val="00564441"/>
    <w:rsid w:val="00564948"/>
    <w:rsid w:val="005650E5"/>
    <w:rsid w:val="005655A7"/>
    <w:rsid w:val="005659D2"/>
    <w:rsid w:val="00567FC4"/>
    <w:rsid w:val="00570773"/>
    <w:rsid w:val="00571B66"/>
    <w:rsid w:val="00572B3A"/>
    <w:rsid w:val="00572D4C"/>
    <w:rsid w:val="005747D0"/>
    <w:rsid w:val="00574EF8"/>
    <w:rsid w:val="00575D00"/>
    <w:rsid w:val="005764B0"/>
    <w:rsid w:val="00576879"/>
    <w:rsid w:val="00577534"/>
    <w:rsid w:val="00580B5A"/>
    <w:rsid w:val="00580FAB"/>
    <w:rsid w:val="00581261"/>
    <w:rsid w:val="00581EF4"/>
    <w:rsid w:val="00583D84"/>
    <w:rsid w:val="00584769"/>
    <w:rsid w:val="00584BCD"/>
    <w:rsid w:val="00586DC4"/>
    <w:rsid w:val="005912FB"/>
    <w:rsid w:val="00591EAD"/>
    <w:rsid w:val="0059202B"/>
    <w:rsid w:val="00592747"/>
    <w:rsid w:val="00593574"/>
    <w:rsid w:val="00594FEC"/>
    <w:rsid w:val="0059506A"/>
    <w:rsid w:val="00595FA7"/>
    <w:rsid w:val="00596719"/>
    <w:rsid w:val="00597CE8"/>
    <w:rsid w:val="005A1901"/>
    <w:rsid w:val="005A1B18"/>
    <w:rsid w:val="005A2190"/>
    <w:rsid w:val="005A2483"/>
    <w:rsid w:val="005A437C"/>
    <w:rsid w:val="005A5261"/>
    <w:rsid w:val="005A5429"/>
    <w:rsid w:val="005A7881"/>
    <w:rsid w:val="005B09F1"/>
    <w:rsid w:val="005B119D"/>
    <w:rsid w:val="005B15C6"/>
    <w:rsid w:val="005B2659"/>
    <w:rsid w:val="005B271C"/>
    <w:rsid w:val="005B555C"/>
    <w:rsid w:val="005B5FC0"/>
    <w:rsid w:val="005B6DD6"/>
    <w:rsid w:val="005C1088"/>
    <w:rsid w:val="005C126F"/>
    <w:rsid w:val="005C1341"/>
    <w:rsid w:val="005C16F5"/>
    <w:rsid w:val="005C194C"/>
    <w:rsid w:val="005C21BA"/>
    <w:rsid w:val="005C36EA"/>
    <w:rsid w:val="005C3CA0"/>
    <w:rsid w:val="005C45E8"/>
    <w:rsid w:val="005C4E0D"/>
    <w:rsid w:val="005C4EC7"/>
    <w:rsid w:val="005C5C56"/>
    <w:rsid w:val="005C69DD"/>
    <w:rsid w:val="005C7894"/>
    <w:rsid w:val="005D0984"/>
    <w:rsid w:val="005D10D6"/>
    <w:rsid w:val="005D2541"/>
    <w:rsid w:val="005D36C8"/>
    <w:rsid w:val="005D4748"/>
    <w:rsid w:val="005D4CE0"/>
    <w:rsid w:val="005D6388"/>
    <w:rsid w:val="005D6D49"/>
    <w:rsid w:val="005D766C"/>
    <w:rsid w:val="005D7F0D"/>
    <w:rsid w:val="005E003E"/>
    <w:rsid w:val="005E0570"/>
    <w:rsid w:val="005E2297"/>
    <w:rsid w:val="005E22A1"/>
    <w:rsid w:val="005E2BDE"/>
    <w:rsid w:val="005E3323"/>
    <w:rsid w:val="005E413D"/>
    <w:rsid w:val="005E4286"/>
    <w:rsid w:val="005E4825"/>
    <w:rsid w:val="005E5497"/>
    <w:rsid w:val="005E5B9F"/>
    <w:rsid w:val="005E6D07"/>
    <w:rsid w:val="005E74D0"/>
    <w:rsid w:val="005E7BCA"/>
    <w:rsid w:val="005F0D77"/>
    <w:rsid w:val="005F17DC"/>
    <w:rsid w:val="005F22D1"/>
    <w:rsid w:val="005F34C4"/>
    <w:rsid w:val="005F411D"/>
    <w:rsid w:val="005F42BE"/>
    <w:rsid w:val="005F462E"/>
    <w:rsid w:val="005F5F30"/>
    <w:rsid w:val="005F5F8E"/>
    <w:rsid w:val="005F66CC"/>
    <w:rsid w:val="005F789D"/>
    <w:rsid w:val="005F7E32"/>
    <w:rsid w:val="0060053C"/>
    <w:rsid w:val="00600B8F"/>
    <w:rsid w:val="00600F06"/>
    <w:rsid w:val="00601DDF"/>
    <w:rsid w:val="006028C6"/>
    <w:rsid w:val="00602AAD"/>
    <w:rsid w:val="006031A7"/>
    <w:rsid w:val="0060494D"/>
    <w:rsid w:val="00604B76"/>
    <w:rsid w:val="00605303"/>
    <w:rsid w:val="00605393"/>
    <w:rsid w:val="00605441"/>
    <w:rsid w:val="00605AD9"/>
    <w:rsid w:val="00606208"/>
    <w:rsid w:val="00606DF0"/>
    <w:rsid w:val="00607B2A"/>
    <w:rsid w:val="006111A5"/>
    <w:rsid w:val="006117B6"/>
    <w:rsid w:val="006126A6"/>
    <w:rsid w:val="0061479A"/>
    <w:rsid w:val="006159BC"/>
    <w:rsid w:val="006168DD"/>
    <w:rsid w:val="00616F1E"/>
    <w:rsid w:val="00617D81"/>
    <w:rsid w:val="006207BA"/>
    <w:rsid w:val="00620B8D"/>
    <w:rsid w:val="0062108E"/>
    <w:rsid w:val="00622830"/>
    <w:rsid w:val="0062300F"/>
    <w:rsid w:val="00623026"/>
    <w:rsid w:val="0062307E"/>
    <w:rsid w:val="006230BF"/>
    <w:rsid w:val="006230DB"/>
    <w:rsid w:val="00623C7B"/>
    <w:rsid w:val="00624702"/>
    <w:rsid w:val="00624CCE"/>
    <w:rsid w:val="00625F34"/>
    <w:rsid w:val="0062630D"/>
    <w:rsid w:val="006275BC"/>
    <w:rsid w:val="00627CC6"/>
    <w:rsid w:val="00627D1D"/>
    <w:rsid w:val="00630981"/>
    <w:rsid w:val="006313EE"/>
    <w:rsid w:val="00632390"/>
    <w:rsid w:val="0063499F"/>
    <w:rsid w:val="00634DAD"/>
    <w:rsid w:val="00636993"/>
    <w:rsid w:val="00636E27"/>
    <w:rsid w:val="00637998"/>
    <w:rsid w:val="00640018"/>
    <w:rsid w:val="0064241E"/>
    <w:rsid w:val="00643CDF"/>
    <w:rsid w:val="00643FED"/>
    <w:rsid w:val="00643FFB"/>
    <w:rsid w:val="0064410E"/>
    <w:rsid w:val="00644440"/>
    <w:rsid w:val="00645272"/>
    <w:rsid w:val="00645B76"/>
    <w:rsid w:val="00647A6C"/>
    <w:rsid w:val="00647C48"/>
    <w:rsid w:val="006512D5"/>
    <w:rsid w:val="00651802"/>
    <w:rsid w:val="00651E91"/>
    <w:rsid w:val="006525F1"/>
    <w:rsid w:val="00653BD2"/>
    <w:rsid w:val="00654901"/>
    <w:rsid w:val="00654EBE"/>
    <w:rsid w:val="00655071"/>
    <w:rsid w:val="00655079"/>
    <w:rsid w:val="00655107"/>
    <w:rsid w:val="00656CB9"/>
    <w:rsid w:val="006575BC"/>
    <w:rsid w:val="00657EF0"/>
    <w:rsid w:val="00660081"/>
    <w:rsid w:val="00660A0B"/>
    <w:rsid w:val="0066132A"/>
    <w:rsid w:val="00661A0D"/>
    <w:rsid w:val="00661E0B"/>
    <w:rsid w:val="006621A8"/>
    <w:rsid w:val="006629D4"/>
    <w:rsid w:val="00663183"/>
    <w:rsid w:val="006631D3"/>
    <w:rsid w:val="006635EE"/>
    <w:rsid w:val="00664C96"/>
    <w:rsid w:val="00664D8A"/>
    <w:rsid w:val="006654DA"/>
    <w:rsid w:val="006655DC"/>
    <w:rsid w:val="00667780"/>
    <w:rsid w:val="006677C1"/>
    <w:rsid w:val="006703B5"/>
    <w:rsid w:val="00670CE3"/>
    <w:rsid w:val="006721AD"/>
    <w:rsid w:val="0067346A"/>
    <w:rsid w:val="0067366F"/>
    <w:rsid w:val="00675711"/>
    <w:rsid w:val="00676853"/>
    <w:rsid w:val="00680142"/>
    <w:rsid w:val="00680CAC"/>
    <w:rsid w:val="0068192E"/>
    <w:rsid w:val="00683413"/>
    <w:rsid w:val="00683FE9"/>
    <w:rsid w:val="006841E0"/>
    <w:rsid w:val="006845B2"/>
    <w:rsid w:val="00685912"/>
    <w:rsid w:val="00686A84"/>
    <w:rsid w:val="006873F8"/>
    <w:rsid w:val="006922C9"/>
    <w:rsid w:val="00694407"/>
    <w:rsid w:val="006945EE"/>
    <w:rsid w:val="00694F24"/>
    <w:rsid w:val="00695255"/>
    <w:rsid w:val="00695C2E"/>
    <w:rsid w:val="006A0815"/>
    <w:rsid w:val="006A19F9"/>
    <w:rsid w:val="006A3F28"/>
    <w:rsid w:val="006A4AAC"/>
    <w:rsid w:val="006A63B6"/>
    <w:rsid w:val="006A6611"/>
    <w:rsid w:val="006A7891"/>
    <w:rsid w:val="006B1046"/>
    <w:rsid w:val="006B11FE"/>
    <w:rsid w:val="006B1D5B"/>
    <w:rsid w:val="006B2481"/>
    <w:rsid w:val="006B26AA"/>
    <w:rsid w:val="006B3291"/>
    <w:rsid w:val="006B39D5"/>
    <w:rsid w:val="006B3DB4"/>
    <w:rsid w:val="006B5C20"/>
    <w:rsid w:val="006B5E44"/>
    <w:rsid w:val="006B5EFA"/>
    <w:rsid w:val="006B6333"/>
    <w:rsid w:val="006B78A4"/>
    <w:rsid w:val="006B7F52"/>
    <w:rsid w:val="006C04F2"/>
    <w:rsid w:val="006C067E"/>
    <w:rsid w:val="006C11FE"/>
    <w:rsid w:val="006C125B"/>
    <w:rsid w:val="006C18FC"/>
    <w:rsid w:val="006C2EA8"/>
    <w:rsid w:val="006C2EF7"/>
    <w:rsid w:val="006C3AE7"/>
    <w:rsid w:val="006C4B21"/>
    <w:rsid w:val="006C62BD"/>
    <w:rsid w:val="006C6F85"/>
    <w:rsid w:val="006C77CC"/>
    <w:rsid w:val="006D01C3"/>
    <w:rsid w:val="006D2585"/>
    <w:rsid w:val="006D2CD2"/>
    <w:rsid w:val="006D2D67"/>
    <w:rsid w:val="006D3E62"/>
    <w:rsid w:val="006D4753"/>
    <w:rsid w:val="006D5213"/>
    <w:rsid w:val="006D5AF5"/>
    <w:rsid w:val="006D6E85"/>
    <w:rsid w:val="006D7FFC"/>
    <w:rsid w:val="006E04E3"/>
    <w:rsid w:val="006E3527"/>
    <w:rsid w:val="006E3865"/>
    <w:rsid w:val="006E490A"/>
    <w:rsid w:val="006E4D01"/>
    <w:rsid w:val="006E5432"/>
    <w:rsid w:val="006E54C5"/>
    <w:rsid w:val="006E6815"/>
    <w:rsid w:val="006E7454"/>
    <w:rsid w:val="006F032E"/>
    <w:rsid w:val="006F1FC7"/>
    <w:rsid w:val="006F1FE2"/>
    <w:rsid w:val="006F2C50"/>
    <w:rsid w:val="006F30C4"/>
    <w:rsid w:val="006F3B3B"/>
    <w:rsid w:val="006F4B9F"/>
    <w:rsid w:val="006F4E12"/>
    <w:rsid w:val="006F50F7"/>
    <w:rsid w:val="006F6A52"/>
    <w:rsid w:val="006F7C54"/>
    <w:rsid w:val="00702664"/>
    <w:rsid w:val="00702747"/>
    <w:rsid w:val="00703BFA"/>
    <w:rsid w:val="007060E1"/>
    <w:rsid w:val="00706BB0"/>
    <w:rsid w:val="00707605"/>
    <w:rsid w:val="00710A37"/>
    <w:rsid w:val="00710AD5"/>
    <w:rsid w:val="00711115"/>
    <w:rsid w:val="00711AE0"/>
    <w:rsid w:val="0071201D"/>
    <w:rsid w:val="0071221F"/>
    <w:rsid w:val="00713913"/>
    <w:rsid w:val="00714C85"/>
    <w:rsid w:val="007208D0"/>
    <w:rsid w:val="00721B68"/>
    <w:rsid w:val="00725360"/>
    <w:rsid w:val="007262CA"/>
    <w:rsid w:val="00731BD7"/>
    <w:rsid w:val="007344EA"/>
    <w:rsid w:val="00735706"/>
    <w:rsid w:val="00736385"/>
    <w:rsid w:val="00737295"/>
    <w:rsid w:val="00737434"/>
    <w:rsid w:val="00737E5D"/>
    <w:rsid w:val="007412BA"/>
    <w:rsid w:val="00742B16"/>
    <w:rsid w:val="00742D50"/>
    <w:rsid w:val="00743057"/>
    <w:rsid w:val="00743BFC"/>
    <w:rsid w:val="00743CB5"/>
    <w:rsid w:val="00743D7D"/>
    <w:rsid w:val="007441F4"/>
    <w:rsid w:val="007442CB"/>
    <w:rsid w:val="007442CD"/>
    <w:rsid w:val="00744798"/>
    <w:rsid w:val="007449BA"/>
    <w:rsid w:val="007449F6"/>
    <w:rsid w:val="00744CF3"/>
    <w:rsid w:val="00744E77"/>
    <w:rsid w:val="00745EEE"/>
    <w:rsid w:val="0074644D"/>
    <w:rsid w:val="00746638"/>
    <w:rsid w:val="00746858"/>
    <w:rsid w:val="00751863"/>
    <w:rsid w:val="0075199D"/>
    <w:rsid w:val="00751D42"/>
    <w:rsid w:val="00751DF2"/>
    <w:rsid w:val="0075248E"/>
    <w:rsid w:val="007524FA"/>
    <w:rsid w:val="00752E5C"/>
    <w:rsid w:val="0075444D"/>
    <w:rsid w:val="0075576E"/>
    <w:rsid w:val="007570B9"/>
    <w:rsid w:val="007605F6"/>
    <w:rsid w:val="00760B1D"/>
    <w:rsid w:val="007615CA"/>
    <w:rsid w:val="00762F84"/>
    <w:rsid w:val="00764967"/>
    <w:rsid w:val="00764B73"/>
    <w:rsid w:val="00764BBC"/>
    <w:rsid w:val="007660DE"/>
    <w:rsid w:val="00767262"/>
    <w:rsid w:val="0077002C"/>
    <w:rsid w:val="00770635"/>
    <w:rsid w:val="0077152B"/>
    <w:rsid w:val="007736D1"/>
    <w:rsid w:val="007739BD"/>
    <w:rsid w:val="00773C54"/>
    <w:rsid w:val="00774020"/>
    <w:rsid w:val="00774AEE"/>
    <w:rsid w:val="00776772"/>
    <w:rsid w:val="00776E70"/>
    <w:rsid w:val="0078038F"/>
    <w:rsid w:val="00781433"/>
    <w:rsid w:val="0078325C"/>
    <w:rsid w:val="007840DD"/>
    <w:rsid w:val="00784FEB"/>
    <w:rsid w:val="00785671"/>
    <w:rsid w:val="00787497"/>
    <w:rsid w:val="007912B4"/>
    <w:rsid w:val="00792EBF"/>
    <w:rsid w:val="0079346E"/>
    <w:rsid w:val="00793B31"/>
    <w:rsid w:val="00794742"/>
    <w:rsid w:val="0079491A"/>
    <w:rsid w:val="00795812"/>
    <w:rsid w:val="00795AB0"/>
    <w:rsid w:val="0079616A"/>
    <w:rsid w:val="007976F4"/>
    <w:rsid w:val="00797A53"/>
    <w:rsid w:val="007A0D9A"/>
    <w:rsid w:val="007A0E2B"/>
    <w:rsid w:val="007A11F8"/>
    <w:rsid w:val="007A14C9"/>
    <w:rsid w:val="007A15BA"/>
    <w:rsid w:val="007A207B"/>
    <w:rsid w:val="007A26B8"/>
    <w:rsid w:val="007A36F7"/>
    <w:rsid w:val="007A3E4A"/>
    <w:rsid w:val="007A49B9"/>
    <w:rsid w:val="007A5100"/>
    <w:rsid w:val="007A6042"/>
    <w:rsid w:val="007A66B4"/>
    <w:rsid w:val="007A71C1"/>
    <w:rsid w:val="007A73BB"/>
    <w:rsid w:val="007A73D2"/>
    <w:rsid w:val="007A7C61"/>
    <w:rsid w:val="007B14B5"/>
    <w:rsid w:val="007B1D32"/>
    <w:rsid w:val="007B2129"/>
    <w:rsid w:val="007B241F"/>
    <w:rsid w:val="007B4262"/>
    <w:rsid w:val="007B4ACE"/>
    <w:rsid w:val="007B5984"/>
    <w:rsid w:val="007B6858"/>
    <w:rsid w:val="007C041E"/>
    <w:rsid w:val="007C0A0B"/>
    <w:rsid w:val="007C23FF"/>
    <w:rsid w:val="007C52F1"/>
    <w:rsid w:val="007C5CAC"/>
    <w:rsid w:val="007C5EA6"/>
    <w:rsid w:val="007C664E"/>
    <w:rsid w:val="007C66DC"/>
    <w:rsid w:val="007C76B0"/>
    <w:rsid w:val="007C78F0"/>
    <w:rsid w:val="007C7900"/>
    <w:rsid w:val="007D038E"/>
    <w:rsid w:val="007D0DA8"/>
    <w:rsid w:val="007D4842"/>
    <w:rsid w:val="007D5517"/>
    <w:rsid w:val="007D6F3C"/>
    <w:rsid w:val="007E0E7D"/>
    <w:rsid w:val="007E3096"/>
    <w:rsid w:val="007E4454"/>
    <w:rsid w:val="007E5157"/>
    <w:rsid w:val="007E54DE"/>
    <w:rsid w:val="007E5AE6"/>
    <w:rsid w:val="007E6AD9"/>
    <w:rsid w:val="007E70F6"/>
    <w:rsid w:val="007E7315"/>
    <w:rsid w:val="007F0EFB"/>
    <w:rsid w:val="007F15D0"/>
    <w:rsid w:val="007F178F"/>
    <w:rsid w:val="007F2026"/>
    <w:rsid w:val="007F28B5"/>
    <w:rsid w:val="007F407D"/>
    <w:rsid w:val="007F4F2D"/>
    <w:rsid w:val="007F5097"/>
    <w:rsid w:val="007F665B"/>
    <w:rsid w:val="007F6D44"/>
    <w:rsid w:val="007F70AF"/>
    <w:rsid w:val="007F7DA6"/>
    <w:rsid w:val="00805533"/>
    <w:rsid w:val="00805B2B"/>
    <w:rsid w:val="008078CD"/>
    <w:rsid w:val="00807E2C"/>
    <w:rsid w:val="0081098A"/>
    <w:rsid w:val="008115EF"/>
    <w:rsid w:val="00812183"/>
    <w:rsid w:val="00812B8F"/>
    <w:rsid w:val="00813C74"/>
    <w:rsid w:val="00813F81"/>
    <w:rsid w:val="008146F1"/>
    <w:rsid w:val="00814A0A"/>
    <w:rsid w:val="00815A54"/>
    <w:rsid w:val="00815B25"/>
    <w:rsid w:val="00816122"/>
    <w:rsid w:val="0081707F"/>
    <w:rsid w:val="00817C22"/>
    <w:rsid w:val="00817C53"/>
    <w:rsid w:val="0082031F"/>
    <w:rsid w:val="00821FB8"/>
    <w:rsid w:val="008222C3"/>
    <w:rsid w:val="008223F4"/>
    <w:rsid w:val="00822562"/>
    <w:rsid w:val="008229CD"/>
    <w:rsid w:val="00823959"/>
    <w:rsid w:val="00823AB8"/>
    <w:rsid w:val="008264C3"/>
    <w:rsid w:val="0082689B"/>
    <w:rsid w:val="00826E25"/>
    <w:rsid w:val="008273C1"/>
    <w:rsid w:val="008273F2"/>
    <w:rsid w:val="00831395"/>
    <w:rsid w:val="00832A17"/>
    <w:rsid w:val="00832AB6"/>
    <w:rsid w:val="00832D08"/>
    <w:rsid w:val="00832E48"/>
    <w:rsid w:val="008332D8"/>
    <w:rsid w:val="008333DA"/>
    <w:rsid w:val="0083434A"/>
    <w:rsid w:val="0083479F"/>
    <w:rsid w:val="00834865"/>
    <w:rsid w:val="0083492C"/>
    <w:rsid w:val="00834C2E"/>
    <w:rsid w:val="008350FF"/>
    <w:rsid w:val="00840323"/>
    <w:rsid w:val="00840B9D"/>
    <w:rsid w:val="008412DE"/>
    <w:rsid w:val="008418AF"/>
    <w:rsid w:val="0084190E"/>
    <w:rsid w:val="00841E0B"/>
    <w:rsid w:val="00842F70"/>
    <w:rsid w:val="00844C45"/>
    <w:rsid w:val="00850D53"/>
    <w:rsid w:val="0085164F"/>
    <w:rsid w:val="00852A11"/>
    <w:rsid w:val="00853058"/>
    <w:rsid w:val="0085434E"/>
    <w:rsid w:val="008545AE"/>
    <w:rsid w:val="008573E2"/>
    <w:rsid w:val="00860CD9"/>
    <w:rsid w:val="00860F8C"/>
    <w:rsid w:val="00861CCF"/>
    <w:rsid w:val="0086297F"/>
    <w:rsid w:val="008655D5"/>
    <w:rsid w:val="00867D81"/>
    <w:rsid w:val="0087034A"/>
    <w:rsid w:val="008703F1"/>
    <w:rsid w:val="008717DE"/>
    <w:rsid w:val="00871900"/>
    <w:rsid w:val="00874ADE"/>
    <w:rsid w:val="00874E5C"/>
    <w:rsid w:val="00876DEA"/>
    <w:rsid w:val="00877C77"/>
    <w:rsid w:val="00880360"/>
    <w:rsid w:val="008808DF"/>
    <w:rsid w:val="0088111F"/>
    <w:rsid w:val="00881297"/>
    <w:rsid w:val="0088271E"/>
    <w:rsid w:val="00882F5E"/>
    <w:rsid w:val="00883975"/>
    <w:rsid w:val="00883E53"/>
    <w:rsid w:val="00884319"/>
    <w:rsid w:val="00884607"/>
    <w:rsid w:val="00884CC7"/>
    <w:rsid w:val="00884F5D"/>
    <w:rsid w:val="00885244"/>
    <w:rsid w:val="008855D8"/>
    <w:rsid w:val="00886349"/>
    <w:rsid w:val="00886CD1"/>
    <w:rsid w:val="00887C5F"/>
    <w:rsid w:val="008910B0"/>
    <w:rsid w:val="00892484"/>
    <w:rsid w:val="00893179"/>
    <w:rsid w:val="0089376A"/>
    <w:rsid w:val="00894450"/>
    <w:rsid w:val="00894F09"/>
    <w:rsid w:val="00895239"/>
    <w:rsid w:val="0089557A"/>
    <w:rsid w:val="008961A8"/>
    <w:rsid w:val="008A04C3"/>
    <w:rsid w:val="008A1509"/>
    <w:rsid w:val="008A1C08"/>
    <w:rsid w:val="008A3655"/>
    <w:rsid w:val="008A3D73"/>
    <w:rsid w:val="008A4E2B"/>
    <w:rsid w:val="008A5172"/>
    <w:rsid w:val="008A5A8C"/>
    <w:rsid w:val="008A6A20"/>
    <w:rsid w:val="008A6C5A"/>
    <w:rsid w:val="008B06AC"/>
    <w:rsid w:val="008B0B15"/>
    <w:rsid w:val="008B1BDF"/>
    <w:rsid w:val="008B2645"/>
    <w:rsid w:val="008B4168"/>
    <w:rsid w:val="008B428D"/>
    <w:rsid w:val="008B4DE3"/>
    <w:rsid w:val="008B505C"/>
    <w:rsid w:val="008B5903"/>
    <w:rsid w:val="008C128F"/>
    <w:rsid w:val="008C26D6"/>
    <w:rsid w:val="008C2F24"/>
    <w:rsid w:val="008C31B6"/>
    <w:rsid w:val="008C381C"/>
    <w:rsid w:val="008C47B1"/>
    <w:rsid w:val="008C66C2"/>
    <w:rsid w:val="008C720A"/>
    <w:rsid w:val="008D06D2"/>
    <w:rsid w:val="008D18DB"/>
    <w:rsid w:val="008D25E5"/>
    <w:rsid w:val="008D2E5F"/>
    <w:rsid w:val="008D2E83"/>
    <w:rsid w:val="008D344E"/>
    <w:rsid w:val="008D3E5B"/>
    <w:rsid w:val="008D4752"/>
    <w:rsid w:val="008D483D"/>
    <w:rsid w:val="008D4EE7"/>
    <w:rsid w:val="008D5390"/>
    <w:rsid w:val="008D6408"/>
    <w:rsid w:val="008E0810"/>
    <w:rsid w:val="008E0CB8"/>
    <w:rsid w:val="008E1953"/>
    <w:rsid w:val="008E3297"/>
    <w:rsid w:val="008E63F4"/>
    <w:rsid w:val="008E6550"/>
    <w:rsid w:val="008E66CE"/>
    <w:rsid w:val="008E6889"/>
    <w:rsid w:val="008E7651"/>
    <w:rsid w:val="008F100E"/>
    <w:rsid w:val="008F16A3"/>
    <w:rsid w:val="008F2BE1"/>
    <w:rsid w:val="008F361B"/>
    <w:rsid w:val="008F413B"/>
    <w:rsid w:val="008F477C"/>
    <w:rsid w:val="008F587A"/>
    <w:rsid w:val="008F5CB4"/>
    <w:rsid w:val="008F5E62"/>
    <w:rsid w:val="008F78EF"/>
    <w:rsid w:val="008F7DCB"/>
    <w:rsid w:val="009005DC"/>
    <w:rsid w:val="00900D8A"/>
    <w:rsid w:val="00901450"/>
    <w:rsid w:val="00902566"/>
    <w:rsid w:val="00902D73"/>
    <w:rsid w:val="00902E85"/>
    <w:rsid w:val="009032DE"/>
    <w:rsid w:val="0090333C"/>
    <w:rsid w:val="0090366C"/>
    <w:rsid w:val="00905529"/>
    <w:rsid w:val="00910A18"/>
    <w:rsid w:val="00911118"/>
    <w:rsid w:val="00912AFE"/>
    <w:rsid w:val="00912C3C"/>
    <w:rsid w:val="00913811"/>
    <w:rsid w:val="00913AD8"/>
    <w:rsid w:val="00914E8B"/>
    <w:rsid w:val="00917105"/>
    <w:rsid w:val="00917132"/>
    <w:rsid w:val="0091755E"/>
    <w:rsid w:val="00920B27"/>
    <w:rsid w:val="0092168F"/>
    <w:rsid w:val="00921EE0"/>
    <w:rsid w:val="00923882"/>
    <w:rsid w:val="00924391"/>
    <w:rsid w:val="00925951"/>
    <w:rsid w:val="00926035"/>
    <w:rsid w:val="009263AA"/>
    <w:rsid w:val="0092729E"/>
    <w:rsid w:val="0093160D"/>
    <w:rsid w:val="009318EA"/>
    <w:rsid w:val="00931AE1"/>
    <w:rsid w:val="00931D04"/>
    <w:rsid w:val="00932FAC"/>
    <w:rsid w:val="00933EAB"/>
    <w:rsid w:val="0093660E"/>
    <w:rsid w:val="00936849"/>
    <w:rsid w:val="009377BC"/>
    <w:rsid w:val="009404B0"/>
    <w:rsid w:val="009414D4"/>
    <w:rsid w:val="009420DC"/>
    <w:rsid w:val="00942FD7"/>
    <w:rsid w:val="00943A35"/>
    <w:rsid w:val="00944523"/>
    <w:rsid w:val="00944858"/>
    <w:rsid w:val="00944DC6"/>
    <w:rsid w:val="00944E50"/>
    <w:rsid w:val="009451F0"/>
    <w:rsid w:val="009452D5"/>
    <w:rsid w:val="00953E62"/>
    <w:rsid w:val="00953F40"/>
    <w:rsid w:val="00954459"/>
    <w:rsid w:val="00955098"/>
    <w:rsid w:val="009561FC"/>
    <w:rsid w:val="00957D57"/>
    <w:rsid w:val="00957D5F"/>
    <w:rsid w:val="009609D5"/>
    <w:rsid w:val="00961D68"/>
    <w:rsid w:val="0096220C"/>
    <w:rsid w:val="009641D5"/>
    <w:rsid w:val="00964379"/>
    <w:rsid w:val="009660BB"/>
    <w:rsid w:val="00966465"/>
    <w:rsid w:val="00966D69"/>
    <w:rsid w:val="00970737"/>
    <w:rsid w:val="00970CA6"/>
    <w:rsid w:val="00971453"/>
    <w:rsid w:val="00971C60"/>
    <w:rsid w:val="00972405"/>
    <w:rsid w:val="00974818"/>
    <w:rsid w:val="009775E2"/>
    <w:rsid w:val="00977BE6"/>
    <w:rsid w:val="00980AE6"/>
    <w:rsid w:val="009828B0"/>
    <w:rsid w:val="00982B01"/>
    <w:rsid w:val="0098306E"/>
    <w:rsid w:val="009840D7"/>
    <w:rsid w:val="00984427"/>
    <w:rsid w:val="009855D1"/>
    <w:rsid w:val="00985A44"/>
    <w:rsid w:val="00985C34"/>
    <w:rsid w:val="00985D43"/>
    <w:rsid w:val="00986575"/>
    <w:rsid w:val="00986B19"/>
    <w:rsid w:val="00990245"/>
    <w:rsid w:val="009908C9"/>
    <w:rsid w:val="009915AF"/>
    <w:rsid w:val="00991DF4"/>
    <w:rsid w:val="009935A0"/>
    <w:rsid w:val="00994C95"/>
    <w:rsid w:val="00996809"/>
    <w:rsid w:val="00996901"/>
    <w:rsid w:val="00997526"/>
    <w:rsid w:val="00997B1E"/>
    <w:rsid w:val="009A006E"/>
    <w:rsid w:val="009A0C9D"/>
    <w:rsid w:val="009A1D30"/>
    <w:rsid w:val="009A2497"/>
    <w:rsid w:val="009A5C0E"/>
    <w:rsid w:val="009A6742"/>
    <w:rsid w:val="009A7548"/>
    <w:rsid w:val="009B1579"/>
    <w:rsid w:val="009B339A"/>
    <w:rsid w:val="009B41E5"/>
    <w:rsid w:val="009B4274"/>
    <w:rsid w:val="009B514C"/>
    <w:rsid w:val="009B5426"/>
    <w:rsid w:val="009B57DA"/>
    <w:rsid w:val="009C0B2E"/>
    <w:rsid w:val="009C131C"/>
    <w:rsid w:val="009C1AD2"/>
    <w:rsid w:val="009C1D4F"/>
    <w:rsid w:val="009C28BD"/>
    <w:rsid w:val="009C39A3"/>
    <w:rsid w:val="009C3B6A"/>
    <w:rsid w:val="009C5D04"/>
    <w:rsid w:val="009C65D5"/>
    <w:rsid w:val="009C67C5"/>
    <w:rsid w:val="009C6AD5"/>
    <w:rsid w:val="009C7620"/>
    <w:rsid w:val="009D015D"/>
    <w:rsid w:val="009D20EE"/>
    <w:rsid w:val="009D2739"/>
    <w:rsid w:val="009D3707"/>
    <w:rsid w:val="009D3F9B"/>
    <w:rsid w:val="009D4015"/>
    <w:rsid w:val="009D40CB"/>
    <w:rsid w:val="009D41AC"/>
    <w:rsid w:val="009D5126"/>
    <w:rsid w:val="009D555B"/>
    <w:rsid w:val="009D7AF3"/>
    <w:rsid w:val="009E1AE8"/>
    <w:rsid w:val="009E238E"/>
    <w:rsid w:val="009E25D7"/>
    <w:rsid w:val="009E33C2"/>
    <w:rsid w:val="009E359E"/>
    <w:rsid w:val="009E3C0C"/>
    <w:rsid w:val="009E4182"/>
    <w:rsid w:val="009E51EB"/>
    <w:rsid w:val="009E576F"/>
    <w:rsid w:val="009E6848"/>
    <w:rsid w:val="009E718A"/>
    <w:rsid w:val="009E7323"/>
    <w:rsid w:val="009F02CE"/>
    <w:rsid w:val="009F0B1D"/>
    <w:rsid w:val="009F173F"/>
    <w:rsid w:val="009F195D"/>
    <w:rsid w:val="009F43CA"/>
    <w:rsid w:val="009F57AA"/>
    <w:rsid w:val="009F5FD9"/>
    <w:rsid w:val="009F66E1"/>
    <w:rsid w:val="009F6800"/>
    <w:rsid w:val="009F7C8B"/>
    <w:rsid w:val="00A00721"/>
    <w:rsid w:val="00A00AC9"/>
    <w:rsid w:val="00A00DDB"/>
    <w:rsid w:val="00A01036"/>
    <w:rsid w:val="00A02178"/>
    <w:rsid w:val="00A02179"/>
    <w:rsid w:val="00A033E2"/>
    <w:rsid w:val="00A06D68"/>
    <w:rsid w:val="00A105A6"/>
    <w:rsid w:val="00A112B0"/>
    <w:rsid w:val="00A130A6"/>
    <w:rsid w:val="00A141E4"/>
    <w:rsid w:val="00A15542"/>
    <w:rsid w:val="00A15E2D"/>
    <w:rsid w:val="00A164D2"/>
    <w:rsid w:val="00A16E14"/>
    <w:rsid w:val="00A20238"/>
    <w:rsid w:val="00A2028F"/>
    <w:rsid w:val="00A21B26"/>
    <w:rsid w:val="00A21C7D"/>
    <w:rsid w:val="00A23388"/>
    <w:rsid w:val="00A23F09"/>
    <w:rsid w:val="00A23F24"/>
    <w:rsid w:val="00A23FD0"/>
    <w:rsid w:val="00A24621"/>
    <w:rsid w:val="00A24BEE"/>
    <w:rsid w:val="00A256D4"/>
    <w:rsid w:val="00A25C1F"/>
    <w:rsid w:val="00A26E92"/>
    <w:rsid w:val="00A273AE"/>
    <w:rsid w:val="00A276F7"/>
    <w:rsid w:val="00A31DB2"/>
    <w:rsid w:val="00A328EF"/>
    <w:rsid w:val="00A35FE8"/>
    <w:rsid w:val="00A37677"/>
    <w:rsid w:val="00A37F0C"/>
    <w:rsid w:val="00A41848"/>
    <w:rsid w:val="00A4298E"/>
    <w:rsid w:val="00A42AA4"/>
    <w:rsid w:val="00A43404"/>
    <w:rsid w:val="00A43D29"/>
    <w:rsid w:val="00A4540C"/>
    <w:rsid w:val="00A4567E"/>
    <w:rsid w:val="00A4600D"/>
    <w:rsid w:val="00A46E28"/>
    <w:rsid w:val="00A47103"/>
    <w:rsid w:val="00A47A29"/>
    <w:rsid w:val="00A50CD2"/>
    <w:rsid w:val="00A53564"/>
    <w:rsid w:val="00A542D4"/>
    <w:rsid w:val="00A55131"/>
    <w:rsid w:val="00A570DC"/>
    <w:rsid w:val="00A60FD9"/>
    <w:rsid w:val="00A61A6C"/>
    <w:rsid w:val="00A61D81"/>
    <w:rsid w:val="00A622CB"/>
    <w:rsid w:val="00A62486"/>
    <w:rsid w:val="00A64C1B"/>
    <w:rsid w:val="00A655D6"/>
    <w:rsid w:val="00A6587C"/>
    <w:rsid w:val="00A66030"/>
    <w:rsid w:val="00A662E8"/>
    <w:rsid w:val="00A66FFA"/>
    <w:rsid w:val="00A67CB6"/>
    <w:rsid w:val="00A7091C"/>
    <w:rsid w:val="00A70BFD"/>
    <w:rsid w:val="00A71E35"/>
    <w:rsid w:val="00A73515"/>
    <w:rsid w:val="00A73688"/>
    <w:rsid w:val="00A73D23"/>
    <w:rsid w:val="00A74F98"/>
    <w:rsid w:val="00A76832"/>
    <w:rsid w:val="00A76ACF"/>
    <w:rsid w:val="00A76E5F"/>
    <w:rsid w:val="00A77AF4"/>
    <w:rsid w:val="00A801B0"/>
    <w:rsid w:val="00A803B6"/>
    <w:rsid w:val="00A80C5C"/>
    <w:rsid w:val="00A813FF"/>
    <w:rsid w:val="00A81ECF"/>
    <w:rsid w:val="00A82FCF"/>
    <w:rsid w:val="00A84DD5"/>
    <w:rsid w:val="00A85AB3"/>
    <w:rsid w:val="00A85C42"/>
    <w:rsid w:val="00A864E9"/>
    <w:rsid w:val="00A87E80"/>
    <w:rsid w:val="00A902D8"/>
    <w:rsid w:val="00A90A70"/>
    <w:rsid w:val="00A91649"/>
    <w:rsid w:val="00A92923"/>
    <w:rsid w:val="00A9369E"/>
    <w:rsid w:val="00A94EAA"/>
    <w:rsid w:val="00A9559B"/>
    <w:rsid w:val="00A95FA5"/>
    <w:rsid w:val="00A96A78"/>
    <w:rsid w:val="00A96A93"/>
    <w:rsid w:val="00A97170"/>
    <w:rsid w:val="00A97593"/>
    <w:rsid w:val="00A975F2"/>
    <w:rsid w:val="00AA1E9A"/>
    <w:rsid w:val="00AA233E"/>
    <w:rsid w:val="00AA413F"/>
    <w:rsid w:val="00AA4F2F"/>
    <w:rsid w:val="00AA5750"/>
    <w:rsid w:val="00AA5C10"/>
    <w:rsid w:val="00AA72FD"/>
    <w:rsid w:val="00AA75C7"/>
    <w:rsid w:val="00AA767D"/>
    <w:rsid w:val="00AB1741"/>
    <w:rsid w:val="00AB17F9"/>
    <w:rsid w:val="00AB23E6"/>
    <w:rsid w:val="00AB3A71"/>
    <w:rsid w:val="00AB6C2E"/>
    <w:rsid w:val="00AC02E6"/>
    <w:rsid w:val="00AC1F3D"/>
    <w:rsid w:val="00AC2621"/>
    <w:rsid w:val="00AC272D"/>
    <w:rsid w:val="00AC3490"/>
    <w:rsid w:val="00AC3B6F"/>
    <w:rsid w:val="00AC3F2A"/>
    <w:rsid w:val="00AC4171"/>
    <w:rsid w:val="00AC41A6"/>
    <w:rsid w:val="00AC456A"/>
    <w:rsid w:val="00AC4F22"/>
    <w:rsid w:val="00AC6821"/>
    <w:rsid w:val="00AC69D4"/>
    <w:rsid w:val="00AC7EEF"/>
    <w:rsid w:val="00AD1530"/>
    <w:rsid w:val="00AD15E3"/>
    <w:rsid w:val="00AD22E3"/>
    <w:rsid w:val="00AD2E2D"/>
    <w:rsid w:val="00AD3026"/>
    <w:rsid w:val="00AD327A"/>
    <w:rsid w:val="00AD5BB8"/>
    <w:rsid w:val="00AD7F49"/>
    <w:rsid w:val="00AE105C"/>
    <w:rsid w:val="00AE1695"/>
    <w:rsid w:val="00AE1B5A"/>
    <w:rsid w:val="00AE3B2C"/>
    <w:rsid w:val="00AE4E41"/>
    <w:rsid w:val="00AE7BFF"/>
    <w:rsid w:val="00AF1BF3"/>
    <w:rsid w:val="00AF24F5"/>
    <w:rsid w:val="00AF3246"/>
    <w:rsid w:val="00AF34C3"/>
    <w:rsid w:val="00AF401C"/>
    <w:rsid w:val="00AF49FA"/>
    <w:rsid w:val="00AF6714"/>
    <w:rsid w:val="00AF79C9"/>
    <w:rsid w:val="00B0007F"/>
    <w:rsid w:val="00B002AC"/>
    <w:rsid w:val="00B0289E"/>
    <w:rsid w:val="00B030B1"/>
    <w:rsid w:val="00B036E1"/>
    <w:rsid w:val="00B045A5"/>
    <w:rsid w:val="00B04B14"/>
    <w:rsid w:val="00B05E42"/>
    <w:rsid w:val="00B069A1"/>
    <w:rsid w:val="00B069E8"/>
    <w:rsid w:val="00B06D9F"/>
    <w:rsid w:val="00B07E59"/>
    <w:rsid w:val="00B113AC"/>
    <w:rsid w:val="00B123F6"/>
    <w:rsid w:val="00B1287F"/>
    <w:rsid w:val="00B13F4B"/>
    <w:rsid w:val="00B16BD3"/>
    <w:rsid w:val="00B16F5B"/>
    <w:rsid w:val="00B17B60"/>
    <w:rsid w:val="00B17FCC"/>
    <w:rsid w:val="00B17FEF"/>
    <w:rsid w:val="00B204B4"/>
    <w:rsid w:val="00B20541"/>
    <w:rsid w:val="00B206C7"/>
    <w:rsid w:val="00B2175E"/>
    <w:rsid w:val="00B21B07"/>
    <w:rsid w:val="00B21B84"/>
    <w:rsid w:val="00B21D1C"/>
    <w:rsid w:val="00B221F1"/>
    <w:rsid w:val="00B22C99"/>
    <w:rsid w:val="00B23948"/>
    <w:rsid w:val="00B24017"/>
    <w:rsid w:val="00B27438"/>
    <w:rsid w:val="00B2756A"/>
    <w:rsid w:val="00B2793B"/>
    <w:rsid w:val="00B320BD"/>
    <w:rsid w:val="00B32F3A"/>
    <w:rsid w:val="00B33703"/>
    <w:rsid w:val="00B33BA8"/>
    <w:rsid w:val="00B33BF5"/>
    <w:rsid w:val="00B33CD5"/>
    <w:rsid w:val="00B34546"/>
    <w:rsid w:val="00B35134"/>
    <w:rsid w:val="00B35311"/>
    <w:rsid w:val="00B35321"/>
    <w:rsid w:val="00B37E50"/>
    <w:rsid w:val="00B407B6"/>
    <w:rsid w:val="00B4158C"/>
    <w:rsid w:val="00B4363D"/>
    <w:rsid w:val="00B43DBB"/>
    <w:rsid w:val="00B45031"/>
    <w:rsid w:val="00B45F2A"/>
    <w:rsid w:val="00B463DA"/>
    <w:rsid w:val="00B46493"/>
    <w:rsid w:val="00B46A54"/>
    <w:rsid w:val="00B4751F"/>
    <w:rsid w:val="00B4771A"/>
    <w:rsid w:val="00B50284"/>
    <w:rsid w:val="00B50F46"/>
    <w:rsid w:val="00B515C2"/>
    <w:rsid w:val="00B52309"/>
    <w:rsid w:val="00B53519"/>
    <w:rsid w:val="00B53C43"/>
    <w:rsid w:val="00B55788"/>
    <w:rsid w:val="00B55829"/>
    <w:rsid w:val="00B561C0"/>
    <w:rsid w:val="00B61611"/>
    <w:rsid w:val="00B6271F"/>
    <w:rsid w:val="00B65DC9"/>
    <w:rsid w:val="00B667D0"/>
    <w:rsid w:val="00B671A1"/>
    <w:rsid w:val="00B673F9"/>
    <w:rsid w:val="00B67E41"/>
    <w:rsid w:val="00B70483"/>
    <w:rsid w:val="00B7221D"/>
    <w:rsid w:val="00B723F3"/>
    <w:rsid w:val="00B728B1"/>
    <w:rsid w:val="00B728E2"/>
    <w:rsid w:val="00B7379A"/>
    <w:rsid w:val="00B74976"/>
    <w:rsid w:val="00B768A6"/>
    <w:rsid w:val="00B776C4"/>
    <w:rsid w:val="00B77A73"/>
    <w:rsid w:val="00B80DE1"/>
    <w:rsid w:val="00B81063"/>
    <w:rsid w:val="00B833F9"/>
    <w:rsid w:val="00B85B5E"/>
    <w:rsid w:val="00B87CBF"/>
    <w:rsid w:val="00B90D25"/>
    <w:rsid w:val="00B9119C"/>
    <w:rsid w:val="00B91628"/>
    <w:rsid w:val="00B919EB"/>
    <w:rsid w:val="00B93FD0"/>
    <w:rsid w:val="00B94D75"/>
    <w:rsid w:val="00B96DCF"/>
    <w:rsid w:val="00B97504"/>
    <w:rsid w:val="00BA00F4"/>
    <w:rsid w:val="00BA0585"/>
    <w:rsid w:val="00BA0ADA"/>
    <w:rsid w:val="00BA103E"/>
    <w:rsid w:val="00BA38C1"/>
    <w:rsid w:val="00BA41D5"/>
    <w:rsid w:val="00BA4F44"/>
    <w:rsid w:val="00BA5DCC"/>
    <w:rsid w:val="00BA6D22"/>
    <w:rsid w:val="00BA72C9"/>
    <w:rsid w:val="00BB0288"/>
    <w:rsid w:val="00BB18DE"/>
    <w:rsid w:val="00BB1F8A"/>
    <w:rsid w:val="00BB1F93"/>
    <w:rsid w:val="00BB31E8"/>
    <w:rsid w:val="00BB46FA"/>
    <w:rsid w:val="00BB6296"/>
    <w:rsid w:val="00BB7DEE"/>
    <w:rsid w:val="00BC0C1F"/>
    <w:rsid w:val="00BC277B"/>
    <w:rsid w:val="00BC28C3"/>
    <w:rsid w:val="00BC35E4"/>
    <w:rsid w:val="00BC3BD6"/>
    <w:rsid w:val="00BC526C"/>
    <w:rsid w:val="00BC5478"/>
    <w:rsid w:val="00BC56D1"/>
    <w:rsid w:val="00BC5AD9"/>
    <w:rsid w:val="00BC5C54"/>
    <w:rsid w:val="00BC7885"/>
    <w:rsid w:val="00BD0B83"/>
    <w:rsid w:val="00BD100F"/>
    <w:rsid w:val="00BD1161"/>
    <w:rsid w:val="00BD20B6"/>
    <w:rsid w:val="00BD2A47"/>
    <w:rsid w:val="00BD3AD4"/>
    <w:rsid w:val="00BD4112"/>
    <w:rsid w:val="00BD4A56"/>
    <w:rsid w:val="00BD7754"/>
    <w:rsid w:val="00BD79BC"/>
    <w:rsid w:val="00BE0AA6"/>
    <w:rsid w:val="00BE0E5B"/>
    <w:rsid w:val="00BE12ED"/>
    <w:rsid w:val="00BE1361"/>
    <w:rsid w:val="00BE20EA"/>
    <w:rsid w:val="00BE220A"/>
    <w:rsid w:val="00BE2351"/>
    <w:rsid w:val="00BE24A7"/>
    <w:rsid w:val="00BE3606"/>
    <w:rsid w:val="00BE5117"/>
    <w:rsid w:val="00BE6083"/>
    <w:rsid w:val="00BE6258"/>
    <w:rsid w:val="00BE6619"/>
    <w:rsid w:val="00BE7991"/>
    <w:rsid w:val="00BE7B40"/>
    <w:rsid w:val="00BF06D5"/>
    <w:rsid w:val="00BF0DE9"/>
    <w:rsid w:val="00BF1543"/>
    <w:rsid w:val="00BF28C0"/>
    <w:rsid w:val="00BF3C8A"/>
    <w:rsid w:val="00BF3CAC"/>
    <w:rsid w:val="00BF41A4"/>
    <w:rsid w:val="00BF480E"/>
    <w:rsid w:val="00BF554B"/>
    <w:rsid w:val="00BF65DE"/>
    <w:rsid w:val="00BF6D67"/>
    <w:rsid w:val="00BF7B04"/>
    <w:rsid w:val="00BF7D7F"/>
    <w:rsid w:val="00C04BC7"/>
    <w:rsid w:val="00C05738"/>
    <w:rsid w:val="00C05A4F"/>
    <w:rsid w:val="00C06C0E"/>
    <w:rsid w:val="00C06D65"/>
    <w:rsid w:val="00C06ED5"/>
    <w:rsid w:val="00C07BBE"/>
    <w:rsid w:val="00C1068B"/>
    <w:rsid w:val="00C11EF5"/>
    <w:rsid w:val="00C12279"/>
    <w:rsid w:val="00C124A4"/>
    <w:rsid w:val="00C12FB5"/>
    <w:rsid w:val="00C132DD"/>
    <w:rsid w:val="00C168A9"/>
    <w:rsid w:val="00C16F1A"/>
    <w:rsid w:val="00C16F23"/>
    <w:rsid w:val="00C17FB3"/>
    <w:rsid w:val="00C21C8A"/>
    <w:rsid w:val="00C21CCE"/>
    <w:rsid w:val="00C222FE"/>
    <w:rsid w:val="00C2369A"/>
    <w:rsid w:val="00C23D27"/>
    <w:rsid w:val="00C24690"/>
    <w:rsid w:val="00C25A2D"/>
    <w:rsid w:val="00C26BD6"/>
    <w:rsid w:val="00C27492"/>
    <w:rsid w:val="00C308BD"/>
    <w:rsid w:val="00C31D41"/>
    <w:rsid w:val="00C32761"/>
    <w:rsid w:val="00C33024"/>
    <w:rsid w:val="00C33EC9"/>
    <w:rsid w:val="00C342C1"/>
    <w:rsid w:val="00C34DB8"/>
    <w:rsid w:val="00C34DD5"/>
    <w:rsid w:val="00C3574F"/>
    <w:rsid w:val="00C358BC"/>
    <w:rsid w:val="00C3633E"/>
    <w:rsid w:val="00C410F1"/>
    <w:rsid w:val="00C42A10"/>
    <w:rsid w:val="00C42EE6"/>
    <w:rsid w:val="00C431C2"/>
    <w:rsid w:val="00C44116"/>
    <w:rsid w:val="00C448A3"/>
    <w:rsid w:val="00C44BA9"/>
    <w:rsid w:val="00C4555A"/>
    <w:rsid w:val="00C45E04"/>
    <w:rsid w:val="00C45EBD"/>
    <w:rsid w:val="00C47B8A"/>
    <w:rsid w:val="00C510C0"/>
    <w:rsid w:val="00C513B8"/>
    <w:rsid w:val="00C51423"/>
    <w:rsid w:val="00C51EF1"/>
    <w:rsid w:val="00C52C1E"/>
    <w:rsid w:val="00C53082"/>
    <w:rsid w:val="00C538EB"/>
    <w:rsid w:val="00C53906"/>
    <w:rsid w:val="00C546A1"/>
    <w:rsid w:val="00C54779"/>
    <w:rsid w:val="00C56751"/>
    <w:rsid w:val="00C6263A"/>
    <w:rsid w:val="00C65284"/>
    <w:rsid w:val="00C662E3"/>
    <w:rsid w:val="00C66696"/>
    <w:rsid w:val="00C66C72"/>
    <w:rsid w:val="00C6740B"/>
    <w:rsid w:val="00C70999"/>
    <w:rsid w:val="00C7115E"/>
    <w:rsid w:val="00C723F7"/>
    <w:rsid w:val="00C74FFB"/>
    <w:rsid w:val="00C7503B"/>
    <w:rsid w:val="00C755DE"/>
    <w:rsid w:val="00C77008"/>
    <w:rsid w:val="00C80128"/>
    <w:rsid w:val="00C83B7B"/>
    <w:rsid w:val="00C84165"/>
    <w:rsid w:val="00C90180"/>
    <w:rsid w:val="00C90498"/>
    <w:rsid w:val="00C919EB"/>
    <w:rsid w:val="00C93190"/>
    <w:rsid w:val="00C93CEF"/>
    <w:rsid w:val="00C93D4D"/>
    <w:rsid w:val="00C96A37"/>
    <w:rsid w:val="00C97993"/>
    <w:rsid w:val="00CA0CB9"/>
    <w:rsid w:val="00CA1C56"/>
    <w:rsid w:val="00CA1EE3"/>
    <w:rsid w:val="00CA20A2"/>
    <w:rsid w:val="00CA3694"/>
    <w:rsid w:val="00CA3B26"/>
    <w:rsid w:val="00CA3FD9"/>
    <w:rsid w:val="00CA4B87"/>
    <w:rsid w:val="00CA4D88"/>
    <w:rsid w:val="00CA63DC"/>
    <w:rsid w:val="00CA6D2E"/>
    <w:rsid w:val="00CA7874"/>
    <w:rsid w:val="00CA7917"/>
    <w:rsid w:val="00CA7B4B"/>
    <w:rsid w:val="00CB0B23"/>
    <w:rsid w:val="00CB1139"/>
    <w:rsid w:val="00CB1783"/>
    <w:rsid w:val="00CB2143"/>
    <w:rsid w:val="00CB2775"/>
    <w:rsid w:val="00CB3C88"/>
    <w:rsid w:val="00CB440C"/>
    <w:rsid w:val="00CB5659"/>
    <w:rsid w:val="00CB599A"/>
    <w:rsid w:val="00CB5CE0"/>
    <w:rsid w:val="00CB5E47"/>
    <w:rsid w:val="00CB70F7"/>
    <w:rsid w:val="00CB7F42"/>
    <w:rsid w:val="00CC0A23"/>
    <w:rsid w:val="00CC18FE"/>
    <w:rsid w:val="00CC381D"/>
    <w:rsid w:val="00CC3B61"/>
    <w:rsid w:val="00CC5D62"/>
    <w:rsid w:val="00CC5E46"/>
    <w:rsid w:val="00CC7AE8"/>
    <w:rsid w:val="00CD002A"/>
    <w:rsid w:val="00CD0E8C"/>
    <w:rsid w:val="00CD1961"/>
    <w:rsid w:val="00CD5EC6"/>
    <w:rsid w:val="00CD7A85"/>
    <w:rsid w:val="00CD7AE9"/>
    <w:rsid w:val="00CE03CD"/>
    <w:rsid w:val="00CE05AE"/>
    <w:rsid w:val="00CE05CA"/>
    <w:rsid w:val="00CE0908"/>
    <w:rsid w:val="00CE2F0A"/>
    <w:rsid w:val="00CE37BF"/>
    <w:rsid w:val="00CE383C"/>
    <w:rsid w:val="00CE4B0F"/>
    <w:rsid w:val="00CE4F45"/>
    <w:rsid w:val="00CE5451"/>
    <w:rsid w:val="00CE7AA2"/>
    <w:rsid w:val="00CF10A2"/>
    <w:rsid w:val="00CF27E9"/>
    <w:rsid w:val="00CF3B8E"/>
    <w:rsid w:val="00CF458E"/>
    <w:rsid w:val="00CF46AB"/>
    <w:rsid w:val="00CF4894"/>
    <w:rsid w:val="00CF5717"/>
    <w:rsid w:val="00CF6BCC"/>
    <w:rsid w:val="00CF6E6D"/>
    <w:rsid w:val="00CF75CB"/>
    <w:rsid w:val="00CF7CEA"/>
    <w:rsid w:val="00D001B1"/>
    <w:rsid w:val="00D00301"/>
    <w:rsid w:val="00D00C71"/>
    <w:rsid w:val="00D01D0F"/>
    <w:rsid w:val="00D01F0D"/>
    <w:rsid w:val="00D0409F"/>
    <w:rsid w:val="00D048CE"/>
    <w:rsid w:val="00D0558B"/>
    <w:rsid w:val="00D05DA6"/>
    <w:rsid w:val="00D06871"/>
    <w:rsid w:val="00D06B1E"/>
    <w:rsid w:val="00D0747A"/>
    <w:rsid w:val="00D07B50"/>
    <w:rsid w:val="00D10621"/>
    <w:rsid w:val="00D11A8E"/>
    <w:rsid w:val="00D12696"/>
    <w:rsid w:val="00D12912"/>
    <w:rsid w:val="00D12BB3"/>
    <w:rsid w:val="00D1341A"/>
    <w:rsid w:val="00D13F5E"/>
    <w:rsid w:val="00D14322"/>
    <w:rsid w:val="00D145EE"/>
    <w:rsid w:val="00D16637"/>
    <w:rsid w:val="00D16B10"/>
    <w:rsid w:val="00D17C44"/>
    <w:rsid w:val="00D2050C"/>
    <w:rsid w:val="00D215FC"/>
    <w:rsid w:val="00D2174E"/>
    <w:rsid w:val="00D2258B"/>
    <w:rsid w:val="00D226E9"/>
    <w:rsid w:val="00D22765"/>
    <w:rsid w:val="00D22C19"/>
    <w:rsid w:val="00D22CB9"/>
    <w:rsid w:val="00D23181"/>
    <w:rsid w:val="00D25208"/>
    <w:rsid w:val="00D25731"/>
    <w:rsid w:val="00D26889"/>
    <w:rsid w:val="00D26D59"/>
    <w:rsid w:val="00D27303"/>
    <w:rsid w:val="00D275CA"/>
    <w:rsid w:val="00D31792"/>
    <w:rsid w:val="00D318C0"/>
    <w:rsid w:val="00D327A2"/>
    <w:rsid w:val="00D32EAE"/>
    <w:rsid w:val="00D3326B"/>
    <w:rsid w:val="00D33B63"/>
    <w:rsid w:val="00D3566F"/>
    <w:rsid w:val="00D35CDE"/>
    <w:rsid w:val="00D35DEF"/>
    <w:rsid w:val="00D36FA7"/>
    <w:rsid w:val="00D422C6"/>
    <w:rsid w:val="00D42701"/>
    <w:rsid w:val="00D42A42"/>
    <w:rsid w:val="00D42EF5"/>
    <w:rsid w:val="00D44A0E"/>
    <w:rsid w:val="00D44C56"/>
    <w:rsid w:val="00D456D7"/>
    <w:rsid w:val="00D4699A"/>
    <w:rsid w:val="00D47603"/>
    <w:rsid w:val="00D50633"/>
    <w:rsid w:val="00D510F7"/>
    <w:rsid w:val="00D515FB"/>
    <w:rsid w:val="00D51C49"/>
    <w:rsid w:val="00D51E8A"/>
    <w:rsid w:val="00D5340A"/>
    <w:rsid w:val="00D534AF"/>
    <w:rsid w:val="00D534F9"/>
    <w:rsid w:val="00D53523"/>
    <w:rsid w:val="00D5409B"/>
    <w:rsid w:val="00D540D9"/>
    <w:rsid w:val="00D545D7"/>
    <w:rsid w:val="00D55E49"/>
    <w:rsid w:val="00D55FB5"/>
    <w:rsid w:val="00D5642D"/>
    <w:rsid w:val="00D56D3B"/>
    <w:rsid w:val="00D61A95"/>
    <w:rsid w:val="00D61DD5"/>
    <w:rsid w:val="00D620B6"/>
    <w:rsid w:val="00D628E5"/>
    <w:rsid w:val="00D62B74"/>
    <w:rsid w:val="00D65C08"/>
    <w:rsid w:val="00D664BD"/>
    <w:rsid w:val="00D667A0"/>
    <w:rsid w:val="00D6701A"/>
    <w:rsid w:val="00D70912"/>
    <w:rsid w:val="00D75105"/>
    <w:rsid w:val="00D768CD"/>
    <w:rsid w:val="00D802C2"/>
    <w:rsid w:val="00D80600"/>
    <w:rsid w:val="00D80F5B"/>
    <w:rsid w:val="00D82074"/>
    <w:rsid w:val="00D82111"/>
    <w:rsid w:val="00D82FBD"/>
    <w:rsid w:val="00D85F00"/>
    <w:rsid w:val="00D9028A"/>
    <w:rsid w:val="00D90B63"/>
    <w:rsid w:val="00D911CF"/>
    <w:rsid w:val="00D92BAD"/>
    <w:rsid w:val="00D934DD"/>
    <w:rsid w:val="00D93626"/>
    <w:rsid w:val="00D9385E"/>
    <w:rsid w:val="00D950A4"/>
    <w:rsid w:val="00DA1F3A"/>
    <w:rsid w:val="00DA28E3"/>
    <w:rsid w:val="00DA2911"/>
    <w:rsid w:val="00DA36D4"/>
    <w:rsid w:val="00DA3ED0"/>
    <w:rsid w:val="00DA4548"/>
    <w:rsid w:val="00DA46E3"/>
    <w:rsid w:val="00DA4852"/>
    <w:rsid w:val="00DA615D"/>
    <w:rsid w:val="00DA65BB"/>
    <w:rsid w:val="00DA68DC"/>
    <w:rsid w:val="00DA7628"/>
    <w:rsid w:val="00DA76FF"/>
    <w:rsid w:val="00DB0FCE"/>
    <w:rsid w:val="00DB2B77"/>
    <w:rsid w:val="00DB2FE4"/>
    <w:rsid w:val="00DB3851"/>
    <w:rsid w:val="00DB4F94"/>
    <w:rsid w:val="00DB5987"/>
    <w:rsid w:val="00DB6140"/>
    <w:rsid w:val="00DB64DA"/>
    <w:rsid w:val="00DB669E"/>
    <w:rsid w:val="00DC0AA7"/>
    <w:rsid w:val="00DC0FA3"/>
    <w:rsid w:val="00DC2AB3"/>
    <w:rsid w:val="00DC3118"/>
    <w:rsid w:val="00DC31A4"/>
    <w:rsid w:val="00DC3B74"/>
    <w:rsid w:val="00DC4391"/>
    <w:rsid w:val="00DC4493"/>
    <w:rsid w:val="00DC45D6"/>
    <w:rsid w:val="00DC62F6"/>
    <w:rsid w:val="00DC6948"/>
    <w:rsid w:val="00DC7199"/>
    <w:rsid w:val="00DC7B8B"/>
    <w:rsid w:val="00DD19C7"/>
    <w:rsid w:val="00DD1D2D"/>
    <w:rsid w:val="00DD2183"/>
    <w:rsid w:val="00DD24CA"/>
    <w:rsid w:val="00DD4379"/>
    <w:rsid w:val="00DD5D0D"/>
    <w:rsid w:val="00DD60E2"/>
    <w:rsid w:val="00DD6D1A"/>
    <w:rsid w:val="00DD73EC"/>
    <w:rsid w:val="00DD78A8"/>
    <w:rsid w:val="00DE06E1"/>
    <w:rsid w:val="00DE0F14"/>
    <w:rsid w:val="00DE1D46"/>
    <w:rsid w:val="00DE2B2F"/>
    <w:rsid w:val="00DE3881"/>
    <w:rsid w:val="00DE3BB2"/>
    <w:rsid w:val="00DE3E29"/>
    <w:rsid w:val="00DE3FC4"/>
    <w:rsid w:val="00DE49C0"/>
    <w:rsid w:val="00DE7084"/>
    <w:rsid w:val="00DE7E14"/>
    <w:rsid w:val="00DE7F37"/>
    <w:rsid w:val="00DF0186"/>
    <w:rsid w:val="00DF0873"/>
    <w:rsid w:val="00DF09FC"/>
    <w:rsid w:val="00DF2523"/>
    <w:rsid w:val="00DF2BBA"/>
    <w:rsid w:val="00DF3225"/>
    <w:rsid w:val="00DF455A"/>
    <w:rsid w:val="00DF513F"/>
    <w:rsid w:val="00DF5184"/>
    <w:rsid w:val="00DF701C"/>
    <w:rsid w:val="00E00798"/>
    <w:rsid w:val="00E0081F"/>
    <w:rsid w:val="00E00C09"/>
    <w:rsid w:val="00E01EB9"/>
    <w:rsid w:val="00E02FEE"/>
    <w:rsid w:val="00E0349C"/>
    <w:rsid w:val="00E038FA"/>
    <w:rsid w:val="00E0524A"/>
    <w:rsid w:val="00E057E8"/>
    <w:rsid w:val="00E06109"/>
    <w:rsid w:val="00E061D5"/>
    <w:rsid w:val="00E070A3"/>
    <w:rsid w:val="00E07E45"/>
    <w:rsid w:val="00E10445"/>
    <w:rsid w:val="00E11009"/>
    <w:rsid w:val="00E127CF"/>
    <w:rsid w:val="00E130E7"/>
    <w:rsid w:val="00E134DD"/>
    <w:rsid w:val="00E14CD8"/>
    <w:rsid w:val="00E155E6"/>
    <w:rsid w:val="00E16E9A"/>
    <w:rsid w:val="00E20C62"/>
    <w:rsid w:val="00E20F7D"/>
    <w:rsid w:val="00E214BD"/>
    <w:rsid w:val="00E2173E"/>
    <w:rsid w:val="00E21EBF"/>
    <w:rsid w:val="00E240EF"/>
    <w:rsid w:val="00E25139"/>
    <w:rsid w:val="00E274F3"/>
    <w:rsid w:val="00E30D7E"/>
    <w:rsid w:val="00E31B8A"/>
    <w:rsid w:val="00E33646"/>
    <w:rsid w:val="00E33D1B"/>
    <w:rsid w:val="00E33F26"/>
    <w:rsid w:val="00E348C3"/>
    <w:rsid w:val="00E34A32"/>
    <w:rsid w:val="00E34EA7"/>
    <w:rsid w:val="00E3553F"/>
    <w:rsid w:val="00E35697"/>
    <w:rsid w:val="00E35778"/>
    <w:rsid w:val="00E359CF"/>
    <w:rsid w:val="00E35B57"/>
    <w:rsid w:val="00E36273"/>
    <w:rsid w:val="00E362C4"/>
    <w:rsid w:val="00E3643D"/>
    <w:rsid w:val="00E40A35"/>
    <w:rsid w:val="00E42332"/>
    <w:rsid w:val="00E42D5A"/>
    <w:rsid w:val="00E433FA"/>
    <w:rsid w:val="00E43930"/>
    <w:rsid w:val="00E43C8C"/>
    <w:rsid w:val="00E44B69"/>
    <w:rsid w:val="00E4509D"/>
    <w:rsid w:val="00E4618A"/>
    <w:rsid w:val="00E479DC"/>
    <w:rsid w:val="00E52096"/>
    <w:rsid w:val="00E5243C"/>
    <w:rsid w:val="00E52FAA"/>
    <w:rsid w:val="00E53479"/>
    <w:rsid w:val="00E53904"/>
    <w:rsid w:val="00E5449C"/>
    <w:rsid w:val="00E5621D"/>
    <w:rsid w:val="00E56622"/>
    <w:rsid w:val="00E579AC"/>
    <w:rsid w:val="00E57B2B"/>
    <w:rsid w:val="00E57BFC"/>
    <w:rsid w:val="00E60C54"/>
    <w:rsid w:val="00E6173C"/>
    <w:rsid w:val="00E6185C"/>
    <w:rsid w:val="00E62854"/>
    <w:rsid w:val="00E632D9"/>
    <w:rsid w:val="00E656F1"/>
    <w:rsid w:val="00E6622F"/>
    <w:rsid w:val="00E7011D"/>
    <w:rsid w:val="00E71630"/>
    <w:rsid w:val="00E72A0D"/>
    <w:rsid w:val="00E80255"/>
    <w:rsid w:val="00E81128"/>
    <w:rsid w:val="00E8173F"/>
    <w:rsid w:val="00E81C3D"/>
    <w:rsid w:val="00E8237B"/>
    <w:rsid w:val="00E82501"/>
    <w:rsid w:val="00E825A3"/>
    <w:rsid w:val="00E82978"/>
    <w:rsid w:val="00E82F17"/>
    <w:rsid w:val="00E83559"/>
    <w:rsid w:val="00E839CA"/>
    <w:rsid w:val="00E83BBE"/>
    <w:rsid w:val="00E853A5"/>
    <w:rsid w:val="00E856D8"/>
    <w:rsid w:val="00E859AF"/>
    <w:rsid w:val="00E86716"/>
    <w:rsid w:val="00E8765F"/>
    <w:rsid w:val="00E91831"/>
    <w:rsid w:val="00E95126"/>
    <w:rsid w:val="00E97C64"/>
    <w:rsid w:val="00E97D34"/>
    <w:rsid w:val="00EA0631"/>
    <w:rsid w:val="00EA124B"/>
    <w:rsid w:val="00EA23A6"/>
    <w:rsid w:val="00EA2F62"/>
    <w:rsid w:val="00EA555D"/>
    <w:rsid w:val="00EA5AD6"/>
    <w:rsid w:val="00EA7353"/>
    <w:rsid w:val="00EB10CF"/>
    <w:rsid w:val="00EB1742"/>
    <w:rsid w:val="00EB3046"/>
    <w:rsid w:val="00EB3584"/>
    <w:rsid w:val="00EB4670"/>
    <w:rsid w:val="00EB518F"/>
    <w:rsid w:val="00EB65A3"/>
    <w:rsid w:val="00EB7A0D"/>
    <w:rsid w:val="00EB7C5D"/>
    <w:rsid w:val="00EC06B0"/>
    <w:rsid w:val="00EC10A3"/>
    <w:rsid w:val="00EC1126"/>
    <w:rsid w:val="00EC1525"/>
    <w:rsid w:val="00EC1CD1"/>
    <w:rsid w:val="00EC2335"/>
    <w:rsid w:val="00EC2589"/>
    <w:rsid w:val="00EC2BDF"/>
    <w:rsid w:val="00EC3382"/>
    <w:rsid w:val="00EC3F71"/>
    <w:rsid w:val="00EC628F"/>
    <w:rsid w:val="00EC754E"/>
    <w:rsid w:val="00ED06C9"/>
    <w:rsid w:val="00ED2507"/>
    <w:rsid w:val="00ED5265"/>
    <w:rsid w:val="00ED5443"/>
    <w:rsid w:val="00ED6540"/>
    <w:rsid w:val="00ED7168"/>
    <w:rsid w:val="00ED725E"/>
    <w:rsid w:val="00ED76BD"/>
    <w:rsid w:val="00EE0147"/>
    <w:rsid w:val="00EE0302"/>
    <w:rsid w:val="00EE11F5"/>
    <w:rsid w:val="00EE1A21"/>
    <w:rsid w:val="00EE255C"/>
    <w:rsid w:val="00EE2593"/>
    <w:rsid w:val="00EE2BFE"/>
    <w:rsid w:val="00EE5106"/>
    <w:rsid w:val="00EE525A"/>
    <w:rsid w:val="00EE592D"/>
    <w:rsid w:val="00EE6120"/>
    <w:rsid w:val="00EE6592"/>
    <w:rsid w:val="00EE65A2"/>
    <w:rsid w:val="00EE6CD6"/>
    <w:rsid w:val="00EF0829"/>
    <w:rsid w:val="00EF0C34"/>
    <w:rsid w:val="00EF1294"/>
    <w:rsid w:val="00EF161F"/>
    <w:rsid w:val="00EF23F5"/>
    <w:rsid w:val="00EF3082"/>
    <w:rsid w:val="00EF3552"/>
    <w:rsid w:val="00EF365F"/>
    <w:rsid w:val="00EF5353"/>
    <w:rsid w:val="00EF56CD"/>
    <w:rsid w:val="00EF56E5"/>
    <w:rsid w:val="00EF6527"/>
    <w:rsid w:val="00EF7B9C"/>
    <w:rsid w:val="00EF7E51"/>
    <w:rsid w:val="00F0059F"/>
    <w:rsid w:val="00F006D7"/>
    <w:rsid w:val="00F0278E"/>
    <w:rsid w:val="00F038AC"/>
    <w:rsid w:val="00F0415A"/>
    <w:rsid w:val="00F04600"/>
    <w:rsid w:val="00F04DD3"/>
    <w:rsid w:val="00F055F6"/>
    <w:rsid w:val="00F05628"/>
    <w:rsid w:val="00F06B08"/>
    <w:rsid w:val="00F06BC1"/>
    <w:rsid w:val="00F07012"/>
    <w:rsid w:val="00F072C7"/>
    <w:rsid w:val="00F07889"/>
    <w:rsid w:val="00F10BAE"/>
    <w:rsid w:val="00F10CF5"/>
    <w:rsid w:val="00F11344"/>
    <w:rsid w:val="00F11CC2"/>
    <w:rsid w:val="00F1202E"/>
    <w:rsid w:val="00F12636"/>
    <w:rsid w:val="00F13480"/>
    <w:rsid w:val="00F134A1"/>
    <w:rsid w:val="00F13C34"/>
    <w:rsid w:val="00F141E6"/>
    <w:rsid w:val="00F1549E"/>
    <w:rsid w:val="00F15A5C"/>
    <w:rsid w:val="00F16412"/>
    <w:rsid w:val="00F20434"/>
    <w:rsid w:val="00F2093B"/>
    <w:rsid w:val="00F211D2"/>
    <w:rsid w:val="00F22385"/>
    <w:rsid w:val="00F22421"/>
    <w:rsid w:val="00F2323B"/>
    <w:rsid w:val="00F23FB6"/>
    <w:rsid w:val="00F249D1"/>
    <w:rsid w:val="00F261A1"/>
    <w:rsid w:val="00F26E9D"/>
    <w:rsid w:val="00F2745E"/>
    <w:rsid w:val="00F30A9E"/>
    <w:rsid w:val="00F30FB8"/>
    <w:rsid w:val="00F3108E"/>
    <w:rsid w:val="00F313AB"/>
    <w:rsid w:val="00F317F6"/>
    <w:rsid w:val="00F321F9"/>
    <w:rsid w:val="00F32442"/>
    <w:rsid w:val="00F33A63"/>
    <w:rsid w:val="00F3543F"/>
    <w:rsid w:val="00F368A9"/>
    <w:rsid w:val="00F369CD"/>
    <w:rsid w:val="00F37B16"/>
    <w:rsid w:val="00F4031C"/>
    <w:rsid w:val="00F4083B"/>
    <w:rsid w:val="00F40A95"/>
    <w:rsid w:val="00F41A91"/>
    <w:rsid w:val="00F43686"/>
    <w:rsid w:val="00F43FD0"/>
    <w:rsid w:val="00F44869"/>
    <w:rsid w:val="00F44D5D"/>
    <w:rsid w:val="00F45E4F"/>
    <w:rsid w:val="00F46188"/>
    <w:rsid w:val="00F462E4"/>
    <w:rsid w:val="00F47193"/>
    <w:rsid w:val="00F47866"/>
    <w:rsid w:val="00F50C6C"/>
    <w:rsid w:val="00F50C6E"/>
    <w:rsid w:val="00F50F72"/>
    <w:rsid w:val="00F520D3"/>
    <w:rsid w:val="00F532BD"/>
    <w:rsid w:val="00F536F8"/>
    <w:rsid w:val="00F545EB"/>
    <w:rsid w:val="00F549F7"/>
    <w:rsid w:val="00F569DB"/>
    <w:rsid w:val="00F57F11"/>
    <w:rsid w:val="00F60689"/>
    <w:rsid w:val="00F617ED"/>
    <w:rsid w:val="00F6344E"/>
    <w:rsid w:val="00F63710"/>
    <w:rsid w:val="00F63BCC"/>
    <w:rsid w:val="00F64BBE"/>
    <w:rsid w:val="00F65023"/>
    <w:rsid w:val="00F6654F"/>
    <w:rsid w:val="00F66EEA"/>
    <w:rsid w:val="00F706E0"/>
    <w:rsid w:val="00F72E96"/>
    <w:rsid w:val="00F73C8F"/>
    <w:rsid w:val="00F74D40"/>
    <w:rsid w:val="00F75A94"/>
    <w:rsid w:val="00F76AF1"/>
    <w:rsid w:val="00F76DAD"/>
    <w:rsid w:val="00F77E5C"/>
    <w:rsid w:val="00F80CA2"/>
    <w:rsid w:val="00F8250B"/>
    <w:rsid w:val="00F83894"/>
    <w:rsid w:val="00F84694"/>
    <w:rsid w:val="00F851F5"/>
    <w:rsid w:val="00F87E4F"/>
    <w:rsid w:val="00F91A95"/>
    <w:rsid w:val="00F9235E"/>
    <w:rsid w:val="00F93BC9"/>
    <w:rsid w:val="00F94F48"/>
    <w:rsid w:val="00F95045"/>
    <w:rsid w:val="00F951F0"/>
    <w:rsid w:val="00F95294"/>
    <w:rsid w:val="00F956BC"/>
    <w:rsid w:val="00F963D7"/>
    <w:rsid w:val="00F96DB7"/>
    <w:rsid w:val="00FA03D4"/>
    <w:rsid w:val="00FA0740"/>
    <w:rsid w:val="00FA173A"/>
    <w:rsid w:val="00FA1B98"/>
    <w:rsid w:val="00FA1E6A"/>
    <w:rsid w:val="00FA32B1"/>
    <w:rsid w:val="00FA34A4"/>
    <w:rsid w:val="00FA5925"/>
    <w:rsid w:val="00FA5EAB"/>
    <w:rsid w:val="00FA5F39"/>
    <w:rsid w:val="00FA60EA"/>
    <w:rsid w:val="00FA6F7B"/>
    <w:rsid w:val="00FB03FD"/>
    <w:rsid w:val="00FB197D"/>
    <w:rsid w:val="00FB25B9"/>
    <w:rsid w:val="00FB270F"/>
    <w:rsid w:val="00FB2B62"/>
    <w:rsid w:val="00FB2C5D"/>
    <w:rsid w:val="00FB425D"/>
    <w:rsid w:val="00FB4640"/>
    <w:rsid w:val="00FB7481"/>
    <w:rsid w:val="00FB7955"/>
    <w:rsid w:val="00FC0CB9"/>
    <w:rsid w:val="00FC23EB"/>
    <w:rsid w:val="00FC2CB1"/>
    <w:rsid w:val="00FC381B"/>
    <w:rsid w:val="00FC3C71"/>
    <w:rsid w:val="00FC4C7E"/>
    <w:rsid w:val="00FC5206"/>
    <w:rsid w:val="00FC65F0"/>
    <w:rsid w:val="00FC75A7"/>
    <w:rsid w:val="00FC7994"/>
    <w:rsid w:val="00FC79C2"/>
    <w:rsid w:val="00FD1111"/>
    <w:rsid w:val="00FD176F"/>
    <w:rsid w:val="00FD219B"/>
    <w:rsid w:val="00FD441B"/>
    <w:rsid w:val="00FD4AFB"/>
    <w:rsid w:val="00FD5C02"/>
    <w:rsid w:val="00FD62A1"/>
    <w:rsid w:val="00FD66E8"/>
    <w:rsid w:val="00FD788B"/>
    <w:rsid w:val="00FD7D47"/>
    <w:rsid w:val="00FE12EC"/>
    <w:rsid w:val="00FE1573"/>
    <w:rsid w:val="00FE1876"/>
    <w:rsid w:val="00FE2112"/>
    <w:rsid w:val="00FE2C7F"/>
    <w:rsid w:val="00FE40D8"/>
    <w:rsid w:val="00FE58F4"/>
    <w:rsid w:val="00FE5CA1"/>
    <w:rsid w:val="00FE5FBD"/>
    <w:rsid w:val="00FE600D"/>
    <w:rsid w:val="00FE68C9"/>
    <w:rsid w:val="00FE7218"/>
    <w:rsid w:val="00FE72AE"/>
    <w:rsid w:val="00FF0812"/>
    <w:rsid w:val="00FF086F"/>
    <w:rsid w:val="00FF0FCF"/>
    <w:rsid w:val="00FF13A2"/>
    <w:rsid w:val="00FF1640"/>
    <w:rsid w:val="00FF1C05"/>
    <w:rsid w:val="00FF223A"/>
    <w:rsid w:val="00FF24E4"/>
    <w:rsid w:val="00FF37ED"/>
    <w:rsid w:val="00FF3F39"/>
    <w:rsid w:val="00FF4A04"/>
    <w:rsid w:val="00FF4A43"/>
    <w:rsid w:val="00FF4D5C"/>
    <w:rsid w:val="00FF4F88"/>
    <w:rsid w:val="00FF53B7"/>
    <w:rsid w:val="00FF53B8"/>
    <w:rsid w:val="00FF5C3D"/>
    <w:rsid w:val="00FF6358"/>
    <w:rsid w:val="00FF66BD"/>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076C"/>
  <w15:docId w15:val="{6AB7BDED-8966-4A0A-945D-AD2FE9BC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67"/>
    <w:pPr>
      <w:widowControl w:val="0"/>
      <w:adjustRightInd w:val="0"/>
      <w:spacing w:line="360" w:lineRule="atLeast"/>
      <w:jc w:val="both"/>
      <w:textAlignment w:val="baseline"/>
    </w:pPr>
    <w:rPr>
      <w:sz w:val="24"/>
      <w:szCs w:val="24"/>
    </w:rPr>
  </w:style>
  <w:style w:type="paragraph" w:styleId="Heading1">
    <w:name w:val="heading 1"/>
    <w:aliases w:val="h1,h11,h12,h13,h111,h14,h112,h15,h16,L1,Kapitel,Heading 1 Char Char Char Char,Heading 1 Char Char Char Char Char Char Char Char Char Char Char,Heading 1 Char Char Char Char Char Char Char Char Char Char Char Char Char Char Char Char Char"/>
    <w:basedOn w:val="Normal"/>
    <w:next w:val="Normal"/>
    <w:link w:val="Heading1Char"/>
    <w:qFormat/>
    <w:rsid w:val="00604B7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04B76"/>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02E85"/>
    <w:pPr>
      <w:keepNext/>
      <w:widowControl/>
      <w:numPr>
        <w:ilvl w:val="2"/>
        <w:numId w:val="1"/>
      </w:numPr>
      <w:adjustRightInd/>
      <w:spacing w:line="240" w:lineRule="auto"/>
      <w:jc w:val="left"/>
      <w:textAlignment w:val="auto"/>
      <w:outlineLvl w:val="2"/>
    </w:pPr>
    <w:rPr>
      <w:b/>
      <w:szCs w:val="20"/>
    </w:rPr>
  </w:style>
  <w:style w:type="paragraph" w:styleId="Heading4">
    <w:name w:val="heading 4"/>
    <w:basedOn w:val="Normal"/>
    <w:next w:val="Normal"/>
    <w:link w:val="Heading4Char"/>
    <w:qFormat/>
    <w:rsid w:val="00604B7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04B7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15B25"/>
    <w:pPr>
      <w:widowControl/>
      <w:numPr>
        <w:ilvl w:val="5"/>
        <w:numId w:val="1"/>
      </w:numPr>
      <w:adjustRightInd/>
      <w:spacing w:before="240" w:after="60" w:line="240" w:lineRule="auto"/>
      <w:jc w:val="left"/>
      <w:textAlignment w:val="auto"/>
      <w:outlineLvl w:val="5"/>
    </w:pPr>
    <w:rPr>
      <w:b/>
      <w:bCs/>
      <w:sz w:val="22"/>
      <w:szCs w:val="22"/>
    </w:rPr>
  </w:style>
  <w:style w:type="paragraph" w:styleId="Heading7">
    <w:name w:val="heading 7"/>
    <w:basedOn w:val="Normal"/>
    <w:next w:val="Normal"/>
    <w:link w:val="Heading7Char"/>
    <w:qFormat/>
    <w:rsid w:val="00604B76"/>
    <w:pPr>
      <w:numPr>
        <w:ilvl w:val="6"/>
        <w:numId w:val="1"/>
      </w:numPr>
      <w:spacing w:before="240" w:after="60"/>
      <w:outlineLvl w:val="6"/>
    </w:pPr>
  </w:style>
  <w:style w:type="paragraph" w:styleId="Heading8">
    <w:name w:val="heading 8"/>
    <w:basedOn w:val="Normal"/>
    <w:next w:val="Normal"/>
    <w:link w:val="Heading8Char"/>
    <w:qFormat/>
    <w:rsid w:val="00604B76"/>
    <w:pPr>
      <w:numPr>
        <w:ilvl w:val="7"/>
        <w:numId w:val="1"/>
      </w:numPr>
      <w:spacing w:before="240" w:after="60"/>
      <w:outlineLvl w:val="7"/>
    </w:pPr>
    <w:rPr>
      <w:i/>
      <w:iCs/>
    </w:rPr>
  </w:style>
  <w:style w:type="paragraph" w:styleId="Heading9">
    <w:name w:val="heading 9"/>
    <w:basedOn w:val="Normal"/>
    <w:next w:val="Normal"/>
    <w:link w:val="Heading9Char"/>
    <w:qFormat/>
    <w:rsid w:val="00604B7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BF6D67"/>
    <w:pPr>
      <w:spacing w:after="160"/>
    </w:pPr>
    <w:rPr>
      <w:rFonts w:ascii="Verdana" w:eastAsia="Batang" w:hAnsi="Verdana" w:cs="Verdana"/>
      <w:sz w:val="22"/>
    </w:rPr>
  </w:style>
  <w:style w:type="paragraph" w:styleId="Footer">
    <w:name w:val="footer"/>
    <w:basedOn w:val="Normal"/>
    <w:link w:val="FooterChar"/>
    <w:rsid w:val="00BF6D67"/>
    <w:pPr>
      <w:tabs>
        <w:tab w:val="center" w:pos="4320"/>
        <w:tab w:val="right" w:pos="8640"/>
      </w:tabs>
    </w:pPr>
  </w:style>
  <w:style w:type="character" w:styleId="PageNumber">
    <w:name w:val="page number"/>
    <w:basedOn w:val="DefaultParagraphFont"/>
    <w:rsid w:val="00BF6D67"/>
  </w:style>
  <w:style w:type="character" w:styleId="CommentReference">
    <w:name w:val="annotation reference"/>
    <w:uiPriority w:val="99"/>
    <w:semiHidden/>
    <w:rsid w:val="00D65C08"/>
    <w:rPr>
      <w:sz w:val="16"/>
      <w:szCs w:val="16"/>
    </w:rPr>
  </w:style>
  <w:style w:type="paragraph" w:styleId="CommentText">
    <w:name w:val="annotation text"/>
    <w:basedOn w:val="Normal"/>
    <w:link w:val="CommentTextChar"/>
    <w:uiPriority w:val="99"/>
    <w:semiHidden/>
    <w:rsid w:val="00D65C08"/>
    <w:rPr>
      <w:sz w:val="20"/>
      <w:szCs w:val="20"/>
    </w:rPr>
  </w:style>
  <w:style w:type="paragraph" w:styleId="CommentSubject">
    <w:name w:val="annotation subject"/>
    <w:basedOn w:val="CommentText"/>
    <w:next w:val="CommentText"/>
    <w:semiHidden/>
    <w:rsid w:val="00D65C08"/>
    <w:rPr>
      <w:b/>
      <w:bCs/>
    </w:rPr>
  </w:style>
  <w:style w:type="paragraph" w:styleId="BalloonText">
    <w:name w:val="Balloon Text"/>
    <w:basedOn w:val="Normal"/>
    <w:link w:val="BalloonTextChar"/>
    <w:semiHidden/>
    <w:rsid w:val="00D65C08"/>
    <w:rPr>
      <w:rFonts w:ascii="Tahoma" w:hAnsi="Tahoma" w:cs="Tahoma"/>
      <w:sz w:val="16"/>
      <w:szCs w:val="16"/>
    </w:rPr>
  </w:style>
  <w:style w:type="table" w:styleId="TableGrid">
    <w:name w:val="Table Grid"/>
    <w:basedOn w:val="TableNormal"/>
    <w:uiPriority w:val="39"/>
    <w:rsid w:val="00394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4">
    <w:name w:val="List Continue 4"/>
    <w:basedOn w:val="Normal"/>
    <w:rsid w:val="00902E85"/>
    <w:pPr>
      <w:widowControl/>
      <w:autoSpaceDE w:val="0"/>
      <w:autoSpaceDN w:val="0"/>
      <w:spacing w:before="60" w:after="120" w:line="240" w:lineRule="auto"/>
      <w:ind w:left="1440"/>
      <w:jc w:val="left"/>
      <w:textAlignment w:val="auto"/>
    </w:pPr>
    <w:rPr>
      <w:rFonts w:cs="Arial"/>
      <w:szCs w:val="20"/>
    </w:rPr>
  </w:style>
  <w:style w:type="paragraph" w:styleId="Header">
    <w:name w:val="header"/>
    <w:aliases w:val="Header Char Char Char Char Char,Header Char Char Char Char Char Char,Header Char Char,Header Char Char Char Char,Header Char Char Char Char Char Char Char Char Char Char,Header Char Char Char Char Char Char Char Char Char,Header Char Char Char"/>
    <w:basedOn w:val="Normal"/>
    <w:link w:val="HeaderChar"/>
    <w:uiPriority w:val="99"/>
    <w:rsid w:val="00374811"/>
    <w:pPr>
      <w:tabs>
        <w:tab w:val="center" w:pos="4320"/>
        <w:tab w:val="right" w:pos="8640"/>
      </w:tabs>
    </w:pPr>
  </w:style>
  <w:style w:type="paragraph" w:styleId="ListContinue2">
    <w:name w:val="List Continue 2"/>
    <w:basedOn w:val="Normal"/>
    <w:rsid w:val="00572D4C"/>
    <w:pPr>
      <w:spacing w:after="120"/>
      <w:ind w:left="720"/>
    </w:pPr>
  </w:style>
  <w:style w:type="character" w:styleId="Hyperlink">
    <w:name w:val="Hyperlink"/>
    <w:uiPriority w:val="99"/>
    <w:rsid w:val="00EF0C34"/>
    <w:rPr>
      <w:color w:val="0000FF"/>
      <w:u w:val="single"/>
    </w:rPr>
  </w:style>
  <w:style w:type="paragraph" w:customStyle="1" w:styleId="Char">
    <w:name w:val="Char"/>
    <w:basedOn w:val="Normal"/>
    <w:rsid w:val="00EF0C34"/>
    <w:pPr>
      <w:spacing w:after="160"/>
    </w:pPr>
    <w:rPr>
      <w:rFonts w:ascii="Verdana" w:eastAsia="Batang" w:hAnsi="Verdana" w:cs="Verdana"/>
      <w:sz w:val="22"/>
    </w:rPr>
  </w:style>
  <w:style w:type="character" w:customStyle="1" w:styleId="Char1">
    <w:name w:val="Char1"/>
    <w:rsid w:val="00EF0C34"/>
    <w:rPr>
      <w:rFonts w:ascii="Arial" w:hAnsi="Arial" w:cs="Arial"/>
      <w:b/>
      <w:bCs/>
      <w:i/>
      <w:iCs/>
      <w:sz w:val="28"/>
      <w:szCs w:val="28"/>
      <w:lang w:val="en-US" w:eastAsia="en-US" w:bidi="ar-SA"/>
    </w:rPr>
  </w:style>
  <w:style w:type="paragraph" w:styleId="BodyText">
    <w:name w:val="Body Text"/>
    <w:basedOn w:val="Normal"/>
    <w:link w:val="BodyTextChar"/>
    <w:rsid w:val="00815B25"/>
    <w:pPr>
      <w:widowControl/>
      <w:adjustRightInd/>
      <w:spacing w:after="120" w:line="240" w:lineRule="auto"/>
      <w:jc w:val="left"/>
      <w:textAlignment w:val="auto"/>
    </w:pPr>
  </w:style>
  <w:style w:type="paragraph" w:styleId="BodyTextIndent">
    <w:name w:val="Body Text Indent"/>
    <w:basedOn w:val="Normal"/>
    <w:link w:val="BodyTextIndentChar"/>
    <w:rsid w:val="00815B25"/>
    <w:pPr>
      <w:widowControl/>
      <w:adjustRightInd/>
      <w:spacing w:after="120" w:line="240" w:lineRule="auto"/>
      <w:ind w:left="360"/>
      <w:jc w:val="left"/>
      <w:textAlignment w:val="auto"/>
    </w:pPr>
  </w:style>
  <w:style w:type="character" w:customStyle="1" w:styleId="BodyTextChar">
    <w:name w:val="Body Text Char"/>
    <w:link w:val="BodyText"/>
    <w:locked/>
    <w:rsid w:val="00815B25"/>
    <w:rPr>
      <w:sz w:val="24"/>
      <w:szCs w:val="24"/>
      <w:lang w:val="en-US" w:eastAsia="en-US" w:bidi="ar-SA"/>
    </w:rPr>
  </w:style>
  <w:style w:type="character" w:customStyle="1" w:styleId="deltaviewinsertion">
    <w:name w:val="deltaviewinsertion"/>
    <w:rsid w:val="00815B25"/>
    <w:rPr>
      <w:color w:val="0000FF"/>
      <w:spacing w:val="0"/>
      <w:u w:val="single"/>
    </w:rPr>
  </w:style>
  <w:style w:type="character" w:customStyle="1" w:styleId="deltaviewmovedestination">
    <w:name w:val="deltaviewmovedestination"/>
    <w:rsid w:val="00815B25"/>
    <w:rPr>
      <w:color w:val="auto"/>
      <w:spacing w:val="0"/>
      <w:u w:val="single"/>
    </w:rPr>
  </w:style>
  <w:style w:type="character" w:customStyle="1" w:styleId="EmailStyle341">
    <w:name w:val="EmailStyle341"/>
    <w:semiHidden/>
    <w:rsid w:val="004C09B0"/>
    <w:rPr>
      <w:rFonts w:ascii="Arial" w:hAnsi="Arial" w:cs="Arial"/>
      <w:color w:val="auto"/>
      <w:sz w:val="20"/>
      <w:szCs w:val="20"/>
    </w:rPr>
  </w:style>
  <w:style w:type="character" w:customStyle="1" w:styleId="EmailStyle35">
    <w:name w:val="EmailStyle35"/>
    <w:semiHidden/>
    <w:rsid w:val="00D0747A"/>
    <w:rPr>
      <w:rFonts w:ascii="Arial" w:hAnsi="Arial" w:cs="Arial"/>
      <w:color w:val="auto"/>
      <w:sz w:val="20"/>
      <w:szCs w:val="20"/>
    </w:rPr>
  </w:style>
  <w:style w:type="paragraph" w:styleId="ListParagraph">
    <w:name w:val="List Paragraph"/>
    <w:basedOn w:val="Normal"/>
    <w:link w:val="ListParagraphChar"/>
    <w:qFormat/>
    <w:rsid w:val="00287AF7"/>
    <w:pPr>
      <w:ind w:left="720"/>
      <w:contextualSpacing/>
    </w:pPr>
  </w:style>
  <w:style w:type="character" w:customStyle="1" w:styleId="HeaderChar">
    <w:name w:val="Header Char"/>
    <w:aliases w:val="Header Char Char Char Char Char Char1,Header Char Char Char Char Char Char Char,Header Char Char Char1,Header Char Char Char Char Char1,Header Char Char Char Char Char Char Char Char Char Char Char,Header Char Char Char Char1"/>
    <w:link w:val="Header"/>
    <w:uiPriority w:val="99"/>
    <w:locked/>
    <w:rsid w:val="00E856D8"/>
    <w:rPr>
      <w:sz w:val="24"/>
      <w:szCs w:val="24"/>
    </w:rPr>
  </w:style>
  <w:style w:type="paragraph" w:styleId="Revision">
    <w:name w:val="Revision"/>
    <w:hidden/>
    <w:uiPriority w:val="99"/>
    <w:semiHidden/>
    <w:rsid w:val="00520FA4"/>
    <w:rPr>
      <w:sz w:val="24"/>
      <w:szCs w:val="24"/>
    </w:rPr>
  </w:style>
  <w:style w:type="paragraph" w:styleId="Caption">
    <w:name w:val="caption"/>
    <w:basedOn w:val="Normal"/>
    <w:next w:val="Normal"/>
    <w:qFormat/>
    <w:rsid w:val="008F477C"/>
    <w:pPr>
      <w:widowControl/>
      <w:autoSpaceDE w:val="0"/>
      <w:autoSpaceDN w:val="0"/>
      <w:spacing w:before="60" w:after="120" w:line="240" w:lineRule="auto"/>
      <w:jc w:val="center"/>
      <w:textAlignment w:val="auto"/>
    </w:pPr>
    <w:rPr>
      <w:rFonts w:ascii="Arial" w:hAnsi="Arial" w:cs="Arial"/>
      <w:b/>
      <w:bCs/>
      <w:sz w:val="20"/>
      <w:szCs w:val="20"/>
    </w:rPr>
  </w:style>
  <w:style w:type="character" w:customStyle="1" w:styleId="ListContinue4Char">
    <w:name w:val="List Continue 4 Char"/>
    <w:rsid w:val="008F477C"/>
    <w:rPr>
      <w:rFonts w:cs="Arial"/>
      <w:sz w:val="24"/>
      <w:lang w:val="en-US" w:eastAsia="en-US" w:bidi="ar-SA"/>
    </w:rPr>
  </w:style>
  <w:style w:type="paragraph" w:customStyle="1" w:styleId="Indent4">
    <w:name w:val="Indent 4"/>
    <w:basedOn w:val="Normal"/>
    <w:rsid w:val="00564948"/>
    <w:pPr>
      <w:keepLines/>
      <w:widowControl/>
      <w:autoSpaceDE w:val="0"/>
      <w:autoSpaceDN w:val="0"/>
      <w:spacing w:before="60" w:after="120" w:line="240" w:lineRule="auto"/>
      <w:ind w:left="1800"/>
      <w:jc w:val="left"/>
      <w:textAlignment w:val="auto"/>
    </w:pPr>
    <w:rPr>
      <w:rFonts w:cs="Arial"/>
      <w:szCs w:val="20"/>
    </w:rPr>
  </w:style>
  <w:style w:type="character" w:styleId="FollowedHyperlink">
    <w:name w:val="FollowedHyperlink"/>
    <w:rsid w:val="002A6D9E"/>
    <w:rPr>
      <w:color w:val="800080"/>
      <w:u w:val="single"/>
    </w:rPr>
  </w:style>
  <w:style w:type="character" w:customStyle="1" w:styleId="Heading1CharCharCharCharCharCharCharCharCharCharCharCharCharCharCharCharCharCharCharCharCharCharCharCharCharCharCharCharCharCharCharCharCharCharCharCharCharCharCharCharCharCharCharCharCharCharCharChaChar">
    <w:name w:val="Heading 1 Char Char Char Char Char Char Char Char Char Char Char Char Char Char Char Char Char Char Char Char Char Char Char Char Char Char Char Char Char Char Char Char Char Char Char Char Char Char Char Char Char Char Char Char Char Char Char Cha Char"/>
    <w:rsid w:val="00972405"/>
    <w:rPr>
      <w:rFonts w:ascii="Arial" w:hAnsi="Arial" w:cs="Arial"/>
      <w:b/>
      <w:bCs/>
      <w:kern w:val="32"/>
      <w:sz w:val="32"/>
      <w:szCs w:val="32"/>
      <w:lang w:val="en-US" w:eastAsia="en-US" w:bidi="ar-SA"/>
    </w:rPr>
  </w:style>
  <w:style w:type="paragraph" w:customStyle="1" w:styleId="NumContinue">
    <w:name w:val="Num Continue"/>
    <w:basedOn w:val="BodyText"/>
    <w:rsid w:val="00972405"/>
    <w:pPr>
      <w:keepNext/>
      <w:keepLines/>
      <w:suppressAutoHyphens/>
      <w:spacing w:after="240"/>
      <w:ind w:firstLine="720"/>
      <w:jc w:val="center"/>
    </w:pPr>
    <w:rPr>
      <w:szCs w:val="20"/>
    </w:rPr>
  </w:style>
  <w:style w:type="paragraph" w:customStyle="1" w:styleId="StandardL1">
    <w:name w:val="Standard_L1"/>
    <w:basedOn w:val="Normal"/>
    <w:next w:val="NumContinue"/>
    <w:rsid w:val="00972405"/>
    <w:pPr>
      <w:widowControl/>
      <w:numPr>
        <w:numId w:val="4"/>
      </w:numPr>
      <w:adjustRightInd/>
      <w:spacing w:after="240" w:line="240" w:lineRule="auto"/>
      <w:jc w:val="left"/>
      <w:textAlignment w:val="auto"/>
      <w:outlineLvl w:val="0"/>
    </w:pPr>
    <w:rPr>
      <w:szCs w:val="20"/>
    </w:rPr>
  </w:style>
  <w:style w:type="paragraph" w:customStyle="1" w:styleId="StandardL2">
    <w:name w:val="Standard_L2"/>
    <w:basedOn w:val="StandardL1"/>
    <w:next w:val="NumContinue"/>
    <w:rsid w:val="00972405"/>
    <w:pPr>
      <w:numPr>
        <w:ilvl w:val="1"/>
      </w:numPr>
      <w:outlineLvl w:val="1"/>
    </w:pPr>
  </w:style>
  <w:style w:type="paragraph" w:customStyle="1" w:styleId="StandardL3">
    <w:name w:val="Standard_L3"/>
    <w:basedOn w:val="StandardL2"/>
    <w:next w:val="NumContinue"/>
    <w:rsid w:val="00972405"/>
    <w:pPr>
      <w:numPr>
        <w:ilvl w:val="2"/>
      </w:numPr>
      <w:outlineLvl w:val="2"/>
    </w:pPr>
  </w:style>
  <w:style w:type="paragraph" w:customStyle="1" w:styleId="StandardL4">
    <w:name w:val="Standard_L4"/>
    <w:basedOn w:val="StandardL3"/>
    <w:next w:val="NumContinue"/>
    <w:rsid w:val="00972405"/>
    <w:pPr>
      <w:numPr>
        <w:ilvl w:val="3"/>
      </w:numPr>
      <w:outlineLvl w:val="3"/>
    </w:pPr>
  </w:style>
  <w:style w:type="paragraph" w:customStyle="1" w:styleId="StandardL5">
    <w:name w:val="Standard_L5"/>
    <w:basedOn w:val="StandardL4"/>
    <w:next w:val="NumContinue"/>
    <w:rsid w:val="00972405"/>
    <w:pPr>
      <w:numPr>
        <w:ilvl w:val="4"/>
      </w:numPr>
      <w:outlineLvl w:val="4"/>
    </w:pPr>
  </w:style>
  <w:style w:type="paragraph" w:customStyle="1" w:styleId="StandardL6">
    <w:name w:val="Standard_L6"/>
    <w:basedOn w:val="StandardL5"/>
    <w:next w:val="NumContinue"/>
    <w:rsid w:val="00972405"/>
    <w:pPr>
      <w:numPr>
        <w:ilvl w:val="5"/>
      </w:numPr>
      <w:outlineLvl w:val="5"/>
    </w:pPr>
  </w:style>
  <w:style w:type="paragraph" w:customStyle="1" w:styleId="StandardL7">
    <w:name w:val="Standard_L7"/>
    <w:basedOn w:val="StandardL6"/>
    <w:next w:val="NumContinue"/>
    <w:rsid w:val="00972405"/>
    <w:pPr>
      <w:numPr>
        <w:ilvl w:val="6"/>
      </w:numPr>
      <w:outlineLvl w:val="6"/>
    </w:pPr>
  </w:style>
  <w:style w:type="paragraph" w:customStyle="1" w:styleId="StandardL8">
    <w:name w:val="Standard_L8"/>
    <w:basedOn w:val="StandardL7"/>
    <w:next w:val="NumContinue"/>
    <w:rsid w:val="00972405"/>
    <w:pPr>
      <w:numPr>
        <w:ilvl w:val="7"/>
      </w:numPr>
      <w:outlineLvl w:val="7"/>
    </w:pPr>
  </w:style>
  <w:style w:type="paragraph" w:customStyle="1" w:styleId="StandardL9">
    <w:name w:val="Standard_L9"/>
    <w:basedOn w:val="StandardL8"/>
    <w:next w:val="NumContinue"/>
    <w:rsid w:val="00972405"/>
    <w:pPr>
      <w:numPr>
        <w:ilvl w:val="8"/>
      </w:numPr>
      <w:outlineLvl w:val="8"/>
    </w:pPr>
  </w:style>
  <w:style w:type="character" w:customStyle="1" w:styleId="CharacterStyle1">
    <w:name w:val="Character Style 1"/>
    <w:rsid w:val="00972405"/>
    <w:rPr>
      <w:sz w:val="24"/>
      <w:szCs w:val="24"/>
    </w:rPr>
  </w:style>
  <w:style w:type="character" w:customStyle="1" w:styleId="Heading1Char">
    <w:name w:val="Heading 1 Char"/>
    <w:aliases w:val="h1 Char,h11 Char,h12 Char,h13 Char,h111 Char,h14 Char,h112 Char,h15 Char,h16 Char,L1 Char,Kapitel Char,Heading 1 Char Char Char Char Char,Heading 1 Char Char Char Char Char Char Char Char Char Char Char Char"/>
    <w:link w:val="Heading1"/>
    <w:rsid w:val="003C41FC"/>
    <w:rPr>
      <w:rFonts w:ascii="Arial" w:hAnsi="Arial" w:cs="Arial"/>
      <w:b/>
      <w:bCs/>
      <w:kern w:val="32"/>
      <w:sz w:val="32"/>
      <w:szCs w:val="32"/>
    </w:rPr>
  </w:style>
  <w:style w:type="character" w:customStyle="1" w:styleId="Heading2Char">
    <w:name w:val="Heading 2 Char"/>
    <w:link w:val="Heading2"/>
    <w:rsid w:val="003C41FC"/>
    <w:rPr>
      <w:rFonts w:ascii="Arial" w:hAnsi="Arial" w:cs="Arial"/>
      <w:b/>
      <w:bCs/>
      <w:i/>
      <w:iCs/>
      <w:sz w:val="28"/>
      <w:szCs w:val="28"/>
    </w:rPr>
  </w:style>
  <w:style w:type="character" w:customStyle="1" w:styleId="Heading3Char">
    <w:name w:val="Heading 3 Char"/>
    <w:link w:val="Heading3"/>
    <w:rsid w:val="003C41FC"/>
    <w:rPr>
      <w:b/>
      <w:sz w:val="24"/>
    </w:rPr>
  </w:style>
  <w:style w:type="character" w:customStyle="1" w:styleId="Heading4Char">
    <w:name w:val="Heading 4 Char"/>
    <w:link w:val="Heading4"/>
    <w:rsid w:val="003C41FC"/>
    <w:rPr>
      <w:b/>
      <w:bCs/>
      <w:sz w:val="28"/>
      <w:szCs w:val="28"/>
    </w:rPr>
  </w:style>
  <w:style w:type="character" w:customStyle="1" w:styleId="Heading5Char">
    <w:name w:val="Heading 5 Char"/>
    <w:link w:val="Heading5"/>
    <w:rsid w:val="003C41FC"/>
    <w:rPr>
      <w:b/>
      <w:bCs/>
      <w:i/>
      <w:iCs/>
      <w:sz w:val="26"/>
      <w:szCs w:val="26"/>
    </w:rPr>
  </w:style>
  <w:style w:type="character" w:customStyle="1" w:styleId="Heading6Char">
    <w:name w:val="Heading 6 Char"/>
    <w:link w:val="Heading6"/>
    <w:rsid w:val="003C41FC"/>
    <w:rPr>
      <w:b/>
      <w:bCs/>
      <w:sz w:val="22"/>
      <w:szCs w:val="22"/>
    </w:rPr>
  </w:style>
  <w:style w:type="character" w:customStyle="1" w:styleId="Heading7Char">
    <w:name w:val="Heading 7 Char"/>
    <w:link w:val="Heading7"/>
    <w:rsid w:val="003C41FC"/>
    <w:rPr>
      <w:sz w:val="24"/>
      <w:szCs w:val="24"/>
    </w:rPr>
  </w:style>
  <w:style w:type="character" w:customStyle="1" w:styleId="Heading8Char">
    <w:name w:val="Heading 8 Char"/>
    <w:link w:val="Heading8"/>
    <w:rsid w:val="003C41FC"/>
    <w:rPr>
      <w:i/>
      <w:iCs/>
      <w:sz w:val="24"/>
      <w:szCs w:val="24"/>
    </w:rPr>
  </w:style>
  <w:style w:type="character" w:customStyle="1" w:styleId="Heading9Char">
    <w:name w:val="Heading 9 Char"/>
    <w:link w:val="Heading9"/>
    <w:rsid w:val="003C41FC"/>
    <w:rPr>
      <w:rFonts w:ascii="Arial" w:hAnsi="Arial" w:cs="Arial"/>
      <w:sz w:val="22"/>
      <w:szCs w:val="22"/>
    </w:rPr>
  </w:style>
  <w:style w:type="paragraph" w:styleId="BodyText2">
    <w:name w:val="Body Text 2"/>
    <w:basedOn w:val="Normal"/>
    <w:link w:val="BodyText2Char"/>
    <w:rsid w:val="003C41FC"/>
    <w:pPr>
      <w:widowControl/>
      <w:adjustRightInd/>
      <w:spacing w:line="240" w:lineRule="auto"/>
      <w:ind w:left="720" w:hanging="720"/>
      <w:textAlignment w:val="auto"/>
    </w:pPr>
    <w:rPr>
      <w:szCs w:val="20"/>
    </w:rPr>
  </w:style>
  <w:style w:type="character" w:customStyle="1" w:styleId="BodyText2Char">
    <w:name w:val="Body Text 2 Char"/>
    <w:link w:val="BodyText2"/>
    <w:rsid w:val="003C41FC"/>
    <w:rPr>
      <w:sz w:val="24"/>
    </w:rPr>
  </w:style>
  <w:style w:type="character" w:customStyle="1" w:styleId="FooterChar">
    <w:name w:val="Footer Char"/>
    <w:link w:val="Footer"/>
    <w:rsid w:val="003C41FC"/>
    <w:rPr>
      <w:sz w:val="24"/>
      <w:szCs w:val="24"/>
    </w:rPr>
  </w:style>
  <w:style w:type="character" w:customStyle="1" w:styleId="BodyTextIndentChar">
    <w:name w:val="Body Text Indent Char"/>
    <w:link w:val="BodyTextIndent"/>
    <w:rsid w:val="003C41FC"/>
    <w:rPr>
      <w:sz w:val="24"/>
      <w:szCs w:val="24"/>
    </w:rPr>
  </w:style>
  <w:style w:type="character" w:customStyle="1" w:styleId="BalloonTextChar">
    <w:name w:val="Balloon Text Char"/>
    <w:link w:val="BalloonText"/>
    <w:semiHidden/>
    <w:rsid w:val="003C41FC"/>
    <w:rPr>
      <w:rFonts w:ascii="Tahoma" w:hAnsi="Tahoma" w:cs="Tahoma"/>
      <w:sz w:val="16"/>
      <w:szCs w:val="16"/>
    </w:rPr>
  </w:style>
  <w:style w:type="paragraph" w:styleId="BodyTextIndent3">
    <w:name w:val="Body Text Indent 3"/>
    <w:basedOn w:val="Normal"/>
    <w:link w:val="BodyTextIndent3Char"/>
    <w:rsid w:val="003C41FC"/>
    <w:pPr>
      <w:widowControl/>
      <w:adjustRightInd/>
      <w:spacing w:after="120" w:line="240" w:lineRule="auto"/>
      <w:ind w:left="360"/>
      <w:jc w:val="left"/>
      <w:textAlignment w:val="auto"/>
    </w:pPr>
    <w:rPr>
      <w:sz w:val="16"/>
      <w:szCs w:val="16"/>
    </w:rPr>
  </w:style>
  <w:style w:type="character" w:customStyle="1" w:styleId="BodyTextIndent3Char">
    <w:name w:val="Body Text Indent 3 Char"/>
    <w:link w:val="BodyTextIndent3"/>
    <w:rsid w:val="003C41FC"/>
    <w:rPr>
      <w:sz w:val="16"/>
      <w:szCs w:val="16"/>
    </w:rPr>
  </w:style>
  <w:style w:type="paragraph" w:styleId="BodyText3">
    <w:name w:val="Body Text 3"/>
    <w:basedOn w:val="Normal"/>
    <w:link w:val="BodyText3Char"/>
    <w:rsid w:val="003C41FC"/>
    <w:pPr>
      <w:widowControl/>
      <w:adjustRightInd/>
      <w:spacing w:after="120" w:line="240" w:lineRule="auto"/>
      <w:jc w:val="left"/>
      <w:textAlignment w:val="auto"/>
    </w:pPr>
    <w:rPr>
      <w:sz w:val="16"/>
      <w:szCs w:val="16"/>
    </w:rPr>
  </w:style>
  <w:style w:type="character" w:customStyle="1" w:styleId="BodyText3Char">
    <w:name w:val="Body Text 3 Char"/>
    <w:link w:val="BodyText3"/>
    <w:rsid w:val="003C41FC"/>
    <w:rPr>
      <w:sz w:val="16"/>
      <w:szCs w:val="16"/>
    </w:rPr>
  </w:style>
  <w:style w:type="paragraph" w:styleId="TOC1">
    <w:name w:val="toc 1"/>
    <w:basedOn w:val="Normal"/>
    <w:next w:val="Normal"/>
    <w:autoRedefine/>
    <w:uiPriority w:val="39"/>
    <w:rsid w:val="00C33EC9"/>
    <w:pPr>
      <w:widowControl/>
      <w:tabs>
        <w:tab w:val="left" w:pos="720"/>
        <w:tab w:val="right" w:leader="dot" w:pos="8630"/>
      </w:tabs>
      <w:adjustRightInd/>
      <w:spacing w:line="240" w:lineRule="auto"/>
      <w:jc w:val="left"/>
      <w:textAlignment w:val="auto"/>
    </w:pPr>
    <w:rPr>
      <w:noProof/>
    </w:rPr>
  </w:style>
  <w:style w:type="character" w:customStyle="1" w:styleId="Heading1CharCharCharCharCharCharCharCharCharCharCharCharCharCharCharCharCharCharCharChar">
    <w:name w:val="Heading 1 Char Char Char Char Char Char Char Char Char Char Char Char Char Char Char Char Char Char Char Char"/>
    <w:rsid w:val="003C41FC"/>
    <w:rPr>
      <w:rFonts w:ascii="Arial" w:hAnsi="Arial" w:cs="Arial"/>
      <w:b/>
      <w:bCs/>
      <w:kern w:val="32"/>
      <w:sz w:val="32"/>
      <w:szCs w:val="32"/>
      <w:lang w:val="en-US" w:eastAsia="en-US" w:bidi="ar-SA"/>
    </w:rPr>
  </w:style>
  <w:style w:type="paragraph" w:customStyle="1" w:styleId="MainPara">
    <w:name w:val="Main Para"/>
    <w:rsid w:val="003C41FC"/>
    <w:pPr>
      <w:widowControl w:val="0"/>
      <w:tabs>
        <w:tab w:val="left" w:pos="-720"/>
      </w:tabs>
      <w:suppressAutoHyphens/>
      <w:jc w:val="both"/>
    </w:pPr>
    <w:rPr>
      <w:spacing w:val="-3"/>
      <w:sz w:val="24"/>
    </w:rPr>
  </w:style>
  <w:style w:type="paragraph" w:styleId="BodyTextIndent2">
    <w:name w:val="Body Text Indent 2"/>
    <w:basedOn w:val="Normal"/>
    <w:link w:val="BodyTextIndent2Char"/>
    <w:rsid w:val="003C41FC"/>
    <w:pPr>
      <w:widowControl/>
      <w:adjustRightInd/>
      <w:spacing w:after="120" w:line="480" w:lineRule="auto"/>
      <w:ind w:left="360"/>
      <w:jc w:val="left"/>
      <w:textAlignment w:val="auto"/>
    </w:pPr>
  </w:style>
  <w:style w:type="character" w:customStyle="1" w:styleId="BodyTextIndent2Char">
    <w:name w:val="Body Text Indent 2 Char"/>
    <w:link w:val="BodyTextIndent2"/>
    <w:rsid w:val="003C41FC"/>
    <w:rPr>
      <w:sz w:val="24"/>
      <w:szCs w:val="24"/>
    </w:rPr>
  </w:style>
  <w:style w:type="paragraph" w:customStyle="1" w:styleId="arial">
    <w:name w:val="arial"/>
    <w:basedOn w:val="Normal"/>
    <w:qFormat/>
    <w:rsid w:val="003C41FC"/>
    <w:pPr>
      <w:keepLines/>
      <w:widowControl/>
      <w:autoSpaceDE w:val="0"/>
      <w:autoSpaceDN w:val="0"/>
      <w:adjustRightInd/>
      <w:spacing w:line="240" w:lineRule="exact"/>
      <w:jc w:val="center"/>
      <w:textAlignment w:val="auto"/>
    </w:pPr>
    <w:rPr>
      <w:rFonts w:ascii="Arial" w:hAnsi="Arial" w:cs="Arial"/>
      <w:b/>
      <w:bCs/>
      <w:sz w:val="22"/>
      <w:szCs w:val="22"/>
    </w:rPr>
  </w:style>
  <w:style w:type="paragraph" w:customStyle="1" w:styleId="Default">
    <w:name w:val="Default"/>
    <w:rsid w:val="003C41FC"/>
    <w:pPr>
      <w:autoSpaceDE w:val="0"/>
      <w:autoSpaceDN w:val="0"/>
      <w:adjustRightInd w:val="0"/>
    </w:pPr>
    <w:rPr>
      <w:rFonts w:ascii="Arial" w:hAnsi="Arial" w:cs="Arial"/>
      <w:color w:val="000000"/>
      <w:sz w:val="24"/>
      <w:szCs w:val="24"/>
    </w:rPr>
  </w:style>
  <w:style w:type="character" w:customStyle="1" w:styleId="HeaderChar1">
    <w:name w:val="Header Char1"/>
    <w:aliases w:val="Header Char Char Char Char Char Char2,Header Char Char Char Char Char Char Char1,Header Char Char Char2,Header Char Char Char Char Char2,Header Char Char Char Char Char Char Char Char Char Char Char1,Header Char Char Char Char2"/>
    <w:rsid w:val="003C41FC"/>
  </w:style>
  <w:style w:type="paragraph" w:styleId="Subtitle">
    <w:name w:val="Subtitle"/>
    <w:basedOn w:val="Title"/>
    <w:next w:val="BodyText"/>
    <w:link w:val="SubtitleChar"/>
    <w:qFormat/>
    <w:rsid w:val="003C41FC"/>
    <w:pPr>
      <w:keepNext/>
      <w:keepLines/>
      <w:spacing w:before="0" w:after="120"/>
      <w:jc w:val="left"/>
      <w:outlineLvl w:val="9"/>
    </w:pPr>
    <w:rPr>
      <w:rFonts w:cs="Times New Roman"/>
      <w:b w:val="0"/>
      <w:bCs w:val="0"/>
      <w:spacing w:val="-16"/>
      <w:szCs w:val="20"/>
    </w:rPr>
  </w:style>
  <w:style w:type="character" w:customStyle="1" w:styleId="SubtitleChar">
    <w:name w:val="Subtitle Char"/>
    <w:link w:val="Subtitle"/>
    <w:rsid w:val="003C41FC"/>
    <w:rPr>
      <w:rFonts w:ascii="Arial" w:hAnsi="Arial"/>
      <w:spacing w:val="-16"/>
      <w:kern w:val="28"/>
      <w:sz w:val="32"/>
    </w:rPr>
  </w:style>
  <w:style w:type="paragraph" w:customStyle="1" w:styleId="BodyText22">
    <w:name w:val="Body Text 22"/>
    <w:basedOn w:val="Normal"/>
    <w:rsid w:val="003C41FC"/>
    <w:pPr>
      <w:tabs>
        <w:tab w:val="left" w:pos="-720"/>
      </w:tabs>
      <w:suppressAutoHyphens/>
      <w:adjustRightInd/>
      <w:spacing w:line="240" w:lineRule="auto"/>
      <w:textAlignment w:val="auto"/>
    </w:pPr>
    <w:rPr>
      <w:rFonts w:ascii="Univers" w:hAnsi="Univers"/>
      <w:spacing w:val="-2"/>
      <w:sz w:val="20"/>
      <w:szCs w:val="20"/>
    </w:rPr>
  </w:style>
  <w:style w:type="paragraph" w:customStyle="1" w:styleId="PartLabel">
    <w:name w:val="Part Label"/>
    <w:basedOn w:val="Normal"/>
    <w:rsid w:val="003C41FC"/>
    <w:pPr>
      <w:widowControl/>
      <w:shd w:val="solid" w:color="auto" w:fill="auto"/>
      <w:adjustRightInd/>
      <w:jc w:val="center"/>
      <w:textAlignment w:val="auto"/>
    </w:pPr>
    <w:rPr>
      <w:rFonts w:ascii="Arial" w:hAnsi="Arial"/>
      <w:color w:val="FFFFFF"/>
      <w:spacing w:val="-16"/>
      <w:sz w:val="26"/>
      <w:szCs w:val="20"/>
    </w:rPr>
  </w:style>
  <w:style w:type="paragraph" w:customStyle="1" w:styleId="ChapterTitle">
    <w:name w:val="Chapter Title"/>
    <w:basedOn w:val="Normal"/>
    <w:rsid w:val="003C41FC"/>
    <w:pPr>
      <w:widowControl/>
      <w:adjustRightInd/>
      <w:spacing w:before="120" w:line="660" w:lineRule="atLeast"/>
      <w:jc w:val="center"/>
      <w:textAlignment w:val="auto"/>
    </w:pPr>
    <w:rPr>
      <w:rFonts w:ascii="Arial Black" w:hAnsi="Arial Black"/>
      <w:color w:val="FFFFFF"/>
      <w:spacing w:val="-40"/>
      <w:sz w:val="84"/>
      <w:szCs w:val="20"/>
    </w:rPr>
  </w:style>
  <w:style w:type="paragraph" w:customStyle="1" w:styleId="PartTitle">
    <w:name w:val="Part Title"/>
    <w:basedOn w:val="Normal"/>
    <w:rsid w:val="003C41FC"/>
    <w:pPr>
      <w:widowControl/>
      <w:shd w:val="solid" w:color="auto" w:fill="auto"/>
      <w:adjustRightInd/>
      <w:spacing w:line="660" w:lineRule="atLeast"/>
      <w:jc w:val="center"/>
      <w:textAlignment w:val="auto"/>
    </w:pPr>
    <w:rPr>
      <w:rFonts w:ascii="Arial Black" w:hAnsi="Arial Black"/>
      <w:color w:val="FFFFFF"/>
      <w:spacing w:val="-40"/>
      <w:sz w:val="84"/>
      <w:szCs w:val="20"/>
    </w:rPr>
  </w:style>
  <w:style w:type="paragraph" w:customStyle="1" w:styleId="SLRTable">
    <w:name w:val="SLR Table"/>
    <w:basedOn w:val="Normal"/>
    <w:rsid w:val="003C41FC"/>
    <w:pPr>
      <w:autoSpaceDE w:val="0"/>
      <w:autoSpaceDN w:val="0"/>
      <w:spacing w:line="240" w:lineRule="auto"/>
      <w:jc w:val="left"/>
      <w:textAlignment w:val="auto"/>
    </w:pPr>
    <w:rPr>
      <w:rFonts w:ascii="Arial" w:hAnsi="Arial"/>
      <w:b/>
      <w:sz w:val="20"/>
      <w:szCs w:val="20"/>
    </w:rPr>
  </w:style>
  <w:style w:type="character" w:customStyle="1" w:styleId="CommentTextChar">
    <w:name w:val="Comment Text Char"/>
    <w:link w:val="CommentText"/>
    <w:uiPriority w:val="99"/>
    <w:semiHidden/>
    <w:rsid w:val="003C41FC"/>
  </w:style>
  <w:style w:type="paragraph" w:styleId="Title">
    <w:name w:val="Title"/>
    <w:basedOn w:val="Normal"/>
    <w:link w:val="TitleChar"/>
    <w:qFormat/>
    <w:rsid w:val="003C41FC"/>
    <w:pPr>
      <w:widowControl/>
      <w:adjustRightInd/>
      <w:spacing w:before="240" w:after="60" w:line="240" w:lineRule="auto"/>
      <w:jc w:val="center"/>
      <w:textAlignment w:val="auto"/>
      <w:outlineLvl w:val="0"/>
    </w:pPr>
    <w:rPr>
      <w:rFonts w:ascii="Arial" w:hAnsi="Arial" w:cs="Arial"/>
      <w:b/>
      <w:bCs/>
      <w:kern w:val="28"/>
      <w:sz w:val="32"/>
      <w:szCs w:val="32"/>
    </w:rPr>
  </w:style>
  <w:style w:type="character" w:customStyle="1" w:styleId="TitleChar">
    <w:name w:val="Title Char"/>
    <w:link w:val="Title"/>
    <w:rsid w:val="003C41FC"/>
    <w:rPr>
      <w:rFonts w:ascii="Arial" w:hAnsi="Arial" w:cs="Arial"/>
      <w:b/>
      <w:bCs/>
      <w:kern w:val="28"/>
      <w:sz w:val="32"/>
      <w:szCs w:val="32"/>
    </w:rPr>
  </w:style>
  <w:style w:type="paragraph" w:customStyle="1" w:styleId="TOCBase">
    <w:name w:val="TOC Base"/>
    <w:basedOn w:val="Normal"/>
    <w:rsid w:val="003C41FC"/>
    <w:pPr>
      <w:widowControl/>
      <w:tabs>
        <w:tab w:val="right" w:leader="dot" w:pos="6480"/>
      </w:tabs>
      <w:adjustRightInd/>
      <w:spacing w:after="240" w:line="240" w:lineRule="atLeast"/>
      <w:jc w:val="left"/>
      <w:textAlignment w:val="auto"/>
    </w:pPr>
    <w:rPr>
      <w:rFonts w:ascii="Arial" w:hAnsi="Arial"/>
      <w:spacing w:val="-5"/>
      <w:sz w:val="20"/>
      <w:szCs w:val="20"/>
    </w:rPr>
  </w:style>
  <w:style w:type="character" w:styleId="Strong">
    <w:name w:val="Strong"/>
    <w:qFormat/>
    <w:rsid w:val="003C41FC"/>
    <w:rPr>
      <w:b/>
      <w:bCs/>
    </w:rPr>
  </w:style>
  <w:style w:type="paragraph" w:customStyle="1" w:styleId="Text">
    <w:name w:val="Text"/>
    <w:aliases w:val="T,T Char,Text Char Char"/>
    <w:basedOn w:val="Normal"/>
    <w:rsid w:val="003C41FC"/>
    <w:pPr>
      <w:widowControl/>
      <w:autoSpaceDE w:val="0"/>
      <w:autoSpaceDN w:val="0"/>
      <w:spacing w:after="120" w:line="240" w:lineRule="exact"/>
      <w:ind w:left="720"/>
      <w:jc w:val="left"/>
      <w:textAlignment w:val="auto"/>
    </w:pPr>
    <w:rPr>
      <w:rFonts w:ascii="Arial Narrow" w:eastAsia="Calibri" w:hAnsi="Arial Narrow" w:cs="Arial Narrow"/>
      <w:sz w:val="20"/>
      <w:szCs w:val="20"/>
    </w:rPr>
  </w:style>
  <w:style w:type="paragraph" w:customStyle="1" w:styleId="headingdb">
    <w:name w:val="heading db"/>
    <w:basedOn w:val="Heading3"/>
    <w:rsid w:val="003C41FC"/>
    <w:pPr>
      <w:keepNext w:val="0"/>
      <w:widowControl w:val="0"/>
      <w:numPr>
        <w:ilvl w:val="1"/>
        <w:numId w:val="10"/>
      </w:numPr>
      <w:jc w:val="both"/>
    </w:pPr>
    <w:rPr>
      <w:rFonts w:ascii="Times" w:eastAsia="Calibri" w:hAnsi="Times"/>
      <w:b w:val="0"/>
      <w:szCs w:val="24"/>
    </w:rPr>
  </w:style>
  <w:style w:type="paragraph" w:customStyle="1" w:styleId="Heading111db">
    <w:name w:val="Heading 1.1.1db"/>
    <w:basedOn w:val="Heading1"/>
    <w:rsid w:val="003C41FC"/>
    <w:pPr>
      <w:widowControl/>
      <w:numPr>
        <w:ilvl w:val="2"/>
        <w:numId w:val="9"/>
      </w:numPr>
      <w:adjustRightInd/>
      <w:spacing w:before="0" w:after="0" w:line="240" w:lineRule="auto"/>
      <w:textAlignment w:val="auto"/>
    </w:pPr>
    <w:rPr>
      <w:rFonts w:eastAsia="Calibri"/>
      <w:caps/>
      <w:kern w:val="0"/>
      <w:sz w:val="20"/>
      <w:szCs w:val="20"/>
    </w:rPr>
  </w:style>
  <w:style w:type="paragraph" w:customStyle="1" w:styleId="Heading21">
    <w:name w:val="Heading 2.1"/>
    <w:basedOn w:val="Normal"/>
    <w:link w:val="Heading21Char"/>
    <w:rsid w:val="003C41FC"/>
    <w:pPr>
      <w:numPr>
        <w:ilvl w:val="1"/>
        <w:numId w:val="2"/>
      </w:numPr>
      <w:adjustRightInd/>
      <w:spacing w:line="240" w:lineRule="auto"/>
      <w:ind w:left="450"/>
      <w:textAlignment w:val="auto"/>
      <w:outlineLvl w:val="2"/>
    </w:pPr>
    <w:rPr>
      <w:rFonts w:ascii="Arial" w:eastAsia="Calibri" w:hAnsi="Arial" w:cs="Arial"/>
      <w:b/>
      <w:sz w:val="20"/>
      <w:szCs w:val="20"/>
    </w:rPr>
  </w:style>
  <w:style w:type="character" w:customStyle="1" w:styleId="Heading21Char">
    <w:name w:val="Heading 2.1 Char"/>
    <w:link w:val="Heading21"/>
    <w:locked/>
    <w:rsid w:val="003C41FC"/>
    <w:rPr>
      <w:rFonts w:ascii="Arial" w:eastAsia="Calibri" w:hAnsi="Arial" w:cs="Arial"/>
      <w:b/>
    </w:rPr>
  </w:style>
  <w:style w:type="paragraph" w:customStyle="1" w:styleId="Headiing2">
    <w:name w:val="Headiing 2"/>
    <w:basedOn w:val="Heading1"/>
    <w:link w:val="Headiing2Char"/>
    <w:rsid w:val="003C41FC"/>
    <w:pPr>
      <w:widowControl/>
      <w:numPr>
        <w:numId w:val="9"/>
      </w:numPr>
      <w:adjustRightInd/>
      <w:spacing w:before="0" w:after="0" w:line="240" w:lineRule="auto"/>
      <w:textAlignment w:val="auto"/>
    </w:pPr>
    <w:rPr>
      <w:rFonts w:eastAsia="Calibri"/>
      <w:bCs w:val="0"/>
      <w:color w:val="808080"/>
      <w:kern w:val="0"/>
      <w:sz w:val="20"/>
      <w:szCs w:val="20"/>
    </w:rPr>
  </w:style>
  <w:style w:type="character" w:customStyle="1" w:styleId="Headiing2Char">
    <w:name w:val="Headiing 2 Char"/>
    <w:link w:val="Headiing2"/>
    <w:locked/>
    <w:rsid w:val="003C41FC"/>
    <w:rPr>
      <w:rFonts w:ascii="Arial" w:eastAsia="Calibri" w:hAnsi="Arial" w:cs="Arial"/>
      <w:b/>
      <w:color w:val="808080"/>
    </w:rPr>
  </w:style>
  <w:style w:type="character" w:styleId="HTMLTypewriter">
    <w:name w:val="HTML Typewriter"/>
    <w:semiHidden/>
    <w:rsid w:val="003C41FC"/>
    <w:rPr>
      <w:rFonts w:ascii="Courier New" w:hAnsi="Courier New" w:cs="Courier New"/>
      <w:sz w:val="20"/>
      <w:szCs w:val="20"/>
    </w:rPr>
  </w:style>
  <w:style w:type="paragraph" w:styleId="NormalWeb">
    <w:name w:val="Normal (Web)"/>
    <w:basedOn w:val="Normal"/>
    <w:rsid w:val="003C41FC"/>
    <w:pPr>
      <w:widowControl/>
      <w:adjustRightInd/>
      <w:spacing w:before="100" w:beforeAutospacing="1" w:after="100" w:afterAutospacing="1" w:line="240" w:lineRule="auto"/>
      <w:jc w:val="left"/>
      <w:textAlignment w:val="auto"/>
    </w:pPr>
  </w:style>
  <w:style w:type="character" w:customStyle="1" w:styleId="ListParagraphChar">
    <w:name w:val="List Paragraph Char"/>
    <w:link w:val="ListParagraph"/>
    <w:locked/>
    <w:rsid w:val="003C41FC"/>
    <w:rPr>
      <w:sz w:val="24"/>
      <w:szCs w:val="24"/>
    </w:rPr>
  </w:style>
  <w:style w:type="paragraph" w:customStyle="1" w:styleId="headingdb1">
    <w:name w:val="heading db1"/>
    <w:basedOn w:val="Heading3"/>
    <w:link w:val="headingdb1Char"/>
    <w:rsid w:val="003C41FC"/>
    <w:pPr>
      <w:keepNext w:val="0"/>
      <w:widowControl w:val="0"/>
      <w:numPr>
        <w:ilvl w:val="0"/>
        <w:numId w:val="0"/>
      </w:numPr>
      <w:jc w:val="both"/>
    </w:pPr>
    <w:rPr>
      <w:rFonts w:ascii="Arial" w:eastAsia="Calibri" w:hAnsi="Arial" w:cs="Arial"/>
      <w:sz w:val="20"/>
    </w:rPr>
  </w:style>
  <w:style w:type="character" w:customStyle="1" w:styleId="headingdb1Char">
    <w:name w:val="heading db1 Char"/>
    <w:link w:val="headingdb1"/>
    <w:locked/>
    <w:rsid w:val="003C41FC"/>
    <w:rPr>
      <w:rFonts w:ascii="Arial" w:eastAsia="Calibri" w:hAnsi="Arial" w:cs="Arial"/>
      <w:b/>
    </w:rPr>
  </w:style>
  <w:style w:type="paragraph" w:customStyle="1" w:styleId="incr0">
    <w:name w:val="incr0"/>
    <w:basedOn w:val="Normal"/>
    <w:rsid w:val="003C41FC"/>
    <w:pPr>
      <w:widowControl/>
      <w:adjustRightInd/>
      <w:spacing w:before="48" w:line="240" w:lineRule="auto"/>
      <w:ind w:left="720"/>
      <w:jc w:val="left"/>
      <w:textAlignment w:val="auto"/>
    </w:pPr>
    <w:rPr>
      <w:rFonts w:ascii="Arial" w:hAnsi="Arial" w:cs="Arial"/>
      <w:b/>
      <w:bCs/>
      <w:color w:val="000000"/>
      <w:sz w:val="18"/>
      <w:szCs w:val="18"/>
    </w:rPr>
  </w:style>
  <w:style w:type="paragraph" w:customStyle="1" w:styleId="content1">
    <w:name w:val="content1"/>
    <w:basedOn w:val="Normal"/>
    <w:rsid w:val="003C41FC"/>
    <w:pPr>
      <w:widowControl/>
      <w:adjustRightInd/>
      <w:spacing w:before="48" w:line="240" w:lineRule="auto"/>
      <w:ind w:left="1440"/>
      <w:jc w:val="left"/>
      <w:textAlignment w:val="auto"/>
    </w:pPr>
    <w:rPr>
      <w:rFonts w:ascii="Arial" w:hAnsi="Arial" w:cs="Arial"/>
      <w:color w:val="000000"/>
      <w:sz w:val="18"/>
      <w:szCs w:val="18"/>
    </w:rPr>
  </w:style>
  <w:style w:type="paragraph" w:customStyle="1" w:styleId="incr1">
    <w:name w:val="incr1"/>
    <w:basedOn w:val="Normal"/>
    <w:rsid w:val="003C41FC"/>
    <w:pPr>
      <w:widowControl/>
      <w:adjustRightInd/>
      <w:spacing w:before="48" w:line="240" w:lineRule="auto"/>
      <w:ind w:left="1440"/>
      <w:jc w:val="left"/>
      <w:textAlignment w:val="auto"/>
    </w:pPr>
    <w:rPr>
      <w:rFonts w:ascii="Arial" w:hAnsi="Arial" w:cs="Arial"/>
      <w:b/>
      <w:bCs/>
      <w:color w:val="000000"/>
      <w:sz w:val="18"/>
      <w:szCs w:val="18"/>
    </w:rPr>
  </w:style>
  <w:style w:type="paragraph" w:customStyle="1" w:styleId="content2">
    <w:name w:val="content2"/>
    <w:basedOn w:val="Normal"/>
    <w:rsid w:val="003C41FC"/>
    <w:pPr>
      <w:widowControl/>
      <w:adjustRightInd/>
      <w:spacing w:before="48" w:line="240" w:lineRule="auto"/>
      <w:ind w:left="2160"/>
      <w:jc w:val="left"/>
      <w:textAlignment w:val="auto"/>
    </w:pPr>
    <w:rPr>
      <w:rFonts w:ascii="Arial" w:hAnsi="Arial" w:cs="Arial"/>
      <w:color w:val="000000"/>
      <w:sz w:val="18"/>
      <w:szCs w:val="18"/>
    </w:rPr>
  </w:style>
  <w:style w:type="character" w:customStyle="1" w:styleId="DeltaViewInsertion0">
    <w:name w:val="DeltaView Insertion"/>
    <w:rsid w:val="003C41FC"/>
    <w:rPr>
      <w:color w:val="0000FF"/>
      <w:u w:val="double"/>
    </w:rPr>
  </w:style>
  <w:style w:type="paragraph" w:customStyle="1" w:styleId="StyleA">
    <w:name w:val="Style A"/>
    <w:basedOn w:val="Heading2"/>
    <w:rsid w:val="003C41FC"/>
    <w:pPr>
      <w:keepNext w:val="0"/>
      <w:widowControl/>
      <w:numPr>
        <w:ilvl w:val="0"/>
        <w:numId w:val="0"/>
      </w:numPr>
      <w:adjustRightInd/>
      <w:spacing w:before="0" w:after="240" w:line="240" w:lineRule="auto"/>
      <w:jc w:val="left"/>
      <w:textAlignment w:val="auto"/>
    </w:pPr>
    <w:rPr>
      <w:rFonts w:ascii="Times New Roman" w:hAnsi="Times New Roman" w:cs="Times New Roman"/>
      <w:b w:val="0"/>
      <w:bCs w:val="0"/>
      <w:i w:val="0"/>
      <w:iCs w:val="0"/>
      <w:sz w:val="24"/>
      <w:szCs w:val="20"/>
    </w:rPr>
  </w:style>
  <w:style w:type="paragraph" w:customStyle="1" w:styleId="KHeading1">
    <w:name w:val="K Heading 1"/>
    <w:basedOn w:val="Normal"/>
    <w:link w:val="KHeading1Char"/>
    <w:qFormat/>
    <w:rsid w:val="00D55E49"/>
    <w:pPr>
      <w:numPr>
        <w:numId w:val="20"/>
      </w:numPr>
      <w:spacing w:before="360" w:after="120" w:line="240" w:lineRule="auto"/>
    </w:pPr>
    <w:rPr>
      <w:rFonts w:ascii="Arial" w:hAnsi="Arial"/>
      <w:sz w:val="22"/>
    </w:rPr>
  </w:style>
  <w:style w:type="paragraph" w:customStyle="1" w:styleId="KHeading2">
    <w:name w:val="K Heading 2"/>
    <w:basedOn w:val="Normal"/>
    <w:link w:val="KHeading2Char"/>
    <w:qFormat/>
    <w:rsid w:val="00814A0A"/>
    <w:pPr>
      <w:numPr>
        <w:ilvl w:val="1"/>
        <w:numId w:val="20"/>
      </w:numPr>
      <w:tabs>
        <w:tab w:val="left" w:pos="1440"/>
      </w:tabs>
      <w:spacing w:before="120" w:after="120" w:line="240" w:lineRule="auto"/>
    </w:pPr>
    <w:rPr>
      <w:rFonts w:ascii="Arial" w:hAnsi="Arial" w:cs="Arial"/>
      <w:bCs/>
      <w:sz w:val="22"/>
      <w:szCs w:val="22"/>
    </w:rPr>
  </w:style>
  <w:style w:type="character" w:customStyle="1" w:styleId="KHeading1Char">
    <w:name w:val="K Heading 1 Char"/>
    <w:link w:val="KHeading1"/>
    <w:rsid w:val="00D55E49"/>
    <w:rPr>
      <w:rFonts w:ascii="Arial" w:hAnsi="Arial"/>
      <w:sz w:val="22"/>
      <w:szCs w:val="24"/>
    </w:rPr>
  </w:style>
  <w:style w:type="paragraph" w:customStyle="1" w:styleId="KHeading3">
    <w:name w:val="K Heading 3"/>
    <w:basedOn w:val="KHeading2"/>
    <w:link w:val="KHeading3Char"/>
    <w:qFormat/>
    <w:rsid w:val="00985D43"/>
    <w:pPr>
      <w:numPr>
        <w:ilvl w:val="2"/>
      </w:numPr>
      <w:tabs>
        <w:tab w:val="clear" w:pos="1440"/>
        <w:tab w:val="left" w:pos="2160"/>
      </w:tabs>
    </w:pPr>
  </w:style>
  <w:style w:type="character" w:customStyle="1" w:styleId="KHeading2Char">
    <w:name w:val="K Heading 2 Char"/>
    <w:link w:val="KHeading2"/>
    <w:rsid w:val="00814A0A"/>
    <w:rPr>
      <w:rFonts w:ascii="Arial" w:hAnsi="Arial" w:cs="Arial"/>
      <w:bCs/>
      <w:sz w:val="22"/>
      <w:szCs w:val="22"/>
    </w:rPr>
  </w:style>
  <w:style w:type="paragraph" w:customStyle="1" w:styleId="KHeading4">
    <w:name w:val="K Heading 4"/>
    <w:basedOn w:val="KHeading3"/>
    <w:link w:val="KHeading4Char"/>
    <w:qFormat/>
    <w:rsid w:val="00985D43"/>
    <w:pPr>
      <w:numPr>
        <w:ilvl w:val="3"/>
      </w:numPr>
      <w:tabs>
        <w:tab w:val="clear" w:pos="2160"/>
        <w:tab w:val="left" w:pos="3240"/>
      </w:tabs>
    </w:pPr>
  </w:style>
  <w:style w:type="character" w:customStyle="1" w:styleId="KHeading3Char">
    <w:name w:val="K Heading 3 Char"/>
    <w:link w:val="KHeading3"/>
    <w:rsid w:val="00985D43"/>
    <w:rPr>
      <w:rFonts w:ascii="Arial" w:hAnsi="Arial" w:cs="Arial"/>
      <w:bCs/>
      <w:sz w:val="22"/>
      <w:szCs w:val="22"/>
    </w:rPr>
  </w:style>
  <w:style w:type="paragraph" w:styleId="TOCHeading">
    <w:name w:val="TOC Heading"/>
    <w:basedOn w:val="Heading1"/>
    <w:next w:val="Normal"/>
    <w:uiPriority w:val="39"/>
    <w:unhideWhenUsed/>
    <w:qFormat/>
    <w:rsid w:val="00493D69"/>
    <w:pPr>
      <w:keepLines/>
      <w:widowControl/>
      <w:numPr>
        <w:numId w:val="0"/>
      </w:numPr>
      <w:adjustRightInd/>
      <w:spacing w:after="0" w:line="259" w:lineRule="auto"/>
      <w:jc w:val="left"/>
      <w:textAlignment w:val="auto"/>
      <w:outlineLvl w:val="9"/>
    </w:pPr>
    <w:rPr>
      <w:rFonts w:ascii="Calibri Light" w:hAnsi="Calibri Light" w:cs="Times New Roman"/>
      <w:b w:val="0"/>
      <w:bCs w:val="0"/>
      <w:color w:val="2E74B5"/>
      <w:kern w:val="0"/>
    </w:rPr>
  </w:style>
  <w:style w:type="character" w:customStyle="1" w:styleId="KHeading4Char">
    <w:name w:val="K Heading 4 Char"/>
    <w:link w:val="KHeading4"/>
    <w:rsid w:val="00985D43"/>
    <w:rPr>
      <w:rFonts w:ascii="Arial" w:hAnsi="Arial" w:cs="Arial"/>
      <w:bCs/>
      <w:sz w:val="22"/>
      <w:szCs w:val="22"/>
    </w:rPr>
  </w:style>
  <w:style w:type="paragraph" w:styleId="NoSpacing">
    <w:name w:val="No Spacing"/>
    <w:uiPriority w:val="1"/>
    <w:qFormat/>
    <w:rsid w:val="00D667A0"/>
    <w:rPr>
      <w:rFonts w:ascii="Calibri" w:eastAsia="Calibri" w:hAnsi="Calibri"/>
      <w:sz w:val="22"/>
      <w:szCs w:val="22"/>
    </w:rPr>
  </w:style>
  <w:style w:type="paragraph" w:customStyle="1" w:styleId="LegalLevel1">
    <w:name w:val=".Legal Level 1"/>
    <w:basedOn w:val="Normal"/>
    <w:rsid w:val="00F10CF5"/>
    <w:pPr>
      <w:numPr>
        <w:numId w:val="29"/>
      </w:numPr>
      <w:tabs>
        <w:tab w:val="left" w:pos="720"/>
      </w:tabs>
      <w:adjustRightInd/>
      <w:spacing w:after="240" w:line="240" w:lineRule="auto"/>
      <w:textAlignment w:val="auto"/>
    </w:pPr>
    <w:rPr>
      <w:rFonts w:ascii="Arial" w:hAnsi="Arial" w:cs="Arial"/>
      <w:snapToGrid w:val="0"/>
      <w:sz w:val="18"/>
      <w:szCs w:val="18"/>
      <w:lang w:eastAsia="es-ES"/>
    </w:rPr>
  </w:style>
  <w:style w:type="paragraph" w:customStyle="1" w:styleId="LegalLevel2">
    <w:name w:val=".Legal Level 2"/>
    <w:basedOn w:val="LegalLevel1"/>
    <w:rsid w:val="00F10CF5"/>
    <w:pPr>
      <w:numPr>
        <w:ilvl w:val="1"/>
      </w:numPr>
      <w:tabs>
        <w:tab w:val="clear" w:pos="720"/>
        <w:tab w:val="num" w:pos="1440"/>
      </w:tabs>
      <w:ind w:left="1440" w:hanging="720"/>
    </w:pPr>
  </w:style>
  <w:style w:type="paragraph" w:customStyle="1" w:styleId="LegalLevel3">
    <w:name w:val=".Legal Level 3"/>
    <w:basedOn w:val="LegalLevel2"/>
    <w:rsid w:val="00F10CF5"/>
    <w:pPr>
      <w:numPr>
        <w:ilvl w:val="2"/>
      </w:numPr>
      <w:ind w:left="2160" w:hanging="720"/>
    </w:pPr>
  </w:style>
  <w:style w:type="paragraph" w:customStyle="1" w:styleId="LegalLevel4">
    <w:name w:val=".Legal Level 4"/>
    <w:basedOn w:val="LegalLevel3"/>
    <w:rsid w:val="00F10CF5"/>
    <w:pPr>
      <w:numPr>
        <w:ilvl w:val="3"/>
      </w:numPr>
    </w:pPr>
  </w:style>
  <w:style w:type="character" w:styleId="UnresolvedMention">
    <w:name w:val="Unresolved Mention"/>
    <w:basedOn w:val="DefaultParagraphFont"/>
    <w:uiPriority w:val="99"/>
    <w:semiHidden/>
    <w:unhideWhenUsed/>
    <w:rsid w:val="009B1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5673">
      <w:bodyDiv w:val="1"/>
      <w:marLeft w:val="0"/>
      <w:marRight w:val="0"/>
      <w:marTop w:val="0"/>
      <w:marBottom w:val="0"/>
      <w:divBdr>
        <w:top w:val="none" w:sz="0" w:space="0" w:color="auto"/>
        <w:left w:val="none" w:sz="0" w:space="0" w:color="auto"/>
        <w:bottom w:val="none" w:sz="0" w:space="0" w:color="auto"/>
        <w:right w:val="none" w:sz="0" w:space="0" w:color="auto"/>
      </w:divBdr>
    </w:div>
    <w:div w:id="112137188">
      <w:bodyDiv w:val="1"/>
      <w:marLeft w:val="0"/>
      <w:marRight w:val="0"/>
      <w:marTop w:val="0"/>
      <w:marBottom w:val="0"/>
      <w:divBdr>
        <w:top w:val="none" w:sz="0" w:space="0" w:color="auto"/>
        <w:left w:val="none" w:sz="0" w:space="0" w:color="auto"/>
        <w:bottom w:val="none" w:sz="0" w:space="0" w:color="auto"/>
        <w:right w:val="none" w:sz="0" w:space="0" w:color="auto"/>
      </w:divBdr>
    </w:div>
    <w:div w:id="225921414">
      <w:bodyDiv w:val="1"/>
      <w:marLeft w:val="0"/>
      <w:marRight w:val="0"/>
      <w:marTop w:val="0"/>
      <w:marBottom w:val="0"/>
      <w:divBdr>
        <w:top w:val="none" w:sz="0" w:space="0" w:color="auto"/>
        <w:left w:val="none" w:sz="0" w:space="0" w:color="auto"/>
        <w:bottom w:val="none" w:sz="0" w:space="0" w:color="auto"/>
        <w:right w:val="none" w:sz="0" w:space="0" w:color="auto"/>
      </w:divBdr>
    </w:div>
    <w:div w:id="281232601">
      <w:bodyDiv w:val="1"/>
      <w:marLeft w:val="0"/>
      <w:marRight w:val="0"/>
      <w:marTop w:val="0"/>
      <w:marBottom w:val="0"/>
      <w:divBdr>
        <w:top w:val="none" w:sz="0" w:space="0" w:color="auto"/>
        <w:left w:val="none" w:sz="0" w:space="0" w:color="auto"/>
        <w:bottom w:val="none" w:sz="0" w:space="0" w:color="auto"/>
        <w:right w:val="none" w:sz="0" w:space="0" w:color="auto"/>
      </w:divBdr>
    </w:div>
    <w:div w:id="282998776">
      <w:bodyDiv w:val="1"/>
      <w:marLeft w:val="0"/>
      <w:marRight w:val="0"/>
      <w:marTop w:val="0"/>
      <w:marBottom w:val="0"/>
      <w:divBdr>
        <w:top w:val="none" w:sz="0" w:space="0" w:color="auto"/>
        <w:left w:val="none" w:sz="0" w:space="0" w:color="auto"/>
        <w:bottom w:val="none" w:sz="0" w:space="0" w:color="auto"/>
        <w:right w:val="none" w:sz="0" w:space="0" w:color="auto"/>
      </w:divBdr>
    </w:div>
    <w:div w:id="435104701">
      <w:bodyDiv w:val="1"/>
      <w:marLeft w:val="0"/>
      <w:marRight w:val="0"/>
      <w:marTop w:val="0"/>
      <w:marBottom w:val="0"/>
      <w:divBdr>
        <w:top w:val="none" w:sz="0" w:space="0" w:color="auto"/>
        <w:left w:val="none" w:sz="0" w:space="0" w:color="auto"/>
        <w:bottom w:val="none" w:sz="0" w:space="0" w:color="auto"/>
        <w:right w:val="none" w:sz="0" w:space="0" w:color="auto"/>
      </w:divBdr>
    </w:div>
    <w:div w:id="486046549">
      <w:bodyDiv w:val="1"/>
      <w:marLeft w:val="0"/>
      <w:marRight w:val="0"/>
      <w:marTop w:val="0"/>
      <w:marBottom w:val="0"/>
      <w:divBdr>
        <w:top w:val="none" w:sz="0" w:space="0" w:color="auto"/>
        <w:left w:val="none" w:sz="0" w:space="0" w:color="auto"/>
        <w:bottom w:val="none" w:sz="0" w:space="0" w:color="auto"/>
        <w:right w:val="none" w:sz="0" w:space="0" w:color="auto"/>
      </w:divBdr>
    </w:div>
    <w:div w:id="696392654">
      <w:bodyDiv w:val="1"/>
      <w:marLeft w:val="0"/>
      <w:marRight w:val="0"/>
      <w:marTop w:val="0"/>
      <w:marBottom w:val="0"/>
      <w:divBdr>
        <w:top w:val="none" w:sz="0" w:space="0" w:color="auto"/>
        <w:left w:val="none" w:sz="0" w:space="0" w:color="auto"/>
        <w:bottom w:val="none" w:sz="0" w:space="0" w:color="auto"/>
        <w:right w:val="none" w:sz="0" w:space="0" w:color="auto"/>
      </w:divBdr>
    </w:div>
    <w:div w:id="734468900">
      <w:bodyDiv w:val="1"/>
      <w:marLeft w:val="0"/>
      <w:marRight w:val="0"/>
      <w:marTop w:val="0"/>
      <w:marBottom w:val="0"/>
      <w:divBdr>
        <w:top w:val="none" w:sz="0" w:space="0" w:color="auto"/>
        <w:left w:val="none" w:sz="0" w:space="0" w:color="auto"/>
        <w:bottom w:val="none" w:sz="0" w:space="0" w:color="auto"/>
        <w:right w:val="none" w:sz="0" w:space="0" w:color="auto"/>
      </w:divBdr>
    </w:div>
    <w:div w:id="747844511">
      <w:bodyDiv w:val="1"/>
      <w:marLeft w:val="0"/>
      <w:marRight w:val="0"/>
      <w:marTop w:val="0"/>
      <w:marBottom w:val="0"/>
      <w:divBdr>
        <w:top w:val="none" w:sz="0" w:space="0" w:color="auto"/>
        <w:left w:val="none" w:sz="0" w:space="0" w:color="auto"/>
        <w:bottom w:val="none" w:sz="0" w:space="0" w:color="auto"/>
        <w:right w:val="none" w:sz="0" w:space="0" w:color="auto"/>
      </w:divBdr>
    </w:div>
    <w:div w:id="797724308">
      <w:bodyDiv w:val="1"/>
      <w:marLeft w:val="0"/>
      <w:marRight w:val="0"/>
      <w:marTop w:val="0"/>
      <w:marBottom w:val="0"/>
      <w:divBdr>
        <w:top w:val="none" w:sz="0" w:space="0" w:color="auto"/>
        <w:left w:val="none" w:sz="0" w:space="0" w:color="auto"/>
        <w:bottom w:val="none" w:sz="0" w:space="0" w:color="auto"/>
        <w:right w:val="none" w:sz="0" w:space="0" w:color="auto"/>
      </w:divBdr>
    </w:div>
    <w:div w:id="800995329">
      <w:bodyDiv w:val="1"/>
      <w:marLeft w:val="0"/>
      <w:marRight w:val="0"/>
      <w:marTop w:val="0"/>
      <w:marBottom w:val="0"/>
      <w:divBdr>
        <w:top w:val="none" w:sz="0" w:space="0" w:color="auto"/>
        <w:left w:val="none" w:sz="0" w:space="0" w:color="auto"/>
        <w:bottom w:val="none" w:sz="0" w:space="0" w:color="auto"/>
        <w:right w:val="none" w:sz="0" w:space="0" w:color="auto"/>
      </w:divBdr>
    </w:div>
    <w:div w:id="880022815">
      <w:bodyDiv w:val="1"/>
      <w:marLeft w:val="0"/>
      <w:marRight w:val="0"/>
      <w:marTop w:val="0"/>
      <w:marBottom w:val="0"/>
      <w:divBdr>
        <w:top w:val="none" w:sz="0" w:space="0" w:color="auto"/>
        <w:left w:val="none" w:sz="0" w:space="0" w:color="auto"/>
        <w:bottom w:val="none" w:sz="0" w:space="0" w:color="auto"/>
        <w:right w:val="none" w:sz="0" w:space="0" w:color="auto"/>
      </w:divBdr>
    </w:div>
    <w:div w:id="1070735297">
      <w:bodyDiv w:val="1"/>
      <w:marLeft w:val="0"/>
      <w:marRight w:val="0"/>
      <w:marTop w:val="0"/>
      <w:marBottom w:val="0"/>
      <w:divBdr>
        <w:top w:val="none" w:sz="0" w:space="0" w:color="auto"/>
        <w:left w:val="none" w:sz="0" w:space="0" w:color="auto"/>
        <w:bottom w:val="none" w:sz="0" w:space="0" w:color="auto"/>
        <w:right w:val="none" w:sz="0" w:space="0" w:color="auto"/>
      </w:divBdr>
    </w:div>
    <w:div w:id="1125196137">
      <w:bodyDiv w:val="1"/>
      <w:marLeft w:val="0"/>
      <w:marRight w:val="0"/>
      <w:marTop w:val="0"/>
      <w:marBottom w:val="0"/>
      <w:divBdr>
        <w:top w:val="none" w:sz="0" w:space="0" w:color="auto"/>
        <w:left w:val="none" w:sz="0" w:space="0" w:color="auto"/>
        <w:bottom w:val="none" w:sz="0" w:space="0" w:color="auto"/>
        <w:right w:val="none" w:sz="0" w:space="0" w:color="auto"/>
      </w:divBdr>
    </w:div>
    <w:div w:id="1323893203">
      <w:bodyDiv w:val="1"/>
      <w:marLeft w:val="0"/>
      <w:marRight w:val="0"/>
      <w:marTop w:val="0"/>
      <w:marBottom w:val="0"/>
      <w:divBdr>
        <w:top w:val="none" w:sz="0" w:space="0" w:color="auto"/>
        <w:left w:val="none" w:sz="0" w:space="0" w:color="auto"/>
        <w:bottom w:val="none" w:sz="0" w:space="0" w:color="auto"/>
        <w:right w:val="none" w:sz="0" w:space="0" w:color="auto"/>
      </w:divBdr>
    </w:div>
    <w:div w:id="1376345388">
      <w:bodyDiv w:val="1"/>
      <w:marLeft w:val="0"/>
      <w:marRight w:val="0"/>
      <w:marTop w:val="0"/>
      <w:marBottom w:val="0"/>
      <w:divBdr>
        <w:top w:val="none" w:sz="0" w:space="0" w:color="auto"/>
        <w:left w:val="none" w:sz="0" w:space="0" w:color="auto"/>
        <w:bottom w:val="none" w:sz="0" w:space="0" w:color="auto"/>
        <w:right w:val="none" w:sz="0" w:space="0" w:color="auto"/>
      </w:divBdr>
    </w:div>
    <w:div w:id="1407873297">
      <w:bodyDiv w:val="1"/>
      <w:marLeft w:val="0"/>
      <w:marRight w:val="0"/>
      <w:marTop w:val="0"/>
      <w:marBottom w:val="0"/>
      <w:divBdr>
        <w:top w:val="none" w:sz="0" w:space="0" w:color="auto"/>
        <w:left w:val="none" w:sz="0" w:space="0" w:color="auto"/>
        <w:bottom w:val="none" w:sz="0" w:space="0" w:color="auto"/>
        <w:right w:val="none" w:sz="0" w:space="0" w:color="auto"/>
      </w:divBdr>
    </w:div>
    <w:div w:id="1540898076">
      <w:bodyDiv w:val="1"/>
      <w:marLeft w:val="0"/>
      <w:marRight w:val="0"/>
      <w:marTop w:val="0"/>
      <w:marBottom w:val="0"/>
      <w:divBdr>
        <w:top w:val="none" w:sz="0" w:space="0" w:color="auto"/>
        <w:left w:val="none" w:sz="0" w:space="0" w:color="auto"/>
        <w:bottom w:val="none" w:sz="0" w:space="0" w:color="auto"/>
        <w:right w:val="none" w:sz="0" w:space="0" w:color="auto"/>
      </w:divBdr>
    </w:div>
    <w:div w:id="1717703100">
      <w:bodyDiv w:val="1"/>
      <w:marLeft w:val="0"/>
      <w:marRight w:val="0"/>
      <w:marTop w:val="0"/>
      <w:marBottom w:val="0"/>
      <w:divBdr>
        <w:top w:val="none" w:sz="0" w:space="0" w:color="auto"/>
        <w:left w:val="none" w:sz="0" w:space="0" w:color="auto"/>
        <w:bottom w:val="none" w:sz="0" w:space="0" w:color="auto"/>
        <w:right w:val="none" w:sz="0" w:space="0" w:color="auto"/>
      </w:divBdr>
    </w:div>
    <w:div w:id="1777753338">
      <w:bodyDiv w:val="1"/>
      <w:marLeft w:val="0"/>
      <w:marRight w:val="0"/>
      <w:marTop w:val="0"/>
      <w:marBottom w:val="0"/>
      <w:divBdr>
        <w:top w:val="none" w:sz="0" w:space="0" w:color="auto"/>
        <w:left w:val="none" w:sz="0" w:space="0" w:color="auto"/>
        <w:bottom w:val="none" w:sz="0" w:space="0" w:color="auto"/>
        <w:right w:val="none" w:sz="0" w:space="0" w:color="auto"/>
      </w:divBdr>
    </w:div>
    <w:div w:id="1799639815">
      <w:bodyDiv w:val="1"/>
      <w:marLeft w:val="0"/>
      <w:marRight w:val="0"/>
      <w:marTop w:val="0"/>
      <w:marBottom w:val="0"/>
      <w:divBdr>
        <w:top w:val="none" w:sz="0" w:space="0" w:color="auto"/>
        <w:left w:val="none" w:sz="0" w:space="0" w:color="auto"/>
        <w:bottom w:val="none" w:sz="0" w:space="0" w:color="auto"/>
        <w:right w:val="none" w:sz="0" w:space="0" w:color="auto"/>
      </w:divBdr>
    </w:div>
    <w:div w:id="2119447369">
      <w:bodyDiv w:val="1"/>
      <w:marLeft w:val="0"/>
      <w:marRight w:val="0"/>
      <w:marTop w:val="0"/>
      <w:marBottom w:val="0"/>
      <w:divBdr>
        <w:top w:val="none" w:sz="0" w:space="0" w:color="auto"/>
        <w:left w:val="none" w:sz="0" w:space="0" w:color="auto"/>
        <w:bottom w:val="none" w:sz="0" w:space="0" w:color="auto"/>
        <w:right w:val="none" w:sz="0" w:space="0" w:color="auto"/>
      </w:divBdr>
    </w:div>
    <w:div w:id="2143185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citizensfla.com" TargetMode="External"/><Relationship Id="rId13" Type="http://schemas.openxmlformats.org/officeDocument/2006/relationships/hyperlink" Target="http://www.sunbiz.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ECORDSREQUEST@CITIZENSFLA.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endor.ManagementOffice@citizensfl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ordsrequest@citizensfla.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itizensfla.com/contracts" TargetMode="External"/><Relationship Id="rId23" Type="http://schemas.openxmlformats.org/officeDocument/2006/relationships/fontTable" Target="fontTable.xml"/><Relationship Id="rId10" Type="http://schemas.openxmlformats.org/officeDocument/2006/relationships/hyperlink" Target="mailto:amy.rojas@citizensfla.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ri.Newman@citizensfla.com" TargetMode="External"/><Relationship Id="rId14" Type="http://schemas.openxmlformats.org/officeDocument/2006/relationships/hyperlink" Target="mailto:newsroom@citizensfla.com"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cid:image003.png@01D33E96.87D695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B6E2D-DC54-4308-99D7-43DAAB26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15469</Words>
  <Characters>88174</Characters>
  <Application>Microsoft Office Word</Application>
  <DocSecurity>4</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Citizens Property Insurance Corp</Company>
  <LinksUpToDate>false</LinksUpToDate>
  <CharactersWithSpaces>103437</CharactersWithSpaces>
  <SharedDoc>false</SharedDoc>
  <HLinks>
    <vt:vector size="126" baseType="variant">
      <vt:variant>
        <vt:i4>131085</vt:i4>
      </vt:variant>
      <vt:variant>
        <vt:i4>111</vt:i4>
      </vt:variant>
      <vt:variant>
        <vt:i4>0</vt:i4>
      </vt:variant>
      <vt:variant>
        <vt:i4>5</vt:i4>
      </vt:variant>
      <vt:variant>
        <vt:lpwstr>https://www.citizensfla.com/about/mediaresources.cfm</vt:lpwstr>
      </vt:variant>
      <vt:variant>
        <vt:lpwstr/>
      </vt:variant>
      <vt:variant>
        <vt:i4>6946897</vt:i4>
      </vt:variant>
      <vt:variant>
        <vt:i4>108</vt:i4>
      </vt:variant>
      <vt:variant>
        <vt:i4>0</vt:i4>
      </vt:variant>
      <vt:variant>
        <vt:i4>5</vt:i4>
      </vt:variant>
      <vt:variant>
        <vt:lpwstr>mailto:RECORDSREQUEST@CITIZENSFLA.COM</vt:lpwstr>
      </vt:variant>
      <vt:variant>
        <vt:lpwstr/>
      </vt:variant>
      <vt:variant>
        <vt:i4>6946897</vt:i4>
      </vt:variant>
      <vt:variant>
        <vt:i4>105</vt:i4>
      </vt:variant>
      <vt:variant>
        <vt:i4>0</vt:i4>
      </vt:variant>
      <vt:variant>
        <vt:i4>5</vt:i4>
      </vt:variant>
      <vt:variant>
        <vt:lpwstr>mailto:Recordsrequest@citizensfla.com</vt:lpwstr>
      </vt:variant>
      <vt:variant>
        <vt:lpwstr/>
      </vt:variant>
      <vt:variant>
        <vt:i4>4063311</vt:i4>
      </vt:variant>
      <vt:variant>
        <vt:i4>102</vt:i4>
      </vt:variant>
      <vt:variant>
        <vt:i4>0</vt:i4>
      </vt:variant>
      <vt:variant>
        <vt:i4>5</vt:i4>
      </vt:variant>
      <vt:variant>
        <vt:lpwstr>mailto:Lori.Newman@citizensfla.com</vt:lpwstr>
      </vt:variant>
      <vt:variant>
        <vt:lpwstr/>
      </vt:variant>
      <vt:variant>
        <vt:i4>6619212</vt:i4>
      </vt:variant>
      <vt:variant>
        <vt:i4>99</vt:i4>
      </vt:variant>
      <vt:variant>
        <vt:i4>0</vt:i4>
      </vt:variant>
      <vt:variant>
        <vt:i4>5</vt:i4>
      </vt:variant>
      <vt:variant>
        <vt:lpwstr>mailto:AccountsPayable@citizensfla.com</vt:lpwstr>
      </vt:variant>
      <vt:variant>
        <vt:lpwstr/>
      </vt:variant>
      <vt:variant>
        <vt:i4>1310773</vt:i4>
      </vt:variant>
      <vt:variant>
        <vt:i4>92</vt:i4>
      </vt:variant>
      <vt:variant>
        <vt:i4>0</vt:i4>
      </vt:variant>
      <vt:variant>
        <vt:i4>5</vt:i4>
      </vt:variant>
      <vt:variant>
        <vt:lpwstr/>
      </vt:variant>
      <vt:variant>
        <vt:lpwstr>_Toc450114036</vt:lpwstr>
      </vt:variant>
      <vt:variant>
        <vt:i4>1310773</vt:i4>
      </vt:variant>
      <vt:variant>
        <vt:i4>86</vt:i4>
      </vt:variant>
      <vt:variant>
        <vt:i4>0</vt:i4>
      </vt:variant>
      <vt:variant>
        <vt:i4>5</vt:i4>
      </vt:variant>
      <vt:variant>
        <vt:lpwstr/>
      </vt:variant>
      <vt:variant>
        <vt:lpwstr>_Toc450114035</vt:lpwstr>
      </vt:variant>
      <vt:variant>
        <vt:i4>1310773</vt:i4>
      </vt:variant>
      <vt:variant>
        <vt:i4>80</vt:i4>
      </vt:variant>
      <vt:variant>
        <vt:i4>0</vt:i4>
      </vt:variant>
      <vt:variant>
        <vt:i4>5</vt:i4>
      </vt:variant>
      <vt:variant>
        <vt:lpwstr/>
      </vt:variant>
      <vt:variant>
        <vt:lpwstr>_Toc450114034</vt:lpwstr>
      </vt:variant>
      <vt:variant>
        <vt:i4>1310773</vt:i4>
      </vt:variant>
      <vt:variant>
        <vt:i4>74</vt:i4>
      </vt:variant>
      <vt:variant>
        <vt:i4>0</vt:i4>
      </vt:variant>
      <vt:variant>
        <vt:i4>5</vt:i4>
      </vt:variant>
      <vt:variant>
        <vt:lpwstr/>
      </vt:variant>
      <vt:variant>
        <vt:lpwstr>_Toc450114033</vt:lpwstr>
      </vt:variant>
      <vt:variant>
        <vt:i4>1310773</vt:i4>
      </vt:variant>
      <vt:variant>
        <vt:i4>68</vt:i4>
      </vt:variant>
      <vt:variant>
        <vt:i4>0</vt:i4>
      </vt:variant>
      <vt:variant>
        <vt:i4>5</vt:i4>
      </vt:variant>
      <vt:variant>
        <vt:lpwstr/>
      </vt:variant>
      <vt:variant>
        <vt:lpwstr>_Toc450114032</vt:lpwstr>
      </vt:variant>
      <vt:variant>
        <vt:i4>1310773</vt:i4>
      </vt:variant>
      <vt:variant>
        <vt:i4>62</vt:i4>
      </vt:variant>
      <vt:variant>
        <vt:i4>0</vt:i4>
      </vt:variant>
      <vt:variant>
        <vt:i4>5</vt:i4>
      </vt:variant>
      <vt:variant>
        <vt:lpwstr/>
      </vt:variant>
      <vt:variant>
        <vt:lpwstr>_Toc450114031</vt:lpwstr>
      </vt:variant>
      <vt:variant>
        <vt:i4>1310773</vt:i4>
      </vt:variant>
      <vt:variant>
        <vt:i4>56</vt:i4>
      </vt:variant>
      <vt:variant>
        <vt:i4>0</vt:i4>
      </vt:variant>
      <vt:variant>
        <vt:i4>5</vt:i4>
      </vt:variant>
      <vt:variant>
        <vt:lpwstr/>
      </vt:variant>
      <vt:variant>
        <vt:lpwstr>_Toc450114030</vt:lpwstr>
      </vt:variant>
      <vt:variant>
        <vt:i4>1376309</vt:i4>
      </vt:variant>
      <vt:variant>
        <vt:i4>50</vt:i4>
      </vt:variant>
      <vt:variant>
        <vt:i4>0</vt:i4>
      </vt:variant>
      <vt:variant>
        <vt:i4>5</vt:i4>
      </vt:variant>
      <vt:variant>
        <vt:lpwstr/>
      </vt:variant>
      <vt:variant>
        <vt:lpwstr>_Toc450114029</vt:lpwstr>
      </vt:variant>
      <vt:variant>
        <vt:i4>1376309</vt:i4>
      </vt:variant>
      <vt:variant>
        <vt:i4>44</vt:i4>
      </vt:variant>
      <vt:variant>
        <vt:i4>0</vt:i4>
      </vt:variant>
      <vt:variant>
        <vt:i4>5</vt:i4>
      </vt:variant>
      <vt:variant>
        <vt:lpwstr/>
      </vt:variant>
      <vt:variant>
        <vt:lpwstr>_Toc450114028</vt:lpwstr>
      </vt:variant>
      <vt:variant>
        <vt:i4>1376309</vt:i4>
      </vt:variant>
      <vt:variant>
        <vt:i4>38</vt:i4>
      </vt:variant>
      <vt:variant>
        <vt:i4>0</vt:i4>
      </vt:variant>
      <vt:variant>
        <vt:i4>5</vt:i4>
      </vt:variant>
      <vt:variant>
        <vt:lpwstr/>
      </vt:variant>
      <vt:variant>
        <vt:lpwstr>_Toc450114027</vt:lpwstr>
      </vt:variant>
      <vt:variant>
        <vt:i4>1376309</vt:i4>
      </vt:variant>
      <vt:variant>
        <vt:i4>32</vt:i4>
      </vt:variant>
      <vt:variant>
        <vt:i4>0</vt:i4>
      </vt:variant>
      <vt:variant>
        <vt:i4>5</vt:i4>
      </vt:variant>
      <vt:variant>
        <vt:lpwstr/>
      </vt:variant>
      <vt:variant>
        <vt:lpwstr>_Toc450114026</vt:lpwstr>
      </vt:variant>
      <vt:variant>
        <vt:i4>1376309</vt:i4>
      </vt:variant>
      <vt:variant>
        <vt:i4>26</vt:i4>
      </vt:variant>
      <vt:variant>
        <vt:i4>0</vt:i4>
      </vt:variant>
      <vt:variant>
        <vt:i4>5</vt:i4>
      </vt:variant>
      <vt:variant>
        <vt:lpwstr/>
      </vt:variant>
      <vt:variant>
        <vt:lpwstr>_Toc450114025</vt:lpwstr>
      </vt:variant>
      <vt:variant>
        <vt:i4>1376309</vt:i4>
      </vt:variant>
      <vt:variant>
        <vt:i4>20</vt:i4>
      </vt:variant>
      <vt:variant>
        <vt:i4>0</vt:i4>
      </vt:variant>
      <vt:variant>
        <vt:i4>5</vt:i4>
      </vt:variant>
      <vt:variant>
        <vt:lpwstr/>
      </vt:variant>
      <vt:variant>
        <vt:lpwstr>_Toc450114024</vt:lpwstr>
      </vt:variant>
      <vt:variant>
        <vt:i4>1376309</vt:i4>
      </vt:variant>
      <vt:variant>
        <vt:i4>14</vt:i4>
      </vt:variant>
      <vt:variant>
        <vt:i4>0</vt:i4>
      </vt:variant>
      <vt:variant>
        <vt:i4>5</vt:i4>
      </vt:variant>
      <vt:variant>
        <vt:lpwstr/>
      </vt:variant>
      <vt:variant>
        <vt:lpwstr>_Toc450114023</vt:lpwstr>
      </vt:variant>
      <vt:variant>
        <vt:i4>1376309</vt:i4>
      </vt:variant>
      <vt:variant>
        <vt:i4>8</vt:i4>
      </vt:variant>
      <vt:variant>
        <vt:i4>0</vt:i4>
      </vt:variant>
      <vt:variant>
        <vt:i4>5</vt:i4>
      </vt:variant>
      <vt:variant>
        <vt:lpwstr/>
      </vt:variant>
      <vt:variant>
        <vt:lpwstr>_Toc450114022</vt:lpwstr>
      </vt:variant>
      <vt:variant>
        <vt:i4>1376309</vt:i4>
      </vt:variant>
      <vt:variant>
        <vt:i4>2</vt:i4>
      </vt:variant>
      <vt:variant>
        <vt:i4>0</vt:i4>
      </vt:variant>
      <vt:variant>
        <vt:i4>5</vt:i4>
      </vt:variant>
      <vt:variant>
        <vt:lpwstr/>
      </vt:variant>
      <vt:variant>
        <vt:lpwstr>_Toc450114021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Lnewman</dc:creator>
  <cp:keywords/>
  <dc:description/>
  <cp:lastModifiedBy>Leslie Williams</cp:lastModifiedBy>
  <cp:revision>2</cp:revision>
  <cp:lastPrinted>2019-03-05T13:49:00Z</cp:lastPrinted>
  <dcterms:created xsi:type="dcterms:W3CDTF">2021-12-17T15:46:00Z</dcterms:created>
  <dcterms:modified xsi:type="dcterms:W3CDTF">2021-12-17T15:46:00Z</dcterms:modified>
</cp:coreProperties>
</file>