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70460" w14:textId="154B651A" w:rsidR="007D6F3C" w:rsidRPr="00B22BF2" w:rsidRDefault="00B22BF2" w:rsidP="00604B76">
      <w:pPr>
        <w:pBdr>
          <w:bottom w:val="thickThinSmallGap" w:sz="24" w:space="1" w:color="auto"/>
        </w:pBdr>
        <w:jc w:val="center"/>
        <w:rPr>
          <w:rFonts w:ascii="Arial" w:hAnsi="Arial" w:cs="Arial"/>
          <w:b/>
          <w:sz w:val="28"/>
          <w:szCs w:val="28"/>
          <w:u w:val="single"/>
        </w:rPr>
      </w:pPr>
      <w:r>
        <w:rPr>
          <w:rFonts w:ascii="Arial" w:hAnsi="Arial" w:cs="Arial"/>
          <w:b/>
          <w:sz w:val="28"/>
          <w:szCs w:val="28"/>
          <w:u w:val="single"/>
        </w:rPr>
        <w:t xml:space="preserve">ATTACHMENT </w:t>
      </w:r>
      <w:r w:rsidR="00E101DB">
        <w:rPr>
          <w:rFonts w:ascii="Arial" w:hAnsi="Arial" w:cs="Arial"/>
          <w:b/>
          <w:sz w:val="28"/>
          <w:szCs w:val="28"/>
          <w:u w:val="single"/>
        </w:rPr>
        <w:t>J</w:t>
      </w:r>
      <w:r>
        <w:rPr>
          <w:rFonts w:ascii="Arial" w:hAnsi="Arial" w:cs="Arial"/>
          <w:b/>
          <w:sz w:val="28"/>
          <w:szCs w:val="28"/>
          <w:u w:val="single"/>
        </w:rPr>
        <w:t xml:space="preserve"> – TERMS AND CONDITIO</w:t>
      </w:r>
      <w:r w:rsidRPr="00B22BF2">
        <w:rPr>
          <w:rFonts w:ascii="Arial" w:hAnsi="Arial" w:cs="Arial"/>
          <w:b/>
          <w:sz w:val="28"/>
          <w:szCs w:val="28"/>
          <w:u w:val="single"/>
        </w:rPr>
        <w:t>NS FOR</w:t>
      </w:r>
    </w:p>
    <w:p w14:paraId="353FBB6E" w14:textId="77777777" w:rsidR="00694407" w:rsidRPr="00B22BF2" w:rsidRDefault="00B22BF2" w:rsidP="00604B76">
      <w:pPr>
        <w:pBdr>
          <w:bottom w:val="thickThinSmallGap" w:sz="24" w:space="1" w:color="auto"/>
        </w:pBdr>
        <w:jc w:val="center"/>
        <w:rPr>
          <w:rFonts w:ascii="Arial" w:hAnsi="Arial" w:cs="Arial"/>
          <w:b/>
          <w:sz w:val="28"/>
          <w:szCs w:val="28"/>
          <w:u w:val="single"/>
        </w:rPr>
      </w:pPr>
      <w:r w:rsidRPr="00B22BF2">
        <w:rPr>
          <w:rFonts w:ascii="Arial" w:hAnsi="Arial" w:cs="Arial"/>
          <w:b/>
          <w:sz w:val="28"/>
          <w:szCs w:val="28"/>
          <w:u w:val="single"/>
        </w:rPr>
        <w:t>LOSS HISTORY REPORTING</w:t>
      </w:r>
    </w:p>
    <w:p w14:paraId="69063BCE" w14:textId="77777777" w:rsidR="00FD441B" w:rsidRDefault="00FD441B" w:rsidP="00604B76">
      <w:pPr>
        <w:pBdr>
          <w:bottom w:val="thickThinSmallGap" w:sz="24" w:space="1" w:color="auto"/>
        </w:pBdr>
        <w:jc w:val="center"/>
        <w:rPr>
          <w:rFonts w:ascii="Arial" w:hAnsi="Arial" w:cs="Arial"/>
          <w:b/>
          <w:color w:val="FF0000"/>
          <w:sz w:val="28"/>
          <w:szCs w:val="28"/>
          <w:u w:val="single"/>
        </w:rPr>
      </w:pPr>
    </w:p>
    <w:p w14:paraId="2F314DAA" w14:textId="77777777" w:rsidR="00B22BF2" w:rsidRPr="00B22BF2" w:rsidRDefault="00B22BF2" w:rsidP="00B22BF2">
      <w:pPr>
        <w:pBdr>
          <w:bottom w:val="thickThinSmallGap" w:sz="24" w:space="1" w:color="auto"/>
        </w:pBdr>
        <w:spacing w:line="240" w:lineRule="auto"/>
        <w:jc w:val="center"/>
        <w:rPr>
          <w:rFonts w:ascii="Arial" w:hAnsi="Arial" w:cs="Arial"/>
          <w:b/>
          <w:i/>
          <w:sz w:val="22"/>
          <w:szCs w:val="22"/>
        </w:rPr>
      </w:pPr>
      <w:r w:rsidRPr="00B22BF2">
        <w:rPr>
          <w:rFonts w:ascii="Arial" w:hAnsi="Arial" w:cs="Arial"/>
          <w:b/>
          <w:i/>
          <w:sz w:val="22"/>
          <w:szCs w:val="22"/>
        </w:rPr>
        <w:t>The following is subject to negotiation between the parties. Citizens is willing to make modifications based on industry standards and the Vendor’s reply to this ITN.</w:t>
      </w:r>
    </w:p>
    <w:p w14:paraId="117D47F4" w14:textId="77777777" w:rsidR="00814A0A" w:rsidRPr="00C33EC9" w:rsidRDefault="00814A0A" w:rsidP="00F520D3">
      <w:pPr>
        <w:pStyle w:val="KHeading1"/>
        <w:rPr>
          <w:rFonts w:cs="Arial"/>
          <w:szCs w:val="22"/>
        </w:rPr>
      </w:pPr>
      <w:r w:rsidRPr="00C33EC9">
        <w:rPr>
          <w:rFonts w:cs="Arial"/>
          <w:b/>
          <w:szCs w:val="22"/>
          <w:u w:val="single"/>
        </w:rPr>
        <w:t>Definitions</w:t>
      </w:r>
      <w:r w:rsidR="00CB70F7" w:rsidRPr="00C33EC9">
        <w:rPr>
          <w:rFonts w:cs="Arial"/>
          <w:b/>
          <w:szCs w:val="22"/>
          <w:u w:val="single"/>
        </w:rPr>
        <w:fldChar w:fldCharType="begin"/>
      </w:r>
      <w:r w:rsidR="00CB70F7" w:rsidRPr="00C33EC9">
        <w:rPr>
          <w:rFonts w:cs="Arial"/>
          <w:b/>
          <w:szCs w:val="22"/>
        </w:rPr>
        <w:instrText xml:space="preserve"> TC "</w:instrText>
      </w:r>
      <w:bookmarkStart w:id="0" w:name="_Toc450114021"/>
      <w:r w:rsidR="00CB70F7" w:rsidRPr="00C33EC9">
        <w:rPr>
          <w:rFonts w:cs="Arial"/>
          <w:b/>
          <w:szCs w:val="22"/>
          <w:u w:val="single"/>
        </w:rPr>
        <w:instrText>Definitions</w:instrText>
      </w:r>
      <w:bookmarkEnd w:id="0"/>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r w:rsidR="008703F1">
        <w:rPr>
          <w:rFonts w:cs="Arial"/>
          <w:szCs w:val="22"/>
        </w:rPr>
        <w:t xml:space="preserve"> </w:t>
      </w:r>
      <w:r w:rsidR="008C66C2" w:rsidRPr="00C33EC9">
        <w:rPr>
          <w:rFonts w:cs="Arial"/>
          <w:szCs w:val="22"/>
        </w:rPr>
        <w:t xml:space="preserve">As </w:t>
      </w:r>
      <w:r w:rsidR="00FB7955" w:rsidRPr="00C33EC9">
        <w:rPr>
          <w:rFonts w:cs="Arial"/>
          <w:szCs w:val="22"/>
        </w:rPr>
        <w:t xml:space="preserve">used </w:t>
      </w:r>
      <w:r w:rsidR="008C66C2" w:rsidRPr="00C33EC9">
        <w:rPr>
          <w:rFonts w:cs="Arial"/>
          <w:szCs w:val="22"/>
        </w:rPr>
        <w:t xml:space="preserve">in this </w:t>
      </w:r>
      <w:r w:rsidR="00B87CBF">
        <w:rPr>
          <w:rFonts w:cs="Arial"/>
          <w:szCs w:val="22"/>
        </w:rPr>
        <w:t>Agreement</w:t>
      </w:r>
      <w:r w:rsidR="008C66C2" w:rsidRPr="00C33EC9">
        <w:rPr>
          <w:rFonts w:cs="Arial"/>
          <w:szCs w:val="22"/>
        </w:rPr>
        <w:t>, the fol</w:t>
      </w:r>
      <w:r w:rsidR="00805B2B">
        <w:rPr>
          <w:rFonts w:cs="Arial"/>
          <w:szCs w:val="22"/>
        </w:rPr>
        <w:t xml:space="preserve">lowing terms have the following </w:t>
      </w:r>
      <w:r w:rsidR="008C66C2" w:rsidRPr="00C33EC9">
        <w:rPr>
          <w:rFonts w:cs="Arial"/>
          <w:szCs w:val="22"/>
        </w:rPr>
        <w:t>meaning</w:t>
      </w:r>
      <w:r w:rsidR="009377BC" w:rsidRPr="00C33EC9">
        <w:rPr>
          <w:rFonts w:cs="Arial"/>
          <w:szCs w:val="22"/>
        </w:rPr>
        <w:t>s</w:t>
      </w:r>
      <w:r w:rsidR="008C66C2" w:rsidRPr="00C33EC9">
        <w:rPr>
          <w:rFonts w:cs="Arial"/>
          <w:szCs w:val="22"/>
        </w:rPr>
        <w:t>:</w:t>
      </w:r>
    </w:p>
    <w:p w14:paraId="0E3E2347" w14:textId="77777777" w:rsidR="00D2174E" w:rsidRPr="00232C14" w:rsidRDefault="00FF0812" w:rsidP="00232C14">
      <w:pPr>
        <w:pStyle w:val="KHeading2"/>
        <w:numPr>
          <w:ilvl w:val="1"/>
          <w:numId w:val="53"/>
        </w:numPr>
        <w:ind w:left="1440" w:hanging="720"/>
        <w:rPr>
          <w:i/>
        </w:rPr>
      </w:pPr>
      <w:r w:rsidRPr="00232C14">
        <w:t>“Citizens Confidential Information” means all information</w:t>
      </w:r>
      <w:r w:rsidR="007F6D44" w:rsidRPr="00232C14">
        <w:t>, data</w:t>
      </w:r>
      <w:r w:rsidR="00F6654F" w:rsidRPr="00232C14">
        <w:t>,</w:t>
      </w:r>
      <w:r w:rsidR="007F6D44" w:rsidRPr="00232C14">
        <w:t xml:space="preserve"> and documentation</w:t>
      </w:r>
      <w:r w:rsidR="00884F5D" w:rsidRPr="00232C14">
        <w:t>, whether marked as confidential or not,</w:t>
      </w:r>
      <w:r w:rsidR="007F6D44" w:rsidRPr="00232C14">
        <w:t xml:space="preserve"> </w:t>
      </w:r>
      <w:r w:rsidRPr="00232C14">
        <w:t xml:space="preserve">disclosed to Vendor in the course of this </w:t>
      </w:r>
      <w:r w:rsidR="00B87CBF" w:rsidRPr="00232C14">
        <w:t>Agreement</w:t>
      </w:r>
      <w:r w:rsidRPr="00232C14">
        <w:t xml:space="preserve"> </w:t>
      </w:r>
      <w:r w:rsidR="000C0E71" w:rsidRPr="00232C14">
        <w:t xml:space="preserve">that </w:t>
      </w:r>
      <w:r w:rsidRPr="00232C14">
        <w:t xml:space="preserve">is </w:t>
      </w:r>
      <w:r w:rsidR="007F6D44" w:rsidRPr="00232C14">
        <w:t>either</w:t>
      </w:r>
      <w:r w:rsidR="00D2174E" w:rsidRPr="00232C14">
        <w:t>:</w:t>
      </w:r>
      <w:r w:rsidR="00F6654F" w:rsidRPr="00232C14">
        <w:t xml:space="preserve"> </w:t>
      </w:r>
      <w:r w:rsidR="002C70DE" w:rsidRPr="00232C14">
        <w:t>(a) Protected under any applicable state or federal law (including Chapter 119, Florida Statutes; Sections 501.171, and 627.351(6), Florida Statutes; Chapter 69O-128, Florida Administrative Code; and, 15 U.S.C. § 6801 et seq.); (b) private information concerning Citizens’ employees or policyholders (including social security numbers, personal health information, personal credit information, banking information, drivers’ license numbers, personal email addresses, personal phone numbers, and home addresses); or, (c) related to any Citizens’ manuals, lists, operating and other systems or programs, business practices or procedures, insurance policies, claimants or claims, or any business, governmental, and regulatory matters affecting Citizens.  “Citizens Confidential Information” does not include any information, data or documentation that: (a) is publicly available through no fault of Vendor or Vendor Staff; or, (b) Vendor developed independently without relying in any way on Citizen</w:t>
      </w:r>
      <w:r w:rsidR="008703F1" w:rsidRPr="00232C14">
        <w:t>s Confidential Information.</w:t>
      </w:r>
    </w:p>
    <w:p w14:paraId="00DC00C9" w14:textId="77777777" w:rsidR="00575D00" w:rsidRPr="00232C14" w:rsidRDefault="00575D00" w:rsidP="00232C14">
      <w:pPr>
        <w:pStyle w:val="KHeading2"/>
        <w:numPr>
          <w:ilvl w:val="1"/>
          <w:numId w:val="42"/>
        </w:numPr>
        <w:ind w:left="1440" w:hanging="720"/>
        <w:rPr>
          <w:i/>
        </w:rPr>
      </w:pPr>
      <w:r w:rsidRPr="00232C14">
        <w:t xml:space="preserve">“Deliverables” means the </w:t>
      </w:r>
      <w:r w:rsidR="000F78C2" w:rsidRPr="00232C14">
        <w:t>quantifiable, measurable</w:t>
      </w:r>
      <w:r w:rsidR="002C70DE" w:rsidRPr="00232C14">
        <w:t>,</w:t>
      </w:r>
      <w:r w:rsidR="000F78C2" w:rsidRPr="00232C14">
        <w:t xml:space="preserve"> and verifiable </w:t>
      </w:r>
      <w:r w:rsidRPr="00232C14">
        <w:t xml:space="preserve">items </w:t>
      </w:r>
      <w:r w:rsidR="00E35B57" w:rsidRPr="00232C14">
        <w:t xml:space="preserve">required </w:t>
      </w:r>
      <w:r w:rsidRPr="00232C14">
        <w:t xml:space="preserve">to be </w:t>
      </w:r>
      <w:r w:rsidR="00E35B57" w:rsidRPr="00232C14">
        <w:t xml:space="preserve">delivered </w:t>
      </w:r>
      <w:r w:rsidRPr="00232C14">
        <w:t xml:space="preserve">to Citizens by Vendor under this </w:t>
      </w:r>
      <w:r w:rsidR="00B87CBF" w:rsidRPr="00232C14">
        <w:t>Agreement</w:t>
      </w:r>
      <w:r w:rsidRPr="00232C14">
        <w:t>.</w:t>
      </w:r>
    </w:p>
    <w:p w14:paraId="1316D605" w14:textId="77777777" w:rsidR="0037233D" w:rsidRPr="00C33EC9" w:rsidRDefault="0037233D" w:rsidP="00232C14">
      <w:pPr>
        <w:pStyle w:val="KHeading2"/>
        <w:ind w:left="1440" w:hanging="720"/>
        <w:rPr>
          <w:i/>
        </w:rPr>
      </w:pPr>
      <w:r w:rsidRPr="00C33EC9">
        <w:t xml:space="preserve">“Effective Date” </w:t>
      </w:r>
      <w:r w:rsidR="002C70DE">
        <w:t>means</w:t>
      </w:r>
      <w:r w:rsidRPr="00C33EC9">
        <w:t xml:space="preserve"> the date on which the last </w:t>
      </w:r>
      <w:r w:rsidR="00D51C49">
        <w:t>P</w:t>
      </w:r>
      <w:r w:rsidRPr="00C33EC9">
        <w:t xml:space="preserve">arty executes this </w:t>
      </w:r>
      <w:r w:rsidR="00B87CBF">
        <w:t>Agreement and the date upon which this Agreement is effective and commences</w:t>
      </w:r>
      <w:r w:rsidRPr="00C33EC9">
        <w:t xml:space="preserve">. </w:t>
      </w:r>
    </w:p>
    <w:p w14:paraId="6E1D3DBB" w14:textId="77777777" w:rsidR="00814A0A" w:rsidRPr="00C33EC9" w:rsidRDefault="00FF0812" w:rsidP="00F50F72">
      <w:pPr>
        <w:pStyle w:val="KHeading2"/>
        <w:numPr>
          <w:ilvl w:val="1"/>
          <w:numId w:val="15"/>
        </w:numPr>
        <w:ind w:left="1440" w:hanging="720"/>
      </w:pPr>
      <w:r w:rsidRPr="00C33EC9">
        <w:t>“Services” means</w:t>
      </w:r>
      <w:r w:rsidR="007F6D44" w:rsidRPr="00C33EC9">
        <w:t xml:space="preserve"> all services </w:t>
      </w:r>
      <w:r w:rsidR="00D12696" w:rsidRPr="00C33EC9">
        <w:t xml:space="preserve">and Deliverables </w:t>
      </w:r>
      <w:r w:rsidR="007F6D44" w:rsidRPr="00C33EC9">
        <w:t xml:space="preserve">to be provided by Vendor to Citizens under this </w:t>
      </w:r>
      <w:r w:rsidR="00B87CBF">
        <w:t>Agreement</w:t>
      </w:r>
      <w:r w:rsidR="007F6D44" w:rsidRPr="00C33EC9">
        <w:t xml:space="preserve">.  If any service </w:t>
      </w:r>
      <w:r w:rsidR="00D12696" w:rsidRPr="00C33EC9">
        <w:t>or Deli</w:t>
      </w:r>
      <w:r w:rsidR="007F6D44" w:rsidRPr="00C33EC9">
        <w:rPr>
          <w:bCs w:val="0"/>
        </w:rPr>
        <w:t>verable</w:t>
      </w:r>
      <w:r w:rsidR="009377BC" w:rsidRPr="00C33EC9">
        <w:t xml:space="preserve"> </w:t>
      </w:r>
      <w:r w:rsidR="00251F09" w:rsidRPr="00C33EC9">
        <w:t>is</w:t>
      </w:r>
      <w:r w:rsidR="007F6D44" w:rsidRPr="00C33EC9">
        <w:t xml:space="preserve"> not specifically described in this </w:t>
      </w:r>
      <w:r w:rsidR="00B87CBF">
        <w:t>Agreement</w:t>
      </w:r>
      <w:r w:rsidR="007F6D44" w:rsidRPr="00C33EC9">
        <w:t xml:space="preserve"> but </w:t>
      </w:r>
      <w:r w:rsidR="00251F09" w:rsidRPr="00C33EC9">
        <w:t>is</w:t>
      </w:r>
      <w:r w:rsidR="007F6D44" w:rsidRPr="00C33EC9">
        <w:t xml:space="preserve"> necessary for the proper performance and provision</w:t>
      </w:r>
      <w:r w:rsidR="009377BC" w:rsidRPr="00C33EC9">
        <w:t>ing</w:t>
      </w:r>
      <w:r w:rsidR="007F6D44" w:rsidRPr="00C33EC9">
        <w:t xml:space="preserve"> of the Services, th</w:t>
      </w:r>
      <w:r w:rsidR="00251F09" w:rsidRPr="00C33EC9">
        <w:t>at</w:t>
      </w:r>
      <w:r w:rsidR="007F6D44" w:rsidRPr="00C33EC9">
        <w:t xml:space="preserve"> service </w:t>
      </w:r>
      <w:r w:rsidR="00251F09" w:rsidRPr="00C33EC9">
        <w:t>or</w:t>
      </w:r>
      <w:r w:rsidR="007F6D44" w:rsidRPr="00C33EC9">
        <w:t xml:space="preserve"> </w:t>
      </w:r>
      <w:r w:rsidR="00D12696" w:rsidRPr="00C33EC9">
        <w:rPr>
          <w:bCs w:val="0"/>
        </w:rPr>
        <w:t>D</w:t>
      </w:r>
      <w:r w:rsidR="007F6D44" w:rsidRPr="00C33EC9">
        <w:rPr>
          <w:bCs w:val="0"/>
        </w:rPr>
        <w:t>eliverable</w:t>
      </w:r>
      <w:r w:rsidR="007F6D44" w:rsidRPr="00C33EC9">
        <w:t xml:space="preserve"> shall be included within the definition of the Services to the same extent and in the same manner as if specifically described herein.</w:t>
      </w:r>
    </w:p>
    <w:p w14:paraId="72D611F3" w14:textId="77777777" w:rsidR="00814A0A" w:rsidRPr="00C33EC9" w:rsidRDefault="00FF0812" w:rsidP="0074644D">
      <w:pPr>
        <w:pStyle w:val="KHeading2"/>
        <w:ind w:left="1440" w:hanging="720"/>
      </w:pPr>
      <w:r w:rsidRPr="00C33EC9">
        <w:t xml:space="preserve">“Vendor Staff” </w:t>
      </w:r>
      <w:r w:rsidR="00042557" w:rsidRPr="00C33EC9">
        <w:t>means</w:t>
      </w:r>
      <w:r w:rsidRPr="00C33EC9">
        <w:t xml:space="preserve"> any of Vendor’s employees, agents, subcontractors or representatives who</w:t>
      </w:r>
      <w:r w:rsidR="000B62B8" w:rsidRPr="00C33EC9">
        <w:t>:</w:t>
      </w:r>
      <w:r w:rsidRPr="00C33EC9">
        <w:t xml:space="preserve"> (</w:t>
      </w:r>
      <w:r w:rsidR="000B62B8" w:rsidRPr="00C33EC9">
        <w:t>a</w:t>
      </w:r>
      <w:r w:rsidRPr="00C33EC9">
        <w:t>) provide the Services</w:t>
      </w:r>
      <w:r w:rsidR="000B62B8" w:rsidRPr="00C33EC9">
        <w:t>;</w:t>
      </w:r>
      <w:r w:rsidRPr="00C33EC9">
        <w:t xml:space="preserve"> or</w:t>
      </w:r>
      <w:r w:rsidR="000B62B8" w:rsidRPr="00C33EC9">
        <w:t>,</w:t>
      </w:r>
      <w:r w:rsidRPr="00C33EC9">
        <w:t xml:space="preserve"> (</w:t>
      </w:r>
      <w:r w:rsidR="000B62B8" w:rsidRPr="00C33EC9">
        <w:t>b</w:t>
      </w:r>
      <w:r w:rsidRPr="00C33EC9">
        <w:t>) have access to Citizens</w:t>
      </w:r>
      <w:r w:rsidR="007F6D44" w:rsidRPr="00C33EC9">
        <w:t xml:space="preserve"> Confidential Information.</w:t>
      </w:r>
    </w:p>
    <w:p w14:paraId="197B85CD" w14:textId="77777777" w:rsidR="00814A0A" w:rsidRPr="00C33EC9" w:rsidRDefault="007442CB" w:rsidP="0074644D">
      <w:pPr>
        <w:pStyle w:val="KHeading2"/>
        <w:ind w:left="1440" w:hanging="720"/>
      </w:pPr>
      <w:r w:rsidRPr="00C33EC9">
        <w:t>“Work Product”</w:t>
      </w:r>
      <w:r w:rsidR="00676853" w:rsidRPr="00C33EC9">
        <w:t xml:space="preserve"> </w:t>
      </w:r>
      <w:r w:rsidRPr="00C33EC9">
        <w:t xml:space="preserve">means each </w:t>
      </w:r>
      <w:r w:rsidR="00F47193" w:rsidRPr="00C33EC9">
        <w:t>D</w:t>
      </w:r>
      <w:r w:rsidRPr="00C33EC9">
        <w:t>eliverabl</w:t>
      </w:r>
      <w:r w:rsidR="00F47193" w:rsidRPr="00C33EC9">
        <w:t xml:space="preserve">e and any </w:t>
      </w:r>
      <w:r w:rsidRPr="00C33EC9">
        <w:t xml:space="preserve">drawing, design, specification, rendering, notebook, tracing, photograph, reference book, equipment, material, </w:t>
      </w:r>
      <w:r w:rsidRPr="00C33EC9">
        <w:lastRenderedPageBreak/>
        <w:t xml:space="preserve">negative, report, finding, recommendation, data and memorandum of every description, </w:t>
      </w:r>
      <w:r w:rsidR="007C0A0B" w:rsidRPr="003C225E">
        <w:t>created for Citizens under this Agreement and</w:t>
      </w:r>
      <w:r w:rsidR="007C0A0B">
        <w:t xml:space="preserve"> </w:t>
      </w:r>
      <w:r w:rsidRPr="00C33EC9">
        <w:t xml:space="preserve">shared with or delivered to Citizens </w:t>
      </w:r>
      <w:r w:rsidR="00B23948" w:rsidRPr="00C33EC9">
        <w:t xml:space="preserve">by </w:t>
      </w:r>
      <w:r w:rsidR="00C1068B" w:rsidRPr="00C33EC9">
        <w:t xml:space="preserve">Vendor or </w:t>
      </w:r>
      <w:r w:rsidR="00B23948" w:rsidRPr="00C33EC9">
        <w:t xml:space="preserve">Vendor Staff </w:t>
      </w:r>
      <w:r w:rsidR="00EE65A2">
        <w:t>in the course of performing</w:t>
      </w:r>
      <w:r w:rsidRPr="00C33EC9">
        <w:t xml:space="preserve"> th</w:t>
      </w:r>
      <w:r w:rsidR="00600F06" w:rsidRPr="00C33EC9">
        <w:t>is</w:t>
      </w:r>
      <w:r w:rsidRPr="00C33EC9">
        <w:t xml:space="preserve"> </w:t>
      </w:r>
      <w:r w:rsidR="00B87CBF">
        <w:t>Agreement</w:t>
      </w:r>
      <w:r w:rsidRPr="00C33EC9">
        <w:t>.</w:t>
      </w:r>
    </w:p>
    <w:p w14:paraId="32C8B9F4" w14:textId="77777777" w:rsidR="00814A0A" w:rsidRPr="00C33EC9" w:rsidRDefault="00814A0A" w:rsidP="00B77A73">
      <w:pPr>
        <w:pStyle w:val="KHeading1"/>
        <w:rPr>
          <w:rFonts w:cs="Arial"/>
          <w:b/>
          <w:szCs w:val="22"/>
        </w:rPr>
      </w:pPr>
      <w:r w:rsidRPr="00C33EC9">
        <w:rPr>
          <w:rFonts w:cs="Arial"/>
          <w:b/>
          <w:bCs/>
          <w:szCs w:val="22"/>
          <w:u w:val="single"/>
        </w:rPr>
        <w:t>T</w:t>
      </w:r>
      <w:r w:rsidRPr="00C33EC9">
        <w:rPr>
          <w:rFonts w:cs="Arial"/>
          <w:b/>
          <w:szCs w:val="22"/>
          <w:u w:val="single"/>
        </w:rPr>
        <w:t>erm and Renewals</w:t>
      </w:r>
      <w:r w:rsidR="00CB70F7" w:rsidRPr="00C33EC9">
        <w:rPr>
          <w:rFonts w:cs="Arial"/>
          <w:b/>
          <w:szCs w:val="22"/>
          <w:u w:val="single"/>
        </w:rPr>
        <w:fldChar w:fldCharType="begin"/>
      </w:r>
      <w:r w:rsidR="00CB70F7" w:rsidRPr="00C33EC9">
        <w:rPr>
          <w:rFonts w:cs="Arial"/>
          <w:b/>
          <w:szCs w:val="22"/>
        </w:rPr>
        <w:instrText xml:space="preserve"> TC "</w:instrText>
      </w:r>
      <w:bookmarkStart w:id="1" w:name="_Toc450114022"/>
      <w:r w:rsidR="00CB70F7" w:rsidRPr="00C33EC9">
        <w:rPr>
          <w:rFonts w:cs="Arial"/>
          <w:b/>
          <w:bCs/>
          <w:szCs w:val="22"/>
          <w:u w:val="single"/>
        </w:rPr>
        <w:instrText>T</w:instrText>
      </w:r>
      <w:r w:rsidR="00CB70F7" w:rsidRPr="00C33EC9">
        <w:rPr>
          <w:rFonts w:cs="Arial"/>
          <w:b/>
          <w:szCs w:val="22"/>
          <w:u w:val="single"/>
        </w:rPr>
        <w:instrText>erm and Renewals</w:instrText>
      </w:r>
      <w:bookmarkEnd w:id="1"/>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59928D1F" w14:textId="77777777" w:rsidR="00D31792" w:rsidRPr="00C33EC9" w:rsidRDefault="008C66C2" w:rsidP="00F50F72">
      <w:pPr>
        <w:pStyle w:val="KHeading2"/>
        <w:numPr>
          <w:ilvl w:val="1"/>
          <w:numId w:val="16"/>
        </w:numPr>
        <w:ind w:left="1440" w:hanging="720"/>
      </w:pPr>
      <w:r w:rsidRPr="00C33EC9">
        <w:rPr>
          <w:u w:val="single"/>
        </w:rPr>
        <w:t xml:space="preserve">Term of </w:t>
      </w:r>
      <w:r w:rsidR="00B87CBF">
        <w:rPr>
          <w:u w:val="single"/>
        </w:rPr>
        <w:t>Agreement</w:t>
      </w:r>
      <w:r w:rsidR="00655107" w:rsidRPr="00DC0FA3">
        <w:t>.</w:t>
      </w:r>
      <w:r w:rsidR="00655107" w:rsidRPr="00C33EC9">
        <w:t xml:space="preserve"> This </w:t>
      </w:r>
      <w:r w:rsidR="00B87CBF">
        <w:t>Agreement</w:t>
      </w:r>
      <w:r w:rsidR="00655107" w:rsidRPr="00C33EC9">
        <w:t xml:space="preserve"> shall </w:t>
      </w:r>
      <w:r w:rsidR="00AC2621" w:rsidRPr="00C33EC9">
        <w:t>commence on</w:t>
      </w:r>
      <w:r w:rsidR="00547AB3" w:rsidRPr="00C33EC9">
        <w:t xml:space="preserve"> the Effective Date</w:t>
      </w:r>
      <w:r w:rsidR="00655107" w:rsidRPr="00C33EC9">
        <w:t xml:space="preserve"> and</w:t>
      </w:r>
      <w:r w:rsidR="00497371" w:rsidRPr="00C33EC9">
        <w:t xml:space="preserve">, unless terminated as provided </w:t>
      </w:r>
      <w:r w:rsidR="006B2481" w:rsidRPr="00C33EC9">
        <w:t xml:space="preserve">for </w:t>
      </w:r>
      <w:r w:rsidR="00497371" w:rsidRPr="00C33EC9">
        <w:t>herein,</w:t>
      </w:r>
      <w:r w:rsidR="00655107" w:rsidRPr="00C33EC9">
        <w:t xml:space="preserve"> shall contin</w:t>
      </w:r>
      <w:r w:rsidR="00655107" w:rsidRPr="00B22BF2">
        <w:t>ue for</w:t>
      </w:r>
      <w:r w:rsidR="000B62B8" w:rsidRPr="00B22BF2">
        <w:t xml:space="preserve"> </w:t>
      </w:r>
      <w:r w:rsidR="00B22BF2" w:rsidRPr="00B22BF2">
        <w:t>five (5) years</w:t>
      </w:r>
      <w:r w:rsidR="00814A0A" w:rsidRPr="00B22BF2">
        <w:t>.</w:t>
      </w:r>
    </w:p>
    <w:p w14:paraId="663CC30A" w14:textId="77777777" w:rsidR="005E2297" w:rsidRPr="00C33EC9" w:rsidRDefault="00655107" w:rsidP="00FC381B">
      <w:pPr>
        <w:pStyle w:val="KHeading2"/>
        <w:ind w:left="1440" w:hanging="720"/>
        <w:rPr>
          <w:color w:val="FF0000"/>
        </w:rPr>
      </w:pPr>
      <w:r w:rsidRPr="00C33EC9">
        <w:rPr>
          <w:u w:val="single"/>
        </w:rPr>
        <w:t>Renewal</w:t>
      </w:r>
      <w:r w:rsidR="000C0E71" w:rsidRPr="00C33EC9">
        <w:rPr>
          <w:u w:val="single"/>
        </w:rPr>
        <w:t>s</w:t>
      </w:r>
      <w:r w:rsidRPr="00DC0FA3">
        <w:t>.</w:t>
      </w:r>
      <w:r w:rsidRPr="00C33EC9">
        <w:rPr>
          <w:b/>
        </w:rPr>
        <w:t xml:space="preserve"> </w:t>
      </w:r>
      <w:r w:rsidR="00834865" w:rsidRPr="00B22BF2">
        <w:t xml:space="preserve">This </w:t>
      </w:r>
      <w:r w:rsidR="00B87CBF" w:rsidRPr="00B22BF2">
        <w:t>Agreement</w:t>
      </w:r>
      <w:r w:rsidR="00834865" w:rsidRPr="00B22BF2">
        <w:t xml:space="preserve"> may be renewed for</w:t>
      </w:r>
      <w:r w:rsidR="000B62B8" w:rsidRPr="00B22BF2">
        <w:t xml:space="preserve"> </w:t>
      </w:r>
      <w:r w:rsidR="00B22BF2" w:rsidRPr="00B22BF2">
        <w:t xml:space="preserve">one (1), three (3) year renewal period, followed by one (1), two (2) year </w:t>
      </w:r>
      <w:r w:rsidR="00764967" w:rsidRPr="00B22BF2">
        <w:t xml:space="preserve">renewal </w:t>
      </w:r>
      <w:r w:rsidR="00B22BF2" w:rsidRPr="00B22BF2">
        <w:t>period</w:t>
      </w:r>
      <w:r w:rsidR="000F78C2" w:rsidRPr="00B22BF2">
        <w:t xml:space="preserve"> either</w:t>
      </w:r>
      <w:r w:rsidR="002C70DE" w:rsidRPr="00B22BF2">
        <w:t>:</w:t>
      </w:r>
      <w:r w:rsidR="000F78C2" w:rsidRPr="00B22BF2">
        <w:t xml:space="preserve"> (</w:t>
      </w:r>
      <w:r w:rsidR="002C70DE" w:rsidRPr="00B22BF2">
        <w:t>a</w:t>
      </w:r>
      <w:r w:rsidR="000F78C2" w:rsidRPr="00B22BF2">
        <w:t xml:space="preserve">) by Citizens, at its discretion </w:t>
      </w:r>
      <w:r w:rsidR="00EC1CD1" w:rsidRPr="00B22BF2">
        <w:t xml:space="preserve">upon ninety (90) days prior written </w:t>
      </w:r>
      <w:r w:rsidR="00EC1CD1" w:rsidRPr="00C33EC9">
        <w:t>notice to Vendor</w:t>
      </w:r>
      <w:r w:rsidR="00D51C49">
        <w:t>;</w:t>
      </w:r>
      <w:r w:rsidR="000F78C2">
        <w:t xml:space="preserve"> or</w:t>
      </w:r>
      <w:r w:rsidR="002C70DE">
        <w:t>,</w:t>
      </w:r>
      <w:r w:rsidR="000F78C2">
        <w:t xml:space="preserve"> (</w:t>
      </w:r>
      <w:r w:rsidR="002C70DE">
        <w:t>b</w:t>
      </w:r>
      <w:r w:rsidR="000F78C2">
        <w:t xml:space="preserve">) by mutual written agreement of the </w:t>
      </w:r>
      <w:r w:rsidR="00D51C49">
        <w:t>P</w:t>
      </w:r>
      <w:r w:rsidR="000F78C2">
        <w:t>arties</w:t>
      </w:r>
      <w:r w:rsidR="002011D9">
        <w:t>.</w:t>
      </w:r>
      <w:r w:rsidR="00EC1CD1" w:rsidRPr="00C33EC9">
        <w:t xml:space="preserve"> Renewals shall be </w:t>
      </w:r>
      <w:r w:rsidR="0096220C" w:rsidRPr="00C33EC9">
        <w:t>subject to the same terms and conditions set forth in th</w:t>
      </w:r>
      <w:r w:rsidR="00B9119C" w:rsidRPr="00C33EC9">
        <w:t>is</w:t>
      </w:r>
      <w:r w:rsidR="0096220C" w:rsidRPr="00C33EC9">
        <w:t xml:space="preserve"> </w:t>
      </w:r>
      <w:r w:rsidR="00B87CBF">
        <w:t>Agreement</w:t>
      </w:r>
      <w:r w:rsidR="0096220C" w:rsidRPr="00C33EC9">
        <w:t xml:space="preserve"> </w:t>
      </w:r>
      <w:r w:rsidR="00EC1CD1" w:rsidRPr="00C33EC9">
        <w:t xml:space="preserve">at the time of renewal, including </w:t>
      </w:r>
      <w:r w:rsidR="0096220C" w:rsidRPr="00C33EC9">
        <w:t xml:space="preserve">any written amendments signed by the </w:t>
      </w:r>
      <w:r w:rsidR="00AC2621" w:rsidRPr="00C33EC9">
        <w:t>P</w:t>
      </w:r>
      <w:r w:rsidR="0096220C" w:rsidRPr="00C33EC9">
        <w:t>arties</w:t>
      </w:r>
      <w:r w:rsidR="00636E27" w:rsidRPr="00C33EC9">
        <w:t>.</w:t>
      </w:r>
      <w:r w:rsidR="00764967" w:rsidRPr="00C33EC9">
        <w:t xml:space="preserve"> The combined renewals</w:t>
      </w:r>
      <w:r w:rsidR="00BC277B" w:rsidRPr="00C33EC9">
        <w:t xml:space="preserve"> shall not e</w:t>
      </w:r>
      <w:r w:rsidR="00764967" w:rsidRPr="00C33EC9">
        <w:t xml:space="preserve">xceed the </w:t>
      </w:r>
      <w:r w:rsidR="002C70DE">
        <w:t xml:space="preserve">original </w:t>
      </w:r>
      <w:r w:rsidR="00764967" w:rsidRPr="00C33EC9">
        <w:t>term of th</w:t>
      </w:r>
      <w:r w:rsidR="00B87CBF">
        <w:t>is</w:t>
      </w:r>
      <w:r w:rsidR="00764967" w:rsidRPr="00C33EC9">
        <w:t xml:space="preserve"> </w:t>
      </w:r>
      <w:r w:rsidR="00B87CBF">
        <w:t>Agreement</w:t>
      </w:r>
      <w:r w:rsidR="00BC277B" w:rsidRPr="00C33EC9">
        <w:t>.</w:t>
      </w:r>
      <w:r w:rsidR="008703F1">
        <w:t xml:space="preserve"> </w:t>
      </w:r>
    </w:p>
    <w:p w14:paraId="44133C3C" w14:textId="77777777" w:rsidR="00985D43" w:rsidRPr="00C33EC9" w:rsidRDefault="00522935" w:rsidP="00985D43">
      <w:pPr>
        <w:pStyle w:val="KHeading1"/>
        <w:rPr>
          <w:rFonts w:cs="Arial"/>
          <w:b/>
          <w:szCs w:val="22"/>
        </w:rPr>
      </w:pPr>
      <w:r>
        <w:rPr>
          <w:rFonts w:cs="Arial"/>
          <w:b/>
          <w:szCs w:val="22"/>
          <w:u w:val="single"/>
        </w:rPr>
        <w:t xml:space="preserve">Services; </w:t>
      </w:r>
      <w:r w:rsidR="00D31792" w:rsidRPr="00C33EC9">
        <w:rPr>
          <w:rFonts w:cs="Arial"/>
          <w:b/>
          <w:szCs w:val="22"/>
          <w:u w:val="single"/>
        </w:rPr>
        <w:t>Service Requirements</w:t>
      </w:r>
      <w:r w:rsidR="00CB70F7" w:rsidRPr="00C33EC9">
        <w:rPr>
          <w:rFonts w:cs="Arial"/>
          <w:b/>
          <w:szCs w:val="22"/>
          <w:u w:val="single"/>
        </w:rPr>
        <w:fldChar w:fldCharType="begin"/>
      </w:r>
      <w:r w:rsidR="00CB70F7" w:rsidRPr="00C33EC9">
        <w:rPr>
          <w:rFonts w:cs="Arial"/>
          <w:b/>
          <w:szCs w:val="22"/>
        </w:rPr>
        <w:instrText xml:space="preserve"> TC "</w:instrText>
      </w:r>
      <w:bookmarkStart w:id="2" w:name="_Toc450114023"/>
      <w:r w:rsidR="00A4298E">
        <w:rPr>
          <w:rFonts w:cs="Arial"/>
          <w:b/>
          <w:szCs w:val="22"/>
        </w:rPr>
        <w:instrText xml:space="preserve">Services; </w:instrText>
      </w:r>
      <w:r w:rsidR="00CB70F7" w:rsidRPr="00C33EC9">
        <w:rPr>
          <w:rFonts w:cs="Arial"/>
          <w:b/>
          <w:szCs w:val="22"/>
          <w:u w:val="single"/>
        </w:rPr>
        <w:instrText>Service Requirements</w:instrText>
      </w:r>
      <w:bookmarkEnd w:id="2"/>
      <w:r w:rsidR="00CB70F7" w:rsidRPr="00C33EC9">
        <w:rPr>
          <w:rFonts w:cs="Arial"/>
          <w:b/>
          <w:szCs w:val="22"/>
        </w:rPr>
        <w:instrText xml:space="preserve">" \f C \l "1" </w:instrText>
      </w:r>
      <w:r w:rsidR="00CB70F7" w:rsidRPr="00C33EC9">
        <w:rPr>
          <w:rFonts w:cs="Arial"/>
          <w:b/>
          <w:szCs w:val="22"/>
          <w:u w:val="single"/>
        </w:rPr>
        <w:fldChar w:fldCharType="end"/>
      </w:r>
      <w:r w:rsidR="00D31792" w:rsidRPr="00C33EC9">
        <w:rPr>
          <w:rFonts w:cs="Arial"/>
          <w:b/>
          <w:szCs w:val="22"/>
        </w:rPr>
        <w:t>.</w:t>
      </w:r>
    </w:p>
    <w:p w14:paraId="30FAAF53" w14:textId="77777777" w:rsidR="00985D43" w:rsidRPr="00CF6E6D" w:rsidRDefault="00BF3C8A" w:rsidP="00F50F72">
      <w:pPr>
        <w:pStyle w:val="KHeading2"/>
        <w:numPr>
          <w:ilvl w:val="1"/>
          <w:numId w:val="17"/>
        </w:numPr>
        <w:ind w:left="1440" w:hanging="720"/>
      </w:pPr>
      <w:r w:rsidRPr="00C33EC9">
        <w:rPr>
          <w:u w:val="single"/>
        </w:rPr>
        <w:t>Description</w:t>
      </w:r>
      <w:r w:rsidR="008703F1">
        <w:t xml:space="preserve">. </w:t>
      </w:r>
      <w:r w:rsidRPr="00C33EC9">
        <w:t xml:space="preserve">Vendor shall </w:t>
      </w:r>
      <w:r w:rsidR="00281B42" w:rsidRPr="00C33EC9">
        <w:t xml:space="preserve">provide </w:t>
      </w:r>
      <w:r w:rsidRPr="00C33EC9">
        <w:t xml:space="preserve">the </w:t>
      </w:r>
      <w:r w:rsidR="00281B42" w:rsidRPr="00C33EC9">
        <w:rPr>
          <w:color w:val="000000"/>
        </w:rPr>
        <w:t>following S</w:t>
      </w:r>
      <w:r w:rsidRPr="00C33EC9">
        <w:rPr>
          <w:color w:val="000000"/>
        </w:rPr>
        <w:t>ervice</w:t>
      </w:r>
      <w:r w:rsidRPr="00E359CF">
        <w:rPr>
          <w:color w:val="000000"/>
        </w:rPr>
        <w:t>s:</w:t>
      </w:r>
      <w:r w:rsidR="00985D43" w:rsidRPr="00E359CF">
        <w:rPr>
          <w:color w:val="000000"/>
        </w:rPr>
        <w:t xml:space="preserve"> </w:t>
      </w:r>
      <w:r w:rsidR="00B22BF2">
        <w:rPr>
          <w:color w:val="FF0000"/>
        </w:rPr>
        <w:t>TO BE NEGOTIATED</w:t>
      </w:r>
      <w:r w:rsidR="00985D43" w:rsidRPr="00E359CF">
        <w:rPr>
          <w:color w:val="000000"/>
        </w:rPr>
        <w:t>.</w:t>
      </w:r>
    </w:p>
    <w:p w14:paraId="1C24E1B7" w14:textId="77777777" w:rsidR="00522935" w:rsidRPr="00522935" w:rsidRDefault="00522935" w:rsidP="00522935">
      <w:pPr>
        <w:pStyle w:val="KHeading2"/>
        <w:numPr>
          <w:ilvl w:val="1"/>
          <w:numId w:val="17"/>
        </w:numPr>
        <w:ind w:left="1440" w:hanging="720"/>
      </w:pPr>
      <w:r w:rsidRPr="00522935">
        <w:rPr>
          <w:u w:val="single"/>
        </w:rPr>
        <w:t>Temporary Suspension of Services</w:t>
      </w:r>
      <w:r w:rsidRPr="00522935">
        <w:t>. Citizens may, in its sole discretion, temporarily suspend all or certain portions of the Services at any time by provi</w:t>
      </w:r>
      <w:r w:rsidR="008703F1">
        <w:t xml:space="preserve">ding written notice to Vendor. </w:t>
      </w:r>
      <w:r w:rsidRPr="00522935">
        <w:t>Upon receiving a suspension notice, Vendor shall cease performing the Services in accordan</w:t>
      </w:r>
      <w:r w:rsidR="008703F1">
        <w:t xml:space="preserve">ce with the suspension notice. </w:t>
      </w:r>
      <w:r w:rsidRPr="00522935">
        <w:t xml:space="preserve">Within ninety (90) days after Citizens provides the suspension notice, or any longer period agreed to by Vendor, Citizens shall either: (a) issue a notice authorizing resumption of the Services, </w:t>
      </w:r>
      <w:r w:rsidRPr="00B22BF2">
        <w:t>at which time the Services shall resume; or, (b) exercise its right under Section 12.1</w:t>
      </w:r>
      <w:r w:rsidR="00AC02E6" w:rsidRPr="00B22BF2">
        <w:t>.</w:t>
      </w:r>
      <w:r w:rsidRPr="00B22BF2">
        <w:t xml:space="preserve"> to terminat</w:t>
      </w:r>
      <w:r w:rsidRPr="00522935">
        <w:t xml:space="preserve">e this </w:t>
      </w:r>
      <w:r w:rsidR="00B87CBF">
        <w:t>Agreement</w:t>
      </w:r>
      <w:r w:rsidR="008703F1">
        <w:t xml:space="preserve"> without cause.</w:t>
      </w:r>
      <w:r w:rsidRPr="00522935">
        <w:t xml:space="preserve"> Nothing in this Section allows Citizens to withhold or delay any payment for Services satisfactorily perf</w:t>
      </w:r>
      <w:r w:rsidR="008703F1">
        <w:t xml:space="preserve">ormed prior to the suspension. </w:t>
      </w:r>
      <w:r w:rsidRPr="00522935">
        <w:t>However, Vendor shall not be entitled to any additional compensation for the suspension of Services.</w:t>
      </w:r>
    </w:p>
    <w:p w14:paraId="4DF3E5CC" w14:textId="77777777" w:rsidR="00D226E9" w:rsidRDefault="00D14322" w:rsidP="00212760">
      <w:pPr>
        <w:pStyle w:val="KHeading2"/>
        <w:ind w:left="1440" w:hanging="720"/>
        <w:rPr>
          <w:color w:val="FF0000"/>
        </w:rPr>
      </w:pPr>
      <w:r w:rsidRPr="00B22BF2">
        <w:rPr>
          <w:u w:val="single"/>
        </w:rPr>
        <w:t>Key Vendor Staff Resources</w:t>
      </w:r>
      <w:r w:rsidRPr="00B22BF2">
        <w:t>. Vendor shall provide the following key Vendor Staff resources:</w:t>
      </w:r>
      <w:r w:rsidR="00B22BF2">
        <w:t xml:space="preserve"> </w:t>
      </w:r>
      <w:r w:rsidR="00B22BF2">
        <w:rPr>
          <w:color w:val="FF0000"/>
        </w:rPr>
        <w:t>TO BE NEGOTIATED</w:t>
      </w:r>
      <w:r w:rsidRPr="00B22BF2">
        <w:t>. Any alternative or substituted key Vendor Staff resources will require prior written approval by Citizens</w:t>
      </w:r>
      <w:r w:rsidR="00B22BF2" w:rsidRPr="00B22BF2">
        <w:t>’ Contract Manager or designee.</w:t>
      </w:r>
    </w:p>
    <w:p w14:paraId="20C3A56B" w14:textId="77777777" w:rsidR="00D14322" w:rsidRPr="00D226E9" w:rsidRDefault="00D14322" w:rsidP="00212760">
      <w:pPr>
        <w:pStyle w:val="KHeading2"/>
        <w:ind w:left="1440" w:hanging="720"/>
      </w:pPr>
      <w:r w:rsidRPr="00D226E9">
        <w:rPr>
          <w:u w:val="single"/>
        </w:rPr>
        <w:t>Vendor Staff Qualifications and Removal</w:t>
      </w:r>
      <w:r w:rsidRPr="00D226E9">
        <w:t>. All Vendor Staff shall be properly trained and qualified. Upon request, Vendor shall furnish a copy of all technical certifications or other proof of qualification to Citizens.  All Vendor Staff must comply with all reasonable administrative requirements of Citizens and with all controlling laws and regulations relevant to the Services.</w:t>
      </w:r>
      <w:r w:rsidRPr="00D226E9" w:rsidDel="00D14322">
        <w:t xml:space="preserve"> </w:t>
      </w:r>
    </w:p>
    <w:p w14:paraId="0CADB957" w14:textId="77777777" w:rsidR="00D14322" w:rsidRDefault="00D14322" w:rsidP="00F520D3">
      <w:pPr>
        <w:pStyle w:val="KHeading2"/>
        <w:numPr>
          <w:ilvl w:val="0"/>
          <w:numId w:val="0"/>
        </w:numPr>
        <w:ind w:left="1440"/>
        <w:rPr>
          <w:color w:val="FF0000"/>
        </w:rPr>
      </w:pPr>
      <w:r w:rsidRPr="00D226E9">
        <w:t>If Vendor knows or learns of circumstances indicating that a Vendor Staff member (i) lacks the proper training or qualifications to perform the Services</w:t>
      </w:r>
      <w:r w:rsidR="00AC02E6">
        <w:t>;</w:t>
      </w:r>
      <w:r w:rsidRPr="00D226E9">
        <w:t xml:space="preserve"> or</w:t>
      </w:r>
      <w:r w:rsidR="00AC02E6">
        <w:t>,</w:t>
      </w:r>
      <w:r w:rsidRPr="00D226E9">
        <w:t xml:space="preserve"> (ii) is lacking in honesty or integrity, then Vendor will not allow that person to perform Services under this Agreement.  Further, if Citizens reasonably determines that a Vendor Staff member is unsuitable for his/her role under this Agreement, Citizens has the right to disallow that person from performing in such role and to require Vendor to promptly provide a qualified replacement reasonably acceptable to Citizens.</w:t>
      </w:r>
      <w:r w:rsidRPr="00D14322" w:rsidDel="00D14322">
        <w:rPr>
          <w:color w:val="FF0000"/>
        </w:rPr>
        <w:t xml:space="preserve"> </w:t>
      </w:r>
    </w:p>
    <w:p w14:paraId="7FABEC4F" w14:textId="77777777" w:rsidR="00D14322" w:rsidRPr="00B22BF2" w:rsidRDefault="00D14322" w:rsidP="00D667A0">
      <w:pPr>
        <w:pStyle w:val="KHeading2"/>
        <w:ind w:left="1440" w:hanging="720"/>
      </w:pPr>
      <w:r w:rsidRPr="00B22BF2">
        <w:rPr>
          <w:u w:val="single"/>
        </w:rPr>
        <w:t>Criminal Background Investigations</w:t>
      </w:r>
      <w:r w:rsidRPr="00B22BF2">
        <w:t xml:space="preserve">. Vendor shall conduct a criminal background </w:t>
      </w:r>
      <w:r w:rsidRPr="00B22BF2">
        <w:lastRenderedPageBreak/>
        <w:t>check on all Vendor Staff prior to assigning them to perform Services. All criminal background checks will be at Vendor’s expense and, unless otherwise approved in writing by the Contract Manager, shall include but not be limited to: (a) state and federal felony convictions or pending adjudications; (b) state and federal misdemeanor convictions or pending adjudications; (c) any crimes in violation of the Violent Crime Control and Law Enforcement Act of 1995 or pending adjudications; and</w:t>
      </w:r>
      <w:r w:rsidR="00AC02E6" w:rsidRPr="00B22BF2">
        <w:t>,</w:t>
      </w:r>
      <w:r w:rsidRPr="00B22BF2">
        <w:t xml:space="preserve"> (d) a seven (7) year minimum timeframe, extending as close as practicable to the date of assignment to perform Services.</w:t>
      </w:r>
    </w:p>
    <w:p w14:paraId="01958B43" w14:textId="77777777" w:rsidR="00D14322" w:rsidRPr="00B22BF2" w:rsidRDefault="00D14322" w:rsidP="000F3CC2">
      <w:pPr>
        <w:pStyle w:val="KHeading2"/>
        <w:numPr>
          <w:ilvl w:val="0"/>
          <w:numId w:val="0"/>
        </w:numPr>
        <w:ind w:left="1440"/>
      </w:pPr>
      <w:r w:rsidRPr="00B22BF2">
        <w:t xml:space="preserve">If it is determined that a Vendor Staff member has a criminal conviction (misdemeanor or felony), regardless of adjudication (adjudication withheld, a plea of guilty or nolo contendere, or a guilty verdict), within the last ten (10) years from the date of the court’s determination for the crime, or its equivalent in any jurisdiction, Vendor is required to not allow that individual to act as a Vendor Staff under this Agreement until Vendor determines whether that individual should be allowed to do so considering (i) </w:t>
      </w:r>
      <w:r w:rsidR="00597CE8" w:rsidRPr="00B22BF2">
        <w:t>t</w:t>
      </w:r>
      <w:r w:rsidRPr="00B22BF2">
        <w:t>he nature and gravity of the offense</w:t>
      </w:r>
      <w:r w:rsidR="00AC02E6" w:rsidRPr="00B22BF2">
        <w:t>;</w:t>
      </w:r>
      <w:r w:rsidRPr="00B22BF2">
        <w:t xml:space="preserve"> (ii) </w:t>
      </w:r>
      <w:r w:rsidR="00597CE8" w:rsidRPr="00B22BF2">
        <w:t>t</w:t>
      </w:r>
      <w:r w:rsidRPr="00B22BF2">
        <w:t>he amount of time that lapsed since the offense</w:t>
      </w:r>
      <w:r w:rsidR="00AC02E6" w:rsidRPr="00B22BF2">
        <w:t>;</w:t>
      </w:r>
      <w:r w:rsidRPr="00B22BF2">
        <w:t xml:space="preserve"> (iii) </w:t>
      </w:r>
      <w:r w:rsidR="00597CE8" w:rsidRPr="00B22BF2">
        <w:t>t</w:t>
      </w:r>
      <w:r w:rsidRPr="00B22BF2">
        <w:t>he rehabilitation efforts of the individual involved</w:t>
      </w:r>
      <w:r w:rsidR="00AC02E6" w:rsidRPr="00B22BF2">
        <w:t>;</w:t>
      </w:r>
      <w:r w:rsidRPr="00B22BF2">
        <w:t xml:space="preserve"> and</w:t>
      </w:r>
      <w:r w:rsidR="00AC02E6" w:rsidRPr="00B22BF2">
        <w:t>,</w:t>
      </w:r>
      <w:r w:rsidRPr="00B22BF2">
        <w:t xml:space="preserve"> (iv) </w:t>
      </w:r>
      <w:r w:rsidR="00597CE8" w:rsidRPr="00B22BF2">
        <w:t>t</w:t>
      </w:r>
      <w:r w:rsidRPr="00B22BF2">
        <w:t>he relevancy of the offense to the individual’s role in connection with this Agreement. A disqualifying offense is any crime (</w:t>
      </w:r>
      <w:r w:rsidR="00DC0FA3" w:rsidRPr="00B22BF2">
        <w:t>in any jurisdiction within and/</w:t>
      </w:r>
      <w:r w:rsidRPr="00B22BF2">
        <w:t>or outside of the United States of America) where the nature of the criminal activity is such that a reasonable vendor would agree that the engagement would create a risk of injury, loss, or damage to people and/or property of Citizens. Any Vendor Staff whose criminal background check indicates, to Vendor, conduct that demonstrates a lack of honesty or integrity, or otherwise demonstrates an inability to safely and reliably perform Services, will not be allowed to perform Services.</w:t>
      </w:r>
      <w:r w:rsidR="00D226E9" w:rsidRPr="00B22BF2">
        <w:t>]</w:t>
      </w:r>
    </w:p>
    <w:p w14:paraId="610C46DB" w14:textId="77777777" w:rsidR="00694407" w:rsidRPr="00B22BF2" w:rsidRDefault="00057E9E" w:rsidP="00D667A0">
      <w:pPr>
        <w:pStyle w:val="KHeading2"/>
        <w:ind w:left="1440" w:hanging="720"/>
      </w:pPr>
      <w:r w:rsidRPr="00B22BF2">
        <w:t xml:space="preserve">Vendor will not allow any </w:t>
      </w:r>
      <w:r w:rsidR="00077DA1" w:rsidRPr="00B22BF2">
        <w:t>Vendor Staff</w:t>
      </w:r>
      <w:r w:rsidRPr="00B22BF2">
        <w:t xml:space="preserve"> that has </w:t>
      </w:r>
      <w:r w:rsidR="000A273D" w:rsidRPr="00B22BF2">
        <w:t>been convicted of</w:t>
      </w:r>
      <w:r w:rsidR="00794742" w:rsidRPr="00B22BF2">
        <w:t>, pled guilty or nolo contendere</w:t>
      </w:r>
      <w:r w:rsidR="00E6173C" w:rsidRPr="00B22BF2">
        <w:t xml:space="preserve"> (no contest)</w:t>
      </w:r>
      <w:r w:rsidR="00794742" w:rsidRPr="00B22BF2">
        <w:t xml:space="preserve"> to, or has been found guilty of a felony</w:t>
      </w:r>
      <w:r w:rsidR="000A273D" w:rsidRPr="00B22BF2">
        <w:t xml:space="preserve">, regardless of whether adjudication was withheld, </w:t>
      </w:r>
      <w:r w:rsidRPr="00B22BF2">
        <w:t xml:space="preserve">to perform </w:t>
      </w:r>
      <w:r w:rsidR="00CA63DC" w:rsidRPr="00B22BF2">
        <w:t>S</w:t>
      </w:r>
      <w:r w:rsidR="002011D9" w:rsidRPr="00B22BF2">
        <w:t>ervices.</w:t>
      </w:r>
      <w:r w:rsidRPr="00B22BF2">
        <w:t xml:space="preserve"> </w:t>
      </w:r>
      <w:r w:rsidR="00794742" w:rsidRPr="00B22BF2">
        <w:t xml:space="preserve">If a Vendor </w:t>
      </w:r>
      <w:r w:rsidR="00077DA1" w:rsidRPr="00B22BF2">
        <w:t xml:space="preserve">Staff </w:t>
      </w:r>
      <w:r w:rsidR="00794742" w:rsidRPr="00B22BF2">
        <w:t>has been convicted of,</w:t>
      </w:r>
      <w:r w:rsidRPr="00B22BF2">
        <w:t xml:space="preserve"> </w:t>
      </w:r>
      <w:r w:rsidR="00794742" w:rsidRPr="00B22BF2">
        <w:t>pled guilty or nolo contendere</w:t>
      </w:r>
      <w:r w:rsidR="002C51B9" w:rsidRPr="00B22BF2">
        <w:t xml:space="preserve"> (no contest)</w:t>
      </w:r>
      <w:r w:rsidR="00794742" w:rsidRPr="00B22BF2">
        <w:t xml:space="preserve"> to, or has been found guilty of a misdemeanor, regardless of whether adjudication was withheld, then such </w:t>
      </w:r>
      <w:r w:rsidR="001B7883" w:rsidRPr="00B22BF2">
        <w:t>individual</w:t>
      </w:r>
      <w:r w:rsidR="00794742" w:rsidRPr="00B22BF2">
        <w:t xml:space="preserve"> will be </w:t>
      </w:r>
      <w:r w:rsidRPr="00B22BF2">
        <w:t>allow</w:t>
      </w:r>
      <w:r w:rsidR="00794742" w:rsidRPr="00B22BF2">
        <w:t>ed</w:t>
      </w:r>
      <w:r w:rsidRPr="00B22BF2">
        <w:t xml:space="preserve"> to perform </w:t>
      </w:r>
      <w:r w:rsidR="00CA63DC" w:rsidRPr="00B22BF2">
        <w:t>S</w:t>
      </w:r>
      <w:r w:rsidRPr="00B22BF2">
        <w:t xml:space="preserve">ervices only upon disclosure </w:t>
      </w:r>
      <w:r w:rsidR="0062300F" w:rsidRPr="00B22BF2">
        <w:t>t</w:t>
      </w:r>
      <w:r w:rsidRPr="00B22BF2">
        <w:t xml:space="preserve">o and </w:t>
      </w:r>
      <w:r w:rsidR="002C51B9" w:rsidRPr="00B22BF2">
        <w:t xml:space="preserve">prior </w:t>
      </w:r>
      <w:r w:rsidRPr="00B22BF2">
        <w:t>written approval by Citizens</w:t>
      </w:r>
      <w:r w:rsidR="0062300F" w:rsidRPr="00B22BF2">
        <w:t>’</w:t>
      </w:r>
      <w:r w:rsidR="002011D9" w:rsidRPr="00B22BF2">
        <w:t xml:space="preserve"> Contract Manager or designee. </w:t>
      </w:r>
      <w:r w:rsidR="00077DA1" w:rsidRPr="00B22BF2">
        <w:t xml:space="preserve">Any </w:t>
      </w:r>
      <w:r w:rsidR="00CA63DC" w:rsidRPr="00B22BF2">
        <w:t>Vendor Staff</w:t>
      </w:r>
      <w:r w:rsidR="00694407" w:rsidRPr="00B22BF2">
        <w:t xml:space="preserve"> whose </w:t>
      </w:r>
      <w:r w:rsidR="002C51B9" w:rsidRPr="00B22BF2">
        <w:t xml:space="preserve">criminal </w:t>
      </w:r>
      <w:r w:rsidR="00694407" w:rsidRPr="00B22BF2">
        <w:t>background check indicates</w:t>
      </w:r>
      <w:r w:rsidR="00794742" w:rsidRPr="00B22BF2">
        <w:t>,</w:t>
      </w:r>
      <w:r w:rsidR="00694407" w:rsidRPr="00B22BF2">
        <w:t xml:space="preserve"> to Citizens</w:t>
      </w:r>
      <w:r w:rsidR="00794742" w:rsidRPr="00B22BF2">
        <w:t>,</w:t>
      </w:r>
      <w:r w:rsidR="00694407" w:rsidRPr="00B22BF2">
        <w:t xml:space="preserve"> conduct that demonstrates </w:t>
      </w:r>
      <w:r w:rsidR="00077DA1" w:rsidRPr="00B22BF2">
        <w:t>a</w:t>
      </w:r>
      <w:r w:rsidR="00694407" w:rsidRPr="00B22BF2">
        <w:t xml:space="preserve"> lack of honesty or integrity</w:t>
      </w:r>
      <w:r w:rsidR="00794742" w:rsidRPr="00B22BF2">
        <w:t xml:space="preserve">, or otherwise demonstrates </w:t>
      </w:r>
      <w:r w:rsidR="00077DA1" w:rsidRPr="00B22BF2">
        <w:t xml:space="preserve">an </w:t>
      </w:r>
      <w:r w:rsidR="00794742" w:rsidRPr="00B22BF2">
        <w:t xml:space="preserve">inability to safely and reliably perform </w:t>
      </w:r>
      <w:r w:rsidR="00CA63DC" w:rsidRPr="00B22BF2">
        <w:t>Services</w:t>
      </w:r>
      <w:r w:rsidR="00794742" w:rsidRPr="00B22BF2">
        <w:t>,</w:t>
      </w:r>
      <w:r w:rsidR="00694407" w:rsidRPr="00B22BF2">
        <w:t xml:space="preserve"> will not be allowed to perform </w:t>
      </w:r>
      <w:r w:rsidR="00CA63DC" w:rsidRPr="00B22BF2">
        <w:t>S</w:t>
      </w:r>
      <w:r w:rsidR="00694407" w:rsidRPr="00B22BF2">
        <w:t xml:space="preserve">ervices.  </w:t>
      </w:r>
    </w:p>
    <w:p w14:paraId="2F071E45" w14:textId="77777777" w:rsidR="00057E9E" w:rsidRPr="00B22BF2" w:rsidRDefault="00057E9E" w:rsidP="00D667A0">
      <w:pPr>
        <w:pStyle w:val="KHeading2"/>
        <w:ind w:left="1440" w:hanging="720"/>
      </w:pPr>
      <w:r w:rsidRPr="00B22BF2">
        <w:t xml:space="preserve">Vendor shall conduct a background check that will verify the proposed </w:t>
      </w:r>
      <w:r w:rsidR="00077DA1" w:rsidRPr="00B22BF2">
        <w:t xml:space="preserve">Vendor Staff </w:t>
      </w:r>
      <w:r w:rsidRPr="00B22BF2">
        <w:t xml:space="preserve">has met the minimum education, qualifications, </w:t>
      </w:r>
      <w:r w:rsidR="00C16F23" w:rsidRPr="00B22BF2">
        <w:t xml:space="preserve">or </w:t>
      </w:r>
      <w:r w:rsidRPr="00B22BF2">
        <w:t xml:space="preserve">experience requirements as required by </w:t>
      </w:r>
      <w:r w:rsidR="00CA63DC" w:rsidRPr="00B22BF2">
        <w:t>Citizens’</w:t>
      </w:r>
      <w:r w:rsidRPr="00B22BF2">
        <w:t xml:space="preserve"> Contract Manager or designee. </w:t>
      </w:r>
    </w:p>
    <w:p w14:paraId="3F2112C9" w14:textId="77777777" w:rsidR="00BF3C8A" w:rsidRPr="00B22BF2" w:rsidRDefault="003977A6" w:rsidP="00D667A0">
      <w:pPr>
        <w:pStyle w:val="KHeading2"/>
        <w:ind w:left="1440" w:hanging="720"/>
      </w:pPr>
      <w:r w:rsidRPr="00B22BF2">
        <w:t xml:space="preserve">Vendor will </w:t>
      </w:r>
      <w:r w:rsidR="00FC381B" w:rsidRPr="00B22BF2">
        <w:t xml:space="preserve">comply with all requirements of the federal Fair Credit Reporting Act, including the provision to Vendor Staff of all required </w:t>
      </w:r>
      <w:r w:rsidRPr="00B22BF2">
        <w:t>pre-notification and post-report notices. Vendor is responsible for any adverse action notices that may apply to its employment decisions.</w:t>
      </w:r>
    </w:p>
    <w:p w14:paraId="72DA7B10" w14:textId="77777777" w:rsidR="00D55E49" w:rsidRPr="00C33EC9" w:rsidRDefault="00D55E49" w:rsidP="00B77A73">
      <w:pPr>
        <w:pStyle w:val="KHeading1"/>
        <w:rPr>
          <w:rFonts w:cs="Arial"/>
          <w:b/>
          <w:szCs w:val="22"/>
        </w:rPr>
      </w:pPr>
      <w:r w:rsidRPr="00C33EC9">
        <w:rPr>
          <w:rFonts w:cs="Arial"/>
          <w:b/>
          <w:szCs w:val="22"/>
          <w:u w:val="single"/>
        </w:rPr>
        <w:t>Service Warranties and Standards</w:t>
      </w:r>
      <w:r w:rsidR="00CB70F7" w:rsidRPr="00C33EC9">
        <w:rPr>
          <w:rFonts w:cs="Arial"/>
          <w:b/>
          <w:szCs w:val="22"/>
          <w:u w:val="single"/>
        </w:rPr>
        <w:fldChar w:fldCharType="begin"/>
      </w:r>
      <w:r w:rsidR="00CB70F7" w:rsidRPr="00C33EC9">
        <w:rPr>
          <w:rFonts w:cs="Arial"/>
          <w:b/>
          <w:szCs w:val="22"/>
        </w:rPr>
        <w:instrText xml:space="preserve"> TC "</w:instrText>
      </w:r>
      <w:bookmarkStart w:id="3" w:name="_Toc450114024"/>
      <w:r w:rsidR="00CB70F7" w:rsidRPr="00C33EC9">
        <w:rPr>
          <w:rFonts w:cs="Arial"/>
          <w:b/>
          <w:szCs w:val="22"/>
          <w:u w:val="single"/>
        </w:rPr>
        <w:instrText>Service Warranties and Standards</w:instrText>
      </w:r>
      <w:bookmarkEnd w:id="3"/>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42B0110B" w14:textId="77777777" w:rsidR="00575D00" w:rsidRPr="00C33EC9" w:rsidRDefault="008B1BDF" w:rsidP="00F50F72">
      <w:pPr>
        <w:pStyle w:val="KHeading2"/>
        <w:numPr>
          <w:ilvl w:val="1"/>
          <w:numId w:val="18"/>
        </w:numPr>
        <w:ind w:left="1440" w:hanging="720"/>
      </w:pPr>
      <w:r w:rsidRPr="00C33EC9">
        <w:rPr>
          <w:u w:val="single"/>
        </w:rPr>
        <w:t>General Warranty</w:t>
      </w:r>
      <w:r w:rsidR="002F0B60" w:rsidRPr="00C33EC9">
        <w:t xml:space="preserve">. </w:t>
      </w:r>
      <w:r w:rsidR="00281B42" w:rsidRPr="00C33EC9">
        <w:t>Vendor warrants that the S</w:t>
      </w:r>
      <w:r w:rsidR="006B11FE" w:rsidRPr="00C33EC9">
        <w:t xml:space="preserve">ervices </w:t>
      </w:r>
      <w:r w:rsidR="007E5157" w:rsidRPr="00C33EC9">
        <w:t>will</w:t>
      </w:r>
      <w:r w:rsidR="006B11FE" w:rsidRPr="00C33EC9">
        <w:t xml:space="preserve"> be performed and delivered in a professional, first-class manner in accordance with this </w:t>
      </w:r>
      <w:r w:rsidR="00B87CBF">
        <w:t>Agreement</w:t>
      </w:r>
      <w:r w:rsidR="006B11FE" w:rsidRPr="00C33EC9">
        <w:t xml:space="preserve"> and the standar</w:t>
      </w:r>
      <w:r w:rsidR="002011D9">
        <w:t xml:space="preserve">ds prevailing in the industry. </w:t>
      </w:r>
      <w:r w:rsidR="002F0B60" w:rsidRPr="00C33EC9">
        <w:t xml:space="preserve">To this end, </w:t>
      </w:r>
      <w:r w:rsidR="006B11FE" w:rsidRPr="00C33EC9">
        <w:t>Vendor</w:t>
      </w:r>
      <w:r w:rsidR="002F0B60" w:rsidRPr="00C33EC9">
        <w:t xml:space="preserve"> will u</w:t>
      </w:r>
      <w:r w:rsidR="006B11FE" w:rsidRPr="00C33EC9">
        <w:t>ndertake the following actions without additional consideration during the term of th</w:t>
      </w:r>
      <w:r w:rsidR="00B9119C" w:rsidRPr="00C33EC9">
        <w:t>is</w:t>
      </w:r>
      <w:r w:rsidR="006B11FE" w:rsidRPr="00C33EC9">
        <w:t xml:space="preserve"> </w:t>
      </w:r>
      <w:r w:rsidR="00B87CBF">
        <w:t>Agreement</w:t>
      </w:r>
      <w:r w:rsidR="006B11FE" w:rsidRPr="00C33EC9">
        <w:t xml:space="preserve"> and for one </w:t>
      </w:r>
      <w:r w:rsidR="00C16F23" w:rsidRPr="00C33EC9">
        <w:t xml:space="preserve">(1) </w:t>
      </w:r>
      <w:r w:rsidR="002011D9">
        <w:t xml:space="preserve">year thereafter: </w:t>
      </w:r>
      <w:r w:rsidR="006B11FE" w:rsidRPr="00C33EC9">
        <w:t>(</w:t>
      </w:r>
      <w:r w:rsidR="00C16F23" w:rsidRPr="00C33EC9">
        <w:t>a</w:t>
      </w:r>
      <w:r w:rsidR="006B11FE" w:rsidRPr="00C33EC9">
        <w:t>) promptly mak</w:t>
      </w:r>
      <w:r w:rsidR="002F0B60" w:rsidRPr="00C33EC9">
        <w:t>e</w:t>
      </w:r>
      <w:r w:rsidR="006B11FE" w:rsidRPr="00C33EC9">
        <w:t xml:space="preserve"> necessary revisions or </w:t>
      </w:r>
      <w:r w:rsidR="006B11FE" w:rsidRPr="00C33EC9">
        <w:lastRenderedPageBreak/>
        <w:t>corrections to resolve any errors and omissions on the part of Vendor; and</w:t>
      </w:r>
      <w:r w:rsidR="001B7883">
        <w:t>,</w:t>
      </w:r>
      <w:r w:rsidR="006B11FE" w:rsidRPr="00C33EC9">
        <w:t xml:space="preserve"> (</w:t>
      </w:r>
      <w:r w:rsidR="00C16F23" w:rsidRPr="00C33EC9">
        <w:t>b</w:t>
      </w:r>
      <w:r w:rsidR="006B11FE" w:rsidRPr="00C33EC9">
        <w:t xml:space="preserve">) confer with Citizens </w:t>
      </w:r>
      <w:r w:rsidR="002F0B60" w:rsidRPr="00C33EC9">
        <w:t xml:space="preserve">as Citizens deems appropriate </w:t>
      </w:r>
      <w:r w:rsidR="006B11FE" w:rsidRPr="00C33EC9">
        <w:t xml:space="preserve">for the purpose of interpreting any of the </w:t>
      </w:r>
      <w:r w:rsidR="003F25C9" w:rsidRPr="00C33EC9">
        <w:t>S</w:t>
      </w:r>
      <w:r w:rsidR="006B11FE" w:rsidRPr="00C33EC9">
        <w:t xml:space="preserve">ervices or information furnished.  Acceptance of </w:t>
      </w:r>
      <w:r w:rsidR="00584769" w:rsidRPr="00C33EC9">
        <w:t xml:space="preserve">or payment for </w:t>
      </w:r>
      <w:r w:rsidR="006B11FE" w:rsidRPr="00C33EC9">
        <w:t xml:space="preserve">the </w:t>
      </w:r>
      <w:r w:rsidR="00A06D68" w:rsidRPr="00C33EC9">
        <w:t>S</w:t>
      </w:r>
      <w:r w:rsidR="006B11FE" w:rsidRPr="00C33EC9">
        <w:t>ervices by Citizens shall not relieve Ven</w:t>
      </w:r>
      <w:r w:rsidR="002011D9">
        <w:t xml:space="preserve">dor of these responsibilities. </w:t>
      </w:r>
      <w:r w:rsidR="006B11FE" w:rsidRPr="00C33EC9">
        <w:t xml:space="preserve">The warranties and covenants in this </w:t>
      </w:r>
      <w:r w:rsidR="001B7883">
        <w:t>Section</w:t>
      </w:r>
      <w:r w:rsidR="006B11FE" w:rsidRPr="00C33EC9">
        <w:t xml:space="preserve"> will extend to </w:t>
      </w:r>
      <w:r w:rsidR="00212760" w:rsidRPr="00C33EC9">
        <w:t xml:space="preserve">and bind </w:t>
      </w:r>
      <w:r w:rsidR="00832AB6">
        <w:t>Vendor’s</w:t>
      </w:r>
      <w:r w:rsidR="006B11FE" w:rsidRPr="00C33EC9">
        <w:t xml:space="preserve"> subcontractors</w:t>
      </w:r>
      <w:r w:rsidR="00C16F23" w:rsidRPr="00C33EC9">
        <w:t>, if any</w:t>
      </w:r>
      <w:r w:rsidR="006B11FE" w:rsidRPr="00C33EC9">
        <w:t>.</w:t>
      </w:r>
    </w:p>
    <w:p w14:paraId="778AB320" w14:textId="77777777" w:rsidR="00522935" w:rsidRDefault="007D6F3C" w:rsidP="00575D00">
      <w:pPr>
        <w:pStyle w:val="KHeading2"/>
        <w:ind w:left="1440" w:hanging="720"/>
      </w:pPr>
      <w:r w:rsidRPr="00C33EC9">
        <w:rPr>
          <w:u w:val="single"/>
        </w:rPr>
        <w:t>Ability to Perform</w:t>
      </w:r>
      <w:r w:rsidR="002011D9">
        <w:t xml:space="preserve">. </w:t>
      </w:r>
      <w:r w:rsidR="00212760" w:rsidRPr="00C33EC9">
        <w:t xml:space="preserve">As of the Effective Date, </w:t>
      </w:r>
      <w:r w:rsidRPr="00C33EC9">
        <w:t>Vendor warrants that, to the best of its knowledge, there is no pending or threatened action, proceeding, or investigation, or any other legal or financial condition, that would in any way prohibit, restrain</w:t>
      </w:r>
      <w:r w:rsidR="00776E70">
        <w:t>,</w:t>
      </w:r>
      <w:r w:rsidRPr="00C33EC9">
        <w:t xml:space="preserve"> or diminish Vendor’s ability to </w:t>
      </w:r>
      <w:r w:rsidR="002D225F" w:rsidRPr="00C33EC9">
        <w:t xml:space="preserve">perform the Services or </w:t>
      </w:r>
      <w:r w:rsidRPr="00C33EC9">
        <w:t xml:space="preserve">satisfy its </w:t>
      </w:r>
      <w:r w:rsidR="002D225F" w:rsidRPr="00C33EC9">
        <w:t>c</w:t>
      </w:r>
      <w:r w:rsidRPr="00C33EC9">
        <w:t>ontract</w:t>
      </w:r>
      <w:r w:rsidR="002D225F" w:rsidRPr="00C33EC9">
        <w:t>ual</w:t>
      </w:r>
      <w:r w:rsidRPr="00C33EC9">
        <w:t xml:space="preserve"> obligations. </w:t>
      </w:r>
      <w:r w:rsidR="00212760" w:rsidRPr="00C33EC9">
        <w:t xml:space="preserve">During the term of this </w:t>
      </w:r>
      <w:r w:rsidR="00B87CBF">
        <w:t>Agreement</w:t>
      </w:r>
      <w:r w:rsidR="00212760" w:rsidRPr="00C33EC9">
        <w:t xml:space="preserve">, </w:t>
      </w:r>
      <w:r w:rsidR="002D4ED0" w:rsidRPr="00C33EC9">
        <w:t>Vendor shall notify Citizens of any change in circumstances that would in any way diminish Vendor’s ability to perform the</w:t>
      </w:r>
      <w:r w:rsidR="002D225F" w:rsidRPr="00C33EC9">
        <w:t xml:space="preserve"> Services or </w:t>
      </w:r>
      <w:r w:rsidRPr="00C33EC9">
        <w:t xml:space="preserve">satisfy its </w:t>
      </w:r>
      <w:r w:rsidR="002D225F" w:rsidRPr="00C33EC9">
        <w:t>c</w:t>
      </w:r>
      <w:r w:rsidRPr="00C33EC9">
        <w:t>ontract</w:t>
      </w:r>
      <w:r w:rsidR="002D225F" w:rsidRPr="00C33EC9">
        <w:t>ual</w:t>
      </w:r>
      <w:r w:rsidRPr="00C33EC9">
        <w:t xml:space="preserve"> obligations.</w:t>
      </w:r>
    </w:p>
    <w:p w14:paraId="1F06D48E" w14:textId="77777777" w:rsidR="00371FC3" w:rsidRPr="00C33EC9" w:rsidRDefault="00522935" w:rsidP="00232C14">
      <w:pPr>
        <w:pStyle w:val="KHeading2"/>
        <w:numPr>
          <w:ilvl w:val="1"/>
          <w:numId w:val="14"/>
        </w:numPr>
        <w:ind w:left="1440" w:hanging="720"/>
      </w:pPr>
      <w:r w:rsidRPr="00C471A1">
        <w:rPr>
          <w:bCs w:val="0"/>
          <w:u w:val="single"/>
        </w:rPr>
        <w:t>Monitoring of Performance</w:t>
      </w:r>
      <w:r w:rsidR="002011D9">
        <w:t xml:space="preserve">. </w:t>
      </w:r>
      <w:r w:rsidRPr="00583D84">
        <w:t xml:space="preserve">Vendor shall continuously monitor and record its performance to ensure that all of Vendor's responsibilities and obligations hereunder are being met and fulfilled. Citizens may conduct programmatic and other administrative contract monitoring during the term of this </w:t>
      </w:r>
      <w:r w:rsidR="00B87CBF">
        <w:t>Agreement</w:t>
      </w:r>
      <w:r w:rsidR="002011D9">
        <w:t xml:space="preserve">. </w:t>
      </w:r>
      <w:r w:rsidRPr="00583D84">
        <w:t>The purpose of this monitoring is to ensure that all of Vendor's responsibilities and obligation</w:t>
      </w:r>
      <w:r w:rsidR="002011D9">
        <w:t xml:space="preserve">s are being met and fulfilled. </w:t>
      </w:r>
      <w:r w:rsidRPr="00583D84">
        <w:t>Such monitoring may include on-site visits, report reviews, invoice reviews, compliance reviews, and a review of any other areas reasonably necessary.</w:t>
      </w:r>
    </w:p>
    <w:p w14:paraId="6414FDDC" w14:textId="77777777" w:rsidR="00B561C0" w:rsidRPr="00C33EC9" w:rsidRDefault="00F77E5C" w:rsidP="008A6A20">
      <w:pPr>
        <w:pStyle w:val="KHeading2"/>
        <w:spacing w:before="0" w:after="0"/>
        <w:ind w:left="1440" w:hanging="720"/>
        <w:rPr>
          <w:rFonts w:eastAsia="Calibri"/>
        </w:rPr>
      </w:pPr>
      <w:r w:rsidRPr="00C33EC9">
        <w:rPr>
          <w:rFonts w:eastAsia="Calibri"/>
          <w:u w:val="single"/>
        </w:rPr>
        <w:t xml:space="preserve">Service Level </w:t>
      </w:r>
      <w:r w:rsidR="00B561C0" w:rsidRPr="00C33EC9">
        <w:rPr>
          <w:rFonts w:eastAsia="Calibri"/>
          <w:u w:val="single"/>
        </w:rPr>
        <w:t>Standards</w:t>
      </w:r>
      <w:r w:rsidRPr="00C33EC9">
        <w:rPr>
          <w:rFonts w:eastAsia="Calibri"/>
        </w:rPr>
        <w:t xml:space="preserve">.  </w:t>
      </w:r>
    </w:p>
    <w:p w14:paraId="145BDC8E" w14:textId="2E46EF7F" w:rsidR="00B561C0" w:rsidRPr="00C33EC9" w:rsidRDefault="00B561C0" w:rsidP="00575D00">
      <w:pPr>
        <w:pStyle w:val="KHeading3"/>
        <w:ind w:left="2160" w:hanging="720"/>
        <w:rPr>
          <w:rFonts w:eastAsia="Calibri"/>
        </w:rPr>
      </w:pPr>
      <w:r w:rsidRPr="00C33EC9">
        <w:rPr>
          <w:rFonts w:eastAsia="Calibri"/>
          <w:u w:val="single"/>
        </w:rPr>
        <w:t>Description</w:t>
      </w:r>
      <w:r w:rsidR="002011D9">
        <w:rPr>
          <w:rFonts w:eastAsia="Calibri"/>
        </w:rPr>
        <w:t xml:space="preserve">. </w:t>
      </w:r>
      <w:r w:rsidRPr="00C33EC9">
        <w:rPr>
          <w:rFonts w:eastAsia="Calibri"/>
        </w:rPr>
        <w:t xml:space="preserve">In addition to all other requirements in this </w:t>
      </w:r>
      <w:r w:rsidR="00B87CBF">
        <w:rPr>
          <w:rFonts w:eastAsia="Calibri"/>
        </w:rPr>
        <w:t>Agreement</w:t>
      </w:r>
      <w:r w:rsidRPr="00C33EC9">
        <w:rPr>
          <w:rFonts w:eastAsia="Calibri"/>
        </w:rPr>
        <w:t xml:space="preserve">, </w:t>
      </w:r>
      <w:r w:rsidR="006B7F52" w:rsidRPr="00C33EC9">
        <w:rPr>
          <w:rFonts w:eastAsia="Calibri"/>
        </w:rPr>
        <w:t>Vendor</w:t>
      </w:r>
      <w:r w:rsidR="00F77E5C" w:rsidRPr="00C33EC9">
        <w:rPr>
          <w:rFonts w:eastAsia="Calibri"/>
        </w:rPr>
        <w:t xml:space="preserve"> shall use reasonable and good faith efforts to meet the Service Level Standards set forth</w:t>
      </w:r>
      <w:r w:rsidR="00B22BF2">
        <w:rPr>
          <w:rFonts w:eastAsia="Calibri"/>
        </w:rPr>
        <w:t xml:space="preserve"> below: </w:t>
      </w:r>
      <w:r w:rsidR="00E101DB">
        <w:rPr>
          <w:color w:val="FF0000"/>
        </w:rPr>
        <w:t>TO BE NEGOTIATED</w:t>
      </w:r>
      <w:r w:rsidR="00E101DB">
        <w:t>.</w:t>
      </w:r>
    </w:p>
    <w:p w14:paraId="23290230" w14:textId="77777777" w:rsidR="00B561C0" w:rsidRPr="00C33EC9" w:rsidRDefault="00F77E5C" w:rsidP="00575D00">
      <w:pPr>
        <w:pStyle w:val="KHeading3"/>
        <w:ind w:left="2160" w:hanging="720"/>
        <w:rPr>
          <w:rFonts w:eastAsia="Calibri"/>
        </w:rPr>
      </w:pPr>
      <w:r w:rsidRPr="00C33EC9">
        <w:rPr>
          <w:rFonts w:eastAsia="Calibri"/>
          <w:u w:val="single"/>
        </w:rPr>
        <w:t>Report</w:t>
      </w:r>
      <w:r w:rsidR="00B561C0" w:rsidRPr="00C33EC9">
        <w:rPr>
          <w:rFonts w:eastAsia="Calibri"/>
          <w:u w:val="single"/>
        </w:rPr>
        <w:t>s</w:t>
      </w:r>
      <w:r w:rsidR="002011D9">
        <w:rPr>
          <w:rFonts w:eastAsia="Calibri"/>
        </w:rPr>
        <w:t xml:space="preserve">. </w:t>
      </w:r>
      <w:r w:rsidRPr="00C33EC9">
        <w:rPr>
          <w:rFonts w:eastAsia="Calibri"/>
        </w:rPr>
        <w:t>On a monthly basis, in arrears and no later than the fifteenth (15</w:t>
      </w:r>
      <w:r w:rsidRPr="00DC0FA3">
        <w:rPr>
          <w:rFonts w:eastAsia="Calibri"/>
          <w:vertAlign w:val="superscript"/>
        </w:rPr>
        <w:t>th</w:t>
      </w:r>
      <w:r w:rsidRPr="00C33EC9">
        <w:rPr>
          <w:rFonts w:eastAsia="Calibri"/>
        </w:rPr>
        <w:t xml:space="preserve">) calendar day of the month following the reporting month, </w:t>
      </w:r>
      <w:r w:rsidR="006B7F52" w:rsidRPr="00C33EC9">
        <w:rPr>
          <w:rFonts w:eastAsia="Calibri"/>
        </w:rPr>
        <w:t>Vendor</w:t>
      </w:r>
      <w:r w:rsidRPr="00C33EC9">
        <w:rPr>
          <w:rFonts w:eastAsia="Calibri"/>
        </w:rPr>
        <w:t xml:space="preserve"> shall provide reports to </w:t>
      </w:r>
      <w:r w:rsidR="006B7F52" w:rsidRPr="00C33EC9">
        <w:rPr>
          <w:rFonts w:eastAsia="Calibri"/>
        </w:rPr>
        <w:t>Citizens</w:t>
      </w:r>
      <w:r w:rsidRPr="00C33EC9">
        <w:rPr>
          <w:rFonts w:eastAsia="Calibri"/>
        </w:rPr>
        <w:t xml:space="preserve"> describing the performance of the Services as compared t</w:t>
      </w:r>
      <w:r w:rsidR="002011D9">
        <w:rPr>
          <w:rFonts w:eastAsia="Calibri"/>
        </w:rPr>
        <w:t xml:space="preserve">o the Service Level Standards. </w:t>
      </w:r>
      <w:r w:rsidRPr="00C33EC9">
        <w:rPr>
          <w:rFonts w:eastAsia="Calibri"/>
        </w:rPr>
        <w:t>The reports shall be in a form agreed</w:t>
      </w:r>
      <w:r w:rsidR="00E25139" w:rsidRPr="00C33EC9">
        <w:rPr>
          <w:rFonts w:eastAsia="Calibri"/>
        </w:rPr>
        <w:t xml:space="preserve"> </w:t>
      </w:r>
      <w:r w:rsidRPr="00C33EC9">
        <w:rPr>
          <w:rFonts w:eastAsia="Calibri"/>
        </w:rPr>
        <w:t xml:space="preserve">to by </w:t>
      </w:r>
      <w:r w:rsidR="006B7F52" w:rsidRPr="00C33EC9">
        <w:rPr>
          <w:rFonts w:eastAsia="Calibri"/>
        </w:rPr>
        <w:t>Citizens</w:t>
      </w:r>
      <w:r w:rsidRPr="00C33EC9">
        <w:rPr>
          <w:rFonts w:eastAsia="Calibri"/>
        </w:rPr>
        <w:t xml:space="preserve"> and contain no less than the following information: (a) actual performance compared to the Service Level Standard; (b) the cause or basis for not meeting the Service Level Standard; (c) the specific remedial actions </w:t>
      </w:r>
      <w:r w:rsidR="006B7F52" w:rsidRPr="00C33EC9">
        <w:rPr>
          <w:rFonts w:eastAsia="Calibri"/>
        </w:rPr>
        <w:t>Vendor</w:t>
      </w:r>
      <w:r w:rsidRPr="00C33EC9">
        <w:rPr>
          <w:rFonts w:eastAsia="Calibri"/>
        </w:rPr>
        <w:t xml:space="preserve"> has undertaken or will undertake to ensure that the Service Level Standard will be subsequently achieved; </w:t>
      </w:r>
      <w:r w:rsidRPr="00C33EC9">
        <w:rPr>
          <w:rFonts w:eastAsia="Calibri"/>
          <w:color w:val="000000"/>
        </w:rPr>
        <w:t xml:space="preserve">(d) any </w:t>
      </w:r>
      <w:r w:rsidR="00522008" w:rsidRPr="00C33EC9">
        <w:rPr>
          <w:rFonts w:eastAsia="Calibri"/>
          <w:color w:val="000000"/>
        </w:rPr>
        <w:t xml:space="preserve">Service </w:t>
      </w:r>
      <w:r w:rsidRPr="00C33EC9">
        <w:rPr>
          <w:rFonts w:eastAsia="Calibri"/>
          <w:color w:val="000000"/>
        </w:rPr>
        <w:t xml:space="preserve">Credit due to </w:t>
      </w:r>
      <w:r w:rsidR="006B7F52" w:rsidRPr="00C33EC9">
        <w:rPr>
          <w:rFonts w:eastAsia="Calibri"/>
          <w:color w:val="000000"/>
        </w:rPr>
        <w:t>Citizens</w:t>
      </w:r>
      <w:r w:rsidR="00B7221D" w:rsidRPr="00C33EC9">
        <w:rPr>
          <w:rFonts w:eastAsia="Calibri"/>
          <w:color w:val="000000"/>
        </w:rPr>
        <w:t>; and</w:t>
      </w:r>
      <w:r w:rsidR="00776E70">
        <w:rPr>
          <w:rFonts w:eastAsia="Calibri"/>
          <w:color w:val="000000"/>
        </w:rPr>
        <w:t>,</w:t>
      </w:r>
      <w:r w:rsidR="00B7221D" w:rsidRPr="00C33EC9">
        <w:rPr>
          <w:rFonts w:eastAsia="Calibri"/>
          <w:color w:val="000000"/>
        </w:rPr>
        <w:t xml:space="preserve"> (e) </w:t>
      </w:r>
      <w:r w:rsidR="00D25208">
        <w:rPr>
          <w:rFonts w:eastAsia="Calibri"/>
          <w:color w:val="000000"/>
        </w:rPr>
        <w:t xml:space="preserve">if requested, </w:t>
      </w:r>
      <w:r w:rsidR="00B7221D" w:rsidRPr="00C33EC9">
        <w:rPr>
          <w:rFonts w:eastAsia="Calibri"/>
          <w:color w:val="000000"/>
        </w:rPr>
        <w:t>a rolling six-month Service Level</w:t>
      </w:r>
      <w:r w:rsidR="00776E70">
        <w:rPr>
          <w:rFonts w:eastAsia="Calibri"/>
          <w:color w:val="000000"/>
        </w:rPr>
        <w:t xml:space="preserve"> Standard</w:t>
      </w:r>
      <w:r w:rsidR="002011D9">
        <w:rPr>
          <w:rFonts w:eastAsia="Calibri"/>
          <w:color w:val="000000"/>
        </w:rPr>
        <w:t xml:space="preserve"> trend report for the </w:t>
      </w:r>
      <w:r w:rsidR="00B7221D" w:rsidRPr="00C33EC9">
        <w:rPr>
          <w:rFonts w:eastAsia="Calibri"/>
          <w:color w:val="000000"/>
        </w:rPr>
        <w:t>Service Level Standard</w:t>
      </w:r>
      <w:r w:rsidR="002011D9">
        <w:rPr>
          <w:rFonts w:eastAsia="Calibri"/>
        </w:rPr>
        <w:t xml:space="preserve">. </w:t>
      </w:r>
      <w:r w:rsidR="006B7F52" w:rsidRPr="00C33EC9">
        <w:rPr>
          <w:rFonts w:eastAsia="Calibri"/>
        </w:rPr>
        <w:t>Vendor</w:t>
      </w:r>
      <w:r w:rsidRPr="00C33EC9">
        <w:rPr>
          <w:rFonts w:eastAsia="Calibri"/>
        </w:rPr>
        <w:t xml:space="preserve"> and </w:t>
      </w:r>
      <w:r w:rsidR="006B7F52" w:rsidRPr="00C33EC9">
        <w:rPr>
          <w:rFonts w:eastAsia="Calibri"/>
        </w:rPr>
        <w:t>Citizens</w:t>
      </w:r>
      <w:r w:rsidRPr="00C33EC9">
        <w:rPr>
          <w:rFonts w:eastAsia="Calibri"/>
        </w:rPr>
        <w:t xml:space="preserve"> will meet as often as reasonably requested by </w:t>
      </w:r>
      <w:r w:rsidR="006B7F52" w:rsidRPr="00C33EC9">
        <w:rPr>
          <w:rFonts w:eastAsia="Calibri"/>
        </w:rPr>
        <w:t>Citizens</w:t>
      </w:r>
      <w:r w:rsidRPr="00C33EC9">
        <w:rPr>
          <w:rFonts w:eastAsia="Calibri"/>
        </w:rPr>
        <w:t xml:space="preserve">, but no </w:t>
      </w:r>
      <w:r w:rsidR="007E5157" w:rsidRPr="00C33EC9">
        <w:rPr>
          <w:rFonts w:eastAsia="Calibri"/>
        </w:rPr>
        <w:t>less than monthly, to review Vendor’s</w:t>
      </w:r>
      <w:r w:rsidRPr="00C33EC9">
        <w:rPr>
          <w:rFonts w:eastAsia="Calibri"/>
        </w:rPr>
        <w:t xml:space="preserve"> performance as it relates to the Service Level</w:t>
      </w:r>
      <w:r w:rsidR="00776E70">
        <w:rPr>
          <w:rFonts w:eastAsia="Calibri"/>
        </w:rPr>
        <w:t xml:space="preserve"> Standard</w:t>
      </w:r>
      <w:r w:rsidR="002011D9">
        <w:rPr>
          <w:rFonts w:eastAsia="Calibri"/>
        </w:rPr>
        <w:t xml:space="preserve">s. </w:t>
      </w:r>
      <w:r w:rsidR="007E5157" w:rsidRPr="00C33EC9">
        <w:rPr>
          <w:rFonts w:eastAsia="Calibri"/>
        </w:rPr>
        <w:t>If</w:t>
      </w:r>
      <w:r w:rsidRPr="00C33EC9">
        <w:rPr>
          <w:rFonts w:eastAsia="Calibri"/>
        </w:rPr>
        <w:t xml:space="preserve"> </w:t>
      </w:r>
      <w:r w:rsidR="006B7F52" w:rsidRPr="00C33EC9">
        <w:rPr>
          <w:rFonts w:eastAsia="Calibri"/>
        </w:rPr>
        <w:t>Vendor</w:t>
      </w:r>
      <w:r w:rsidRPr="00C33EC9">
        <w:rPr>
          <w:rFonts w:eastAsia="Calibri"/>
        </w:rPr>
        <w:t xml:space="preserve"> fails to provide a report for a Service Level</w:t>
      </w:r>
      <w:r w:rsidR="00776E70">
        <w:rPr>
          <w:rFonts w:eastAsia="Calibri"/>
        </w:rPr>
        <w:t xml:space="preserve"> Standard</w:t>
      </w:r>
      <w:r w:rsidRPr="00C33EC9">
        <w:rPr>
          <w:rFonts w:eastAsia="Calibri"/>
        </w:rPr>
        <w:t xml:space="preserve"> in the applicable timeframe, the Service Level</w:t>
      </w:r>
      <w:r w:rsidR="00776E70">
        <w:rPr>
          <w:rFonts w:eastAsia="Calibri"/>
        </w:rPr>
        <w:t xml:space="preserve"> Standard</w:t>
      </w:r>
      <w:r w:rsidRPr="00C33EC9">
        <w:rPr>
          <w:rFonts w:eastAsia="Calibri"/>
        </w:rPr>
        <w:t xml:space="preserve"> shall be deemed to be completely failed for the purposes of calculating a </w:t>
      </w:r>
      <w:r w:rsidR="0067346A" w:rsidRPr="00C33EC9">
        <w:rPr>
          <w:rFonts w:eastAsia="Calibri"/>
        </w:rPr>
        <w:t>Service</w:t>
      </w:r>
      <w:r w:rsidR="002011D9">
        <w:rPr>
          <w:rFonts w:eastAsia="Calibri"/>
        </w:rPr>
        <w:t xml:space="preserve"> Credit. </w:t>
      </w:r>
      <w:r w:rsidR="006B7F52" w:rsidRPr="00C33EC9">
        <w:rPr>
          <w:rFonts w:eastAsia="Calibri"/>
        </w:rPr>
        <w:t>Vendor</w:t>
      </w:r>
      <w:r w:rsidRPr="00C33EC9">
        <w:rPr>
          <w:rFonts w:eastAsia="Calibri"/>
        </w:rPr>
        <w:t xml:space="preserve"> shall, without charge, make </w:t>
      </w:r>
      <w:r w:rsidR="006B7F52" w:rsidRPr="00C33EC9">
        <w:rPr>
          <w:rFonts w:eastAsia="Calibri"/>
        </w:rPr>
        <w:t>Citizens</w:t>
      </w:r>
      <w:r w:rsidRPr="00C33EC9">
        <w:rPr>
          <w:rFonts w:eastAsia="Calibri"/>
        </w:rPr>
        <w:t>’ historical Service Level</w:t>
      </w:r>
      <w:r w:rsidR="00776E70">
        <w:rPr>
          <w:rFonts w:eastAsia="Calibri"/>
        </w:rPr>
        <w:t xml:space="preserve"> Standard</w:t>
      </w:r>
      <w:r w:rsidRPr="00C33EC9">
        <w:rPr>
          <w:rFonts w:eastAsia="Calibri"/>
        </w:rPr>
        <w:t xml:space="preserve"> reports </w:t>
      </w:r>
      <w:r w:rsidR="000F78C2">
        <w:rPr>
          <w:rFonts w:eastAsia="Calibri"/>
        </w:rPr>
        <w:t xml:space="preserve">available </w:t>
      </w:r>
      <w:r w:rsidRPr="00C33EC9">
        <w:rPr>
          <w:rFonts w:eastAsia="Calibri"/>
        </w:rPr>
        <w:t xml:space="preserve">to </w:t>
      </w:r>
      <w:r w:rsidR="006B7F52" w:rsidRPr="00C33EC9">
        <w:rPr>
          <w:rFonts w:eastAsia="Calibri"/>
        </w:rPr>
        <w:t>Citizens</w:t>
      </w:r>
      <w:r w:rsidRPr="00C33EC9">
        <w:rPr>
          <w:rFonts w:eastAsia="Calibri"/>
        </w:rPr>
        <w:t xml:space="preserve"> upon request.</w:t>
      </w:r>
    </w:p>
    <w:p w14:paraId="7745B3AA" w14:textId="77777777" w:rsidR="00B561C0" w:rsidRPr="00C33EC9" w:rsidRDefault="00F77E5C" w:rsidP="00575D00">
      <w:pPr>
        <w:pStyle w:val="KHeading3"/>
        <w:ind w:left="2160" w:hanging="720"/>
        <w:rPr>
          <w:rFonts w:eastAsia="Calibri"/>
        </w:rPr>
      </w:pPr>
      <w:r w:rsidRPr="00C33EC9">
        <w:rPr>
          <w:rFonts w:eastAsia="Calibri"/>
          <w:u w:val="single"/>
        </w:rPr>
        <w:t>Failure to Meet Service Level Standards</w:t>
      </w:r>
      <w:r w:rsidR="002011D9">
        <w:rPr>
          <w:rFonts w:eastAsia="Calibri"/>
        </w:rPr>
        <w:t xml:space="preserve">. </w:t>
      </w:r>
      <w:r w:rsidR="00D25208" w:rsidRPr="00C33EC9">
        <w:rPr>
          <w:rFonts w:eastAsia="Calibri"/>
        </w:rPr>
        <w:t>Time is of the essence in meeting the Service Level Standards.</w:t>
      </w:r>
      <w:r w:rsidR="00D25208">
        <w:rPr>
          <w:rFonts w:eastAsia="Calibri"/>
        </w:rPr>
        <w:t xml:space="preserve"> </w:t>
      </w:r>
      <w:r w:rsidRPr="00C33EC9">
        <w:rPr>
          <w:rFonts w:eastAsia="Calibri"/>
        </w:rPr>
        <w:t xml:space="preserve">If </w:t>
      </w:r>
      <w:r w:rsidR="006B7F52" w:rsidRPr="00C33EC9">
        <w:rPr>
          <w:rFonts w:eastAsia="Calibri"/>
        </w:rPr>
        <w:t>Vendor</w:t>
      </w:r>
      <w:r w:rsidRPr="00C33EC9">
        <w:rPr>
          <w:rFonts w:eastAsia="Calibri"/>
        </w:rPr>
        <w:t xml:space="preserve"> does not meet a Service Level Standard, </w:t>
      </w:r>
      <w:r w:rsidR="006B7F52" w:rsidRPr="00C33EC9">
        <w:rPr>
          <w:rFonts w:eastAsia="Calibri"/>
        </w:rPr>
        <w:t>Vendor</w:t>
      </w:r>
      <w:r w:rsidRPr="00C33EC9">
        <w:rPr>
          <w:rFonts w:eastAsia="Calibri"/>
        </w:rPr>
        <w:t xml:space="preserve"> shall issue the applicable </w:t>
      </w:r>
      <w:r w:rsidR="0067346A" w:rsidRPr="00C33EC9">
        <w:rPr>
          <w:rFonts w:eastAsia="Calibri"/>
        </w:rPr>
        <w:t>Service</w:t>
      </w:r>
      <w:r w:rsidRPr="00C33EC9">
        <w:rPr>
          <w:rFonts w:eastAsia="Calibri"/>
        </w:rPr>
        <w:t xml:space="preserve"> Credit</w:t>
      </w:r>
      <w:r w:rsidR="00776E70">
        <w:rPr>
          <w:rFonts w:eastAsia="Calibri"/>
        </w:rPr>
        <w:t xml:space="preserve">s </w:t>
      </w:r>
      <w:r w:rsidR="004060BA">
        <w:rPr>
          <w:rFonts w:eastAsia="Calibri"/>
        </w:rPr>
        <w:t>as agreed upon herein</w:t>
      </w:r>
      <w:r w:rsidR="002011D9">
        <w:rPr>
          <w:rFonts w:eastAsia="Calibri"/>
        </w:rPr>
        <w:t xml:space="preserve">. </w:t>
      </w:r>
      <w:r w:rsidRPr="00C33EC9">
        <w:rPr>
          <w:rFonts w:eastAsia="Calibri"/>
        </w:rPr>
        <w:t xml:space="preserve">The </w:t>
      </w:r>
      <w:r w:rsidR="0067346A" w:rsidRPr="00C33EC9">
        <w:rPr>
          <w:rFonts w:eastAsia="Calibri"/>
        </w:rPr>
        <w:t>Service</w:t>
      </w:r>
      <w:r w:rsidRPr="00C33EC9">
        <w:rPr>
          <w:rFonts w:eastAsia="Calibri"/>
        </w:rPr>
        <w:t xml:space="preserve"> Credits will be issued on </w:t>
      </w:r>
      <w:r w:rsidR="006B7F52" w:rsidRPr="00C33EC9">
        <w:rPr>
          <w:rFonts w:eastAsia="Calibri"/>
        </w:rPr>
        <w:t>Vendor</w:t>
      </w:r>
      <w:r w:rsidRPr="00C33EC9">
        <w:rPr>
          <w:rFonts w:eastAsia="Calibri"/>
        </w:rPr>
        <w:t xml:space="preserve">’s next invoice to </w:t>
      </w:r>
      <w:r w:rsidR="006B7F52" w:rsidRPr="00C33EC9">
        <w:rPr>
          <w:rFonts w:eastAsia="Calibri"/>
        </w:rPr>
        <w:t>Citizens</w:t>
      </w:r>
      <w:r w:rsidR="002011D9">
        <w:rPr>
          <w:rFonts w:eastAsia="Calibri"/>
        </w:rPr>
        <w:t xml:space="preserve"> for the Services. </w:t>
      </w:r>
      <w:r w:rsidRPr="00C33EC9">
        <w:rPr>
          <w:rFonts w:eastAsia="Calibri"/>
        </w:rPr>
        <w:t xml:space="preserve">The </w:t>
      </w:r>
      <w:r w:rsidR="0067346A" w:rsidRPr="00C33EC9">
        <w:rPr>
          <w:rFonts w:eastAsia="Calibri"/>
        </w:rPr>
        <w:t>Servic</w:t>
      </w:r>
      <w:r w:rsidRPr="00C33EC9">
        <w:rPr>
          <w:rFonts w:eastAsia="Calibri"/>
        </w:rPr>
        <w:t xml:space="preserve">e Credits are intended only to cover </w:t>
      </w:r>
      <w:r w:rsidRPr="00C33EC9">
        <w:rPr>
          <w:rFonts w:eastAsia="Calibri"/>
        </w:rPr>
        <w:lastRenderedPageBreak/>
        <w:t>the diminished value of</w:t>
      </w:r>
      <w:r w:rsidR="00E25139" w:rsidRPr="00C33EC9">
        <w:rPr>
          <w:rFonts w:eastAsia="Calibri"/>
        </w:rPr>
        <w:t xml:space="preserve"> </w:t>
      </w:r>
      <w:r w:rsidR="007442CB" w:rsidRPr="00C33EC9">
        <w:rPr>
          <w:rFonts w:eastAsia="Calibri"/>
        </w:rPr>
        <w:t xml:space="preserve">a Service that is </w:t>
      </w:r>
      <w:r w:rsidR="00D25208">
        <w:rPr>
          <w:rFonts w:eastAsia="Calibri"/>
        </w:rPr>
        <w:t>delivered to</w:t>
      </w:r>
      <w:r w:rsidR="007442CB" w:rsidRPr="00C33EC9">
        <w:rPr>
          <w:rFonts w:eastAsia="Calibri"/>
        </w:rPr>
        <w:t xml:space="preserve"> Citizens. T</w:t>
      </w:r>
      <w:r w:rsidR="00601DDF" w:rsidRPr="00C33EC9">
        <w:rPr>
          <w:rFonts w:eastAsia="Calibri"/>
        </w:rPr>
        <w:t xml:space="preserve">he acceptance of a </w:t>
      </w:r>
      <w:r w:rsidR="0067346A" w:rsidRPr="00C33EC9">
        <w:rPr>
          <w:rFonts w:eastAsia="Calibri"/>
        </w:rPr>
        <w:t>Service</w:t>
      </w:r>
      <w:r w:rsidR="00601DDF" w:rsidRPr="00C33EC9">
        <w:rPr>
          <w:rFonts w:eastAsia="Calibri"/>
        </w:rPr>
        <w:t xml:space="preserve"> Credit </w:t>
      </w:r>
      <w:r w:rsidRPr="00C33EC9">
        <w:rPr>
          <w:rFonts w:eastAsia="Calibri"/>
        </w:rPr>
        <w:t xml:space="preserve">does not waive </w:t>
      </w:r>
      <w:r w:rsidR="00601DDF" w:rsidRPr="00C33EC9">
        <w:rPr>
          <w:rFonts w:eastAsia="Calibri"/>
        </w:rPr>
        <w:t>Citizens’</w:t>
      </w:r>
      <w:r w:rsidRPr="00C33EC9">
        <w:rPr>
          <w:rFonts w:eastAsia="Calibri"/>
        </w:rPr>
        <w:t xml:space="preserve"> right to pursue other </w:t>
      </w:r>
      <w:r w:rsidR="00601DDF" w:rsidRPr="00C33EC9">
        <w:rPr>
          <w:rFonts w:eastAsia="Calibri"/>
        </w:rPr>
        <w:t>remedial actions or claims</w:t>
      </w:r>
      <w:r w:rsidRPr="00C33EC9">
        <w:rPr>
          <w:rFonts w:eastAsia="Calibri"/>
        </w:rPr>
        <w:t xml:space="preserve"> under this </w:t>
      </w:r>
      <w:r w:rsidR="00B87CBF">
        <w:rPr>
          <w:rFonts w:eastAsia="Calibri"/>
        </w:rPr>
        <w:t>Agreement</w:t>
      </w:r>
      <w:r w:rsidR="002011D9">
        <w:rPr>
          <w:rFonts w:eastAsia="Calibri"/>
        </w:rPr>
        <w:t xml:space="preserve">. </w:t>
      </w:r>
      <w:r w:rsidRPr="00C33EC9">
        <w:rPr>
          <w:rFonts w:eastAsia="Calibri"/>
        </w:rPr>
        <w:t xml:space="preserve">To the extent the underlying acts or omissions constitute an </w:t>
      </w:r>
      <w:r w:rsidR="00776E70">
        <w:rPr>
          <w:rFonts w:eastAsia="Calibri"/>
        </w:rPr>
        <w:t>e</w:t>
      </w:r>
      <w:r w:rsidRPr="00C33EC9">
        <w:rPr>
          <w:rFonts w:eastAsia="Calibri"/>
        </w:rPr>
        <w:t xml:space="preserve">vent of </w:t>
      </w:r>
      <w:r w:rsidR="00776E70">
        <w:rPr>
          <w:rFonts w:eastAsia="Calibri"/>
        </w:rPr>
        <w:t>d</w:t>
      </w:r>
      <w:r w:rsidRPr="00C33EC9">
        <w:rPr>
          <w:rFonts w:eastAsia="Calibri"/>
        </w:rPr>
        <w:t xml:space="preserve">efault under another section of this </w:t>
      </w:r>
      <w:r w:rsidR="00B87CBF">
        <w:rPr>
          <w:rFonts w:eastAsia="Calibri"/>
        </w:rPr>
        <w:t>Agreement</w:t>
      </w:r>
      <w:r w:rsidRPr="00C33EC9">
        <w:rPr>
          <w:rFonts w:eastAsia="Calibri"/>
        </w:rPr>
        <w:t xml:space="preserve">, </w:t>
      </w:r>
      <w:r w:rsidR="006B7F52" w:rsidRPr="00C33EC9">
        <w:rPr>
          <w:rFonts w:eastAsia="Calibri"/>
        </w:rPr>
        <w:t>Citizens</w:t>
      </w:r>
      <w:r w:rsidRPr="00C33EC9">
        <w:rPr>
          <w:rFonts w:eastAsia="Calibri"/>
        </w:rPr>
        <w:t xml:space="preserve"> may declare an </w:t>
      </w:r>
      <w:r w:rsidR="00776E70">
        <w:rPr>
          <w:rFonts w:eastAsia="Calibri"/>
        </w:rPr>
        <w:t>e</w:t>
      </w:r>
      <w:r w:rsidRPr="00C33EC9">
        <w:rPr>
          <w:rFonts w:eastAsia="Calibri"/>
        </w:rPr>
        <w:t xml:space="preserve">vent of </w:t>
      </w:r>
      <w:r w:rsidR="00776E70">
        <w:rPr>
          <w:rFonts w:eastAsia="Calibri"/>
        </w:rPr>
        <w:t>d</w:t>
      </w:r>
      <w:r w:rsidR="002011D9">
        <w:rPr>
          <w:rFonts w:eastAsia="Calibri"/>
        </w:rPr>
        <w:t xml:space="preserve">efault under that section. </w:t>
      </w:r>
      <w:r w:rsidRPr="00C33EC9">
        <w:rPr>
          <w:rFonts w:eastAsia="Calibri"/>
        </w:rPr>
        <w:t xml:space="preserve">Notwithstanding the issuance of a </w:t>
      </w:r>
      <w:r w:rsidR="0067346A" w:rsidRPr="00C33EC9">
        <w:rPr>
          <w:rFonts w:eastAsia="Calibri"/>
        </w:rPr>
        <w:t>Service</w:t>
      </w:r>
      <w:r w:rsidRPr="00C33EC9">
        <w:rPr>
          <w:rFonts w:eastAsia="Calibri"/>
        </w:rPr>
        <w:t xml:space="preserve"> Credit, </w:t>
      </w:r>
      <w:r w:rsidR="006B7F52" w:rsidRPr="00C33EC9">
        <w:rPr>
          <w:rFonts w:eastAsia="Calibri"/>
        </w:rPr>
        <w:t>Vendor</w:t>
      </w:r>
      <w:r w:rsidRPr="00C33EC9">
        <w:rPr>
          <w:rFonts w:eastAsia="Calibri"/>
        </w:rPr>
        <w:t xml:space="preserve"> will use its best efforts to minimize the impact or duration of any outage, interrupt</w:t>
      </w:r>
      <w:r w:rsidR="002011D9">
        <w:rPr>
          <w:rFonts w:eastAsia="Calibri"/>
        </w:rPr>
        <w:t xml:space="preserve">ion or degradation of Service. </w:t>
      </w:r>
      <w:r w:rsidRPr="00C33EC9">
        <w:rPr>
          <w:rFonts w:eastAsia="Calibri"/>
        </w:rPr>
        <w:t xml:space="preserve">In no case shall </w:t>
      </w:r>
      <w:r w:rsidR="006B7F52" w:rsidRPr="00C33EC9">
        <w:rPr>
          <w:rFonts w:eastAsia="Calibri"/>
        </w:rPr>
        <w:t>Citizens</w:t>
      </w:r>
      <w:r w:rsidRPr="00C33EC9">
        <w:rPr>
          <w:rFonts w:eastAsia="Calibri"/>
        </w:rPr>
        <w:t xml:space="preserve"> be required to notify </w:t>
      </w:r>
      <w:r w:rsidR="006B7F52" w:rsidRPr="00C33EC9">
        <w:rPr>
          <w:rFonts w:eastAsia="Calibri"/>
        </w:rPr>
        <w:t>Vendor</w:t>
      </w:r>
      <w:r w:rsidRPr="00C33EC9">
        <w:rPr>
          <w:rFonts w:eastAsia="Calibri"/>
        </w:rPr>
        <w:t xml:space="preserve"> that a </w:t>
      </w:r>
      <w:r w:rsidR="0067346A" w:rsidRPr="00C33EC9">
        <w:rPr>
          <w:rFonts w:eastAsia="Calibri"/>
        </w:rPr>
        <w:t>Service</w:t>
      </w:r>
      <w:r w:rsidRPr="00C33EC9">
        <w:rPr>
          <w:rFonts w:eastAsia="Calibri"/>
        </w:rPr>
        <w:t xml:space="preserve"> Credit is due as a condition of payment of the same.</w:t>
      </w:r>
    </w:p>
    <w:p w14:paraId="480A84DB" w14:textId="77777777" w:rsidR="00B561C0" w:rsidRPr="00C33EC9" w:rsidRDefault="00F77E5C" w:rsidP="00575D00">
      <w:pPr>
        <w:pStyle w:val="KHeading3"/>
        <w:ind w:left="2160" w:hanging="720"/>
        <w:rPr>
          <w:rFonts w:eastAsia="Calibri"/>
        </w:rPr>
      </w:pPr>
      <w:r w:rsidRPr="00C33EC9">
        <w:rPr>
          <w:rFonts w:eastAsia="Calibri"/>
          <w:u w:val="single"/>
        </w:rPr>
        <w:t>Termination for Repeated Failures</w:t>
      </w:r>
      <w:r w:rsidR="002011D9">
        <w:rPr>
          <w:rFonts w:eastAsia="Calibri"/>
        </w:rPr>
        <w:t xml:space="preserve">. </w:t>
      </w:r>
      <w:r w:rsidR="006B7F52" w:rsidRPr="00C33EC9">
        <w:rPr>
          <w:rFonts w:eastAsia="Calibri"/>
        </w:rPr>
        <w:t>Citizens</w:t>
      </w:r>
      <w:r w:rsidRPr="00C33EC9">
        <w:rPr>
          <w:rFonts w:eastAsia="Calibri"/>
        </w:rPr>
        <w:t xml:space="preserve"> shall have, in addition to any other rights and remedies under this </w:t>
      </w:r>
      <w:r w:rsidR="00B87CBF">
        <w:rPr>
          <w:rFonts w:eastAsia="Calibri"/>
        </w:rPr>
        <w:t>Agreement</w:t>
      </w:r>
      <w:r w:rsidRPr="00C33EC9">
        <w:rPr>
          <w:rFonts w:eastAsia="Calibri"/>
        </w:rPr>
        <w:t xml:space="preserve"> or at law, the right to immediately terminate this </w:t>
      </w:r>
      <w:r w:rsidR="00B87CBF">
        <w:rPr>
          <w:rFonts w:eastAsia="Calibri"/>
        </w:rPr>
        <w:t>Agreement</w:t>
      </w:r>
      <w:r w:rsidRPr="00C33EC9">
        <w:rPr>
          <w:rFonts w:eastAsia="Calibri"/>
        </w:rPr>
        <w:t xml:space="preserve"> and be entitled to a return of any prepaid fees where </w:t>
      </w:r>
      <w:r w:rsidR="006B7F52" w:rsidRPr="00C33EC9">
        <w:rPr>
          <w:rFonts w:eastAsia="Calibri"/>
        </w:rPr>
        <w:t>Vendor</w:t>
      </w:r>
      <w:r w:rsidRPr="00C33EC9">
        <w:rPr>
          <w:rFonts w:eastAsia="Calibri"/>
        </w:rPr>
        <w:t xml:space="preserve"> fails to meet any Service Level Standard for four (4) months out of any </w:t>
      </w:r>
      <w:r w:rsidR="00567FC4" w:rsidRPr="00C33EC9">
        <w:rPr>
          <w:rFonts w:eastAsia="Calibri"/>
          <w:color w:val="000000"/>
        </w:rPr>
        <w:t xml:space="preserve">rolling </w:t>
      </w:r>
      <w:r w:rsidRPr="00C33EC9">
        <w:rPr>
          <w:rFonts w:eastAsia="Calibri"/>
        </w:rPr>
        <w:t xml:space="preserve">twelve (12) month period. </w:t>
      </w:r>
    </w:p>
    <w:p w14:paraId="5697A863" w14:textId="77777777" w:rsidR="00B561C0" w:rsidRPr="00C33EC9" w:rsidRDefault="00F77E5C" w:rsidP="00575D00">
      <w:pPr>
        <w:pStyle w:val="KHeading3"/>
        <w:ind w:left="2160" w:hanging="720"/>
        <w:rPr>
          <w:rFonts w:eastAsia="Calibri"/>
        </w:rPr>
      </w:pPr>
      <w:r w:rsidRPr="00C33EC9">
        <w:rPr>
          <w:rFonts w:eastAsia="Calibri"/>
          <w:u w:val="single"/>
        </w:rPr>
        <w:t>Temporary Suspension of Service Level Standards</w:t>
      </w:r>
      <w:r w:rsidR="002011D9">
        <w:rPr>
          <w:rFonts w:eastAsia="Calibri"/>
        </w:rPr>
        <w:t xml:space="preserve">. </w:t>
      </w:r>
      <w:r w:rsidR="006B7F52" w:rsidRPr="00C33EC9">
        <w:rPr>
          <w:rFonts w:eastAsia="Calibri"/>
        </w:rPr>
        <w:t>Vendor</w:t>
      </w:r>
      <w:r w:rsidRPr="00C33EC9">
        <w:rPr>
          <w:rFonts w:eastAsia="Calibri"/>
        </w:rPr>
        <w:t xml:space="preserve"> will be excused for failing to meet any Service Level Standard </w:t>
      </w:r>
      <w:r w:rsidR="00D2258B" w:rsidRPr="00C33EC9">
        <w:rPr>
          <w:rFonts w:eastAsia="Calibri"/>
        </w:rPr>
        <w:t xml:space="preserve">if and </w:t>
      </w:r>
      <w:r w:rsidRPr="00C33EC9">
        <w:rPr>
          <w:rFonts w:eastAsia="Calibri"/>
        </w:rPr>
        <w:t xml:space="preserve">to the extent such failure is </w:t>
      </w:r>
      <w:r w:rsidR="0067346A" w:rsidRPr="00C33EC9">
        <w:rPr>
          <w:rFonts w:eastAsia="Calibri"/>
        </w:rPr>
        <w:t xml:space="preserve">excused under </w:t>
      </w:r>
      <w:r w:rsidR="00776E70">
        <w:rPr>
          <w:rFonts w:eastAsia="Calibri"/>
        </w:rPr>
        <w:t>Sectio</w:t>
      </w:r>
      <w:r w:rsidR="00776E70" w:rsidRPr="00B22BF2">
        <w:rPr>
          <w:rFonts w:eastAsia="Calibri"/>
        </w:rPr>
        <w:t>n 16.18</w:t>
      </w:r>
      <w:r w:rsidR="00AC02E6" w:rsidRPr="00B22BF2">
        <w:rPr>
          <w:rFonts w:eastAsia="Calibri"/>
        </w:rPr>
        <w:t>.</w:t>
      </w:r>
      <w:r w:rsidR="002011D9" w:rsidRPr="00B22BF2">
        <w:rPr>
          <w:rFonts w:eastAsia="Calibri"/>
        </w:rPr>
        <w:t xml:space="preserve"> </w:t>
      </w:r>
      <w:r w:rsidR="006B7F52" w:rsidRPr="00B22BF2">
        <w:rPr>
          <w:rFonts w:eastAsia="Calibri"/>
        </w:rPr>
        <w:t>Vendo</w:t>
      </w:r>
      <w:r w:rsidR="006B7F52" w:rsidRPr="00C33EC9">
        <w:rPr>
          <w:rFonts w:eastAsia="Calibri"/>
        </w:rPr>
        <w:t>r</w:t>
      </w:r>
      <w:r w:rsidRPr="00C33EC9">
        <w:rPr>
          <w:rFonts w:eastAsia="Calibri"/>
        </w:rPr>
        <w:t xml:space="preserve"> shall advise </w:t>
      </w:r>
      <w:r w:rsidR="006B7F52" w:rsidRPr="00C33EC9">
        <w:rPr>
          <w:rFonts w:eastAsia="Calibri"/>
        </w:rPr>
        <w:t>Citizens</w:t>
      </w:r>
      <w:r w:rsidRPr="00C33EC9">
        <w:rPr>
          <w:rFonts w:eastAsia="Calibri"/>
        </w:rPr>
        <w:t xml:space="preserve"> in writing as soon as possible of any circumstance or occurrence which would excuse or affect </w:t>
      </w:r>
      <w:r w:rsidR="006B7F52" w:rsidRPr="00C33EC9">
        <w:rPr>
          <w:rFonts w:eastAsia="Calibri"/>
        </w:rPr>
        <w:t>Vendor</w:t>
      </w:r>
      <w:r w:rsidRPr="00C33EC9">
        <w:rPr>
          <w:rFonts w:eastAsia="Calibri"/>
        </w:rPr>
        <w:t xml:space="preserve">'s ability to achieve any of the Service Level Standards.  In all such cases, </w:t>
      </w:r>
      <w:r w:rsidR="006B7F52" w:rsidRPr="00C33EC9">
        <w:rPr>
          <w:rFonts w:eastAsia="Calibri"/>
        </w:rPr>
        <w:t>Vendor</w:t>
      </w:r>
      <w:r w:rsidRPr="00C33EC9">
        <w:rPr>
          <w:rFonts w:eastAsia="Calibri"/>
        </w:rPr>
        <w:t xml:space="preserve"> will continue to make all reasonable efforts to achieve the Service Leve</w:t>
      </w:r>
      <w:r w:rsidR="002011D9">
        <w:rPr>
          <w:rFonts w:eastAsia="Calibri"/>
        </w:rPr>
        <w:t>l Standards.</w:t>
      </w:r>
      <w:r w:rsidRPr="00C33EC9">
        <w:rPr>
          <w:rFonts w:eastAsia="Calibri"/>
        </w:rPr>
        <w:t xml:space="preserve"> Suspension of a Service Level Standard shall not excuse </w:t>
      </w:r>
      <w:r w:rsidR="006B7F52" w:rsidRPr="00C33EC9">
        <w:rPr>
          <w:rFonts w:eastAsia="Calibri"/>
        </w:rPr>
        <w:t>Vendor</w:t>
      </w:r>
      <w:r w:rsidRPr="00C33EC9">
        <w:rPr>
          <w:rFonts w:eastAsia="Calibri"/>
        </w:rPr>
        <w:t xml:space="preserve"> from accumulating data relevant to that Service Level</w:t>
      </w:r>
      <w:r w:rsidR="00776E70">
        <w:rPr>
          <w:rFonts w:eastAsia="Calibri"/>
        </w:rPr>
        <w:t xml:space="preserve"> Standard</w:t>
      </w:r>
      <w:r w:rsidRPr="00C33EC9">
        <w:rPr>
          <w:rFonts w:eastAsia="Calibri"/>
        </w:rPr>
        <w:t xml:space="preserve"> and reporting such data to </w:t>
      </w:r>
      <w:r w:rsidR="006B7F52" w:rsidRPr="00C33EC9">
        <w:rPr>
          <w:rFonts w:eastAsia="Calibri"/>
        </w:rPr>
        <w:t>Citizens</w:t>
      </w:r>
      <w:r w:rsidRPr="00C33EC9">
        <w:rPr>
          <w:rFonts w:eastAsia="Calibri"/>
        </w:rPr>
        <w:t xml:space="preserve"> as part o</w:t>
      </w:r>
      <w:r w:rsidR="002011D9">
        <w:rPr>
          <w:rFonts w:eastAsia="Calibri"/>
        </w:rPr>
        <w:t>f the reports required herein.</w:t>
      </w:r>
    </w:p>
    <w:p w14:paraId="1323CE36" w14:textId="77777777" w:rsidR="00F77E5C" w:rsidRPr="00C33EC9" w:rsidRDefault="00F77E5C" w:rsidP="00575D00">
      <w:pPr>
        <w:pStyle w:val="KHeading3"/>
        <w:ind w:left="2160" w:hanging="720"/>
        <w:rPr>
          <w:rFonts w:eastAsia="Calibri"/>
        </w:rPr>
      </w:pPr>
      <w:r w:rsidRPr="00C33EC9">
        <w:rPr>
          <w:rFonts w:eastAsia="Calibri"/>
          <w:u w:val="single"/>
        </w:rPr>
        <w:t>Audit</w:t>
      </w:r>
      <w:r w:rsidR="00B561C0" w:rsidRPr="00C33EC9">
        <w:rPr>
          <w:rFonts w:eastAsia="Calibri"/>
          <w:u w:val="single"/>
        </w:rPr>
        <w:t>s</w:t>
      </w:r>
      <w:r w:rsidR="002011D9">
        <w:rPr>
          <w:rFonts w:eastAsia="Calibri"/>
        </w:rPr>
        <w:t>.</w:t>
      </w:r>
      <w:r w:rsidRPr="00C33EC9">
        <w:rPr>
          <w:rFonts w:eastAsia="Calibri"/>
        </w:rPr>
        <w:t xml:space="preserve"> No more than quarterly, </w:t>
      </w:r>
      <w:r w:rsidR="006B7F52" w:rsidRPr="00C33EC9">
        <w:rPr>
          <w:rFonts w:eastAsia="Calibri"/>
        </w:rPr>
        <w:t>Citizens</w:t>
      </w:r>
      <w:r w:rsidRPr="00C33EC9">
        <w:rPr>
          <w:rFonts w:eastAsia="Calibri"/>
        </w:rPr>
        <w:t xml:space="preserve"> or </w:t>
      </w:r>
      <w:r w:rsidR="006B7F52" w:rsidRPr="00C33EC9">
        <w:rPr>
          <w:rFonts w:eastAsia="Calibri"/>
        </w:rPr>
        <w:t>Citizens</w:t>
      </w:r>
      <w:r w:rsidRPr="00C33EC9">
        <w:rPr>
          <w:rFonts w:eastAsia="Calibri"/>
        </w:rPr>
        <w:t xml:space="preserve">’ agent shall have the right to audit </w:t>
      </w:r>
      <w:r w:rsidR="006B7F52" w:rsidRPr="00C33EC9">
        <w:rPr>
          <w:rFonts w:eastAsia="Calibri"/>
        </w:rPr>
        <w:t>Vendor</w:t>
      </w:r>
      <w:r w:rsidRPr="00C33EC9">
        <w:rPr>
          <w:rFonts w:eastAsia="Calibri"/>
        </w:rPr>
        <w:t xml:space="preserve">’s books, records, server logs and other measurement and auditing tools to verify Service Level Standard achievement and to determine correct payment of any </w:t>
      </w:r>
      <w:r w:rsidR="0067346A" w:rsidRPr="00C33EC9">
        <w:rPr>
          <w:rFonts w:eastAsia="Calibri"/>
        </w:rPr>
        <w:t xml:space="preserve">Service </w:t>
      </w:r>
      <w:r w:rsidR="002011D9">
        <w:rPr>
          <w:rFonts w:eastAsia="Calibri"/>
        </w:rPr>
        <w:t xml:space="preserve">Credit. </w:t>
      </w:r>
      <w:r w:rsidRPr="00C33EC9">
        <w:rPr>
          <w:rFonts w:eastAsia="Calibri"/>
        </w:rPr>
        <w:t xml:space="preserve">Where it is determined that any </w:t>
      </w:r>
      <w:r w:rsidR="0067346A" w:rsidRPr="00C33EC9">
        <w:rPr>
          <w:rFonts w:eastAsia="Calibri"/>
        </w:rPr>
        <w:t xml:space="preserve">Service </w:t>
      </w:r>
      <w:r w:rsidRPr="00C33EC9">
        <w:rPr>
          <w:rFonts w:eastAsia="Calibri"/>
        </w:rPr>
        <w:t xml:space="preserve">Credit was due to </w:t>
      </w:r>
      <w:r w:rsidR="006B7F52" w:rsidRPr="00C33EC9">
        <w:rPr>
          <w:rFonts w:eastAsia="Calibri"/>
        </w:rPr>
        <w:t>Citizens</w:t>
      </w:r>
      <w:r w:rsidRPr="00C33EC9">
        <w:rPr>
          <w:rFonts w:eastAsia="Calibri"/>
        </w:rPr>
        <w:t xml:space="preserve"> but not paid, </w:t>
      </w:r>
      <w:r w:rsidR="006B7F52" w:rsidRPr="00C33EC9">
        <w:rPr>
          <w:rFonts w:eastAsia="Calibri"/>
        </w:rPr>
        <w:t>Vendor</w:t>
      </w:r>
      <w:r w:rsidRPr="00C33EC9">
        <w:rPr>
          <w:rFonts w:eastAsia="Calibri"/>
        </w:rPr>
        <w:t xml:space="preserve"> shall immediately owe to </w:t>
      </w:r>
      <w:r w:rsidR="006B7F52" w:rsidRPr="00C33EC9">
        <w:rPr>
          <w:rFonts w:eastAsia="Calibri"/>
        </w:rPr>
        <w:t>Citizens</w:t>
      </w:r>
      <w:r w:rsidRPr="00C33EC9">
        <w:rPr>
          <w:rFonts w:eastAsia="Calibri"/>
        </w:rPr>
        <w:t xml:space="preserve"> the applicable </w:t>
      </w:r>
      <w:r w:rsidR="0067346A" w:rsidRPr="00C33EC9">
        <w:rPr>
          <w:rFonts w:eastAsia="Calibri"/>
        </w:rPr>
        <w:t xml:space="preserve">Service </w:t>
      </w:r>
      <w:r w:rsidRPr="00C33EC9">
        <w:rPr>
          <w:rFonts w:eastAsia="Calibri"/>
        </w:rPr>
        <w:t>Credit.</w:t>
      </w:r>
    </w:p>
    <w:p w14:paraId="5FAAA4D6" w14:textId="77777777" w:rsidR="00D55E49" w:rsidRPr="00C33EC9" w:rsidRDefault="00D55E49" w:rsidP="00B77A73">
      <w:pPr>
        <w:pStyle w:val="KHeading1"/>
        <w:rPr>
          <w:rFonts w:cs="Arial"/>
          <w:b/>
          <w:szCs w:val="22"/>
        </w:rPr>
      </w:pPr>
      <w:r w:rsidRPr="00C33EC9">
        <w:rPr>
          <w:rFonts w:cs="Arial"/>
          <w:b/>
          <w:szCs w:val="22"/>
          <w:u w:val="single"/>
        </w:rPr>
        <w:t>Deliverables</w:t>
      </w:r>
      <w:r w:rsidR="00CB70F7" w:rsidRPr="00C33EC9">
        <w:rPr>
          <w:rFonts w:cs="Arial"/>
          <w:b/>
          <w:szCs w:val="22"/>
          <w:u w:val="single"/>
        </w:rPr>
        <w:t xml:space="preserve"> and Work Product</w:t>
      </w:r>
      <w:r w:rsidR="00CB70F7" w:rsidRPr="00C33EC9">
        <w:rPr>
          <w:rFonts w:cs="Arial"/>
          <w:b/>
          <w:szCs w:val="22"/>
          <w:u w:val="single"/>
        </w:rPr>
        <w:fldChar w:fldCharType="begin"/>
      </w:r>
      <w:r w:rsidR="00CB70F7" w:rsidRPr="00C33EC9">
        <w:rPr>
          <w:rFonts w:cs="Arial"/>
          <w:b/>
          <w:szCs w:val="22"/>
        </w:rPr>
        <w:instrText xml:space="preserve"> TC "</w:instrText>
      </w:r>
      <w:bookmarkStart w:id="4" w:name="_Toc450114025"/>
      <w:r w:rsidR="00CB70F7" w:rsidRPr="00C33EC9">
        <w:rPr>
          <w:rFonts w:cs="Arial"/>
          <w:b/>
          <w:szCs w:val="22"/>
          <w:u w:val="single"/>
        </w:rPr>
        <w:instrText>Deliverables and Work Product</w:instrText>
      </w:r>
      <w:bookmarkEnd w:id="4"/>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3082A0ED" w14:textId="77777777" w:rsidR="000F78C2" w:rsidRPr="001171F5" w:rsidRDefault="000C0E71" w:rsidP="000F78C2">
      <w:pPr>
        <w:pStyle w:val="KHeading2"/>
        <w:numPr>
          <w:ilvl w:val="1"/>
          <w:numId w:val="19"/>
        </w:numPr>
        <w:ind w:left="1440" w:hanging="720"/>
        <w:rPr>
          <w:color w:val="FF0000"/>
        </w:rPr>
      </w:pPr>
      <w:r w:rsidRPr="00C33EC9">
        <w:rPr>
          <w:u w:val="single"/>
        </w:rPr>
        <w:t>Deliverables</w:t>
      </w:r>
      <w:r w:rsidR="008F477C" w:rsidRPr="00DC0FA3">
        <w:t>.</w:t>
      </w:r>
      <w:r w:rsidR="008F477C" w:rsidRPr="00C33EC9">
        <w:t xml:space="preserve"> </w:t>
      </w:r>
      <w:r w:rsidR="000F78C2">
        <w:t xml:space="preserve">Each Deliverable must be delivered by Vendor to Citizens in the time and manner specified in this </w:t>
      </w:r>
      <w:r w:rsidR="00B87CBF">
        <w:t>Agreement</w:t>
      </w:r>
      <w:r w:rsidR="000F78C2">
        <w:t>.  Failure to do so will entitle Citizens to: (</w:t>
      </w:r>
      <w:r w:rsidR="007570B9">
        <w:t>a</w:t>
      </w:r>
      <w:r w:rsidR="000F78C2">
        <w:t>) withhold any payment associated with the Deliverable until such delivery is made; and/or</w:t>
      </w:r>
      <w:r w:rsidR="007570B9">
        <w:t>,</w:t>
      </w:r>
      <w:r w:rsidR="000F78C2">
        <w:t xml:space="preserve"> (</w:t>
      </w:r>
      <w:r w:rsidR="007570B9">
        <w:t>b</w:t>
      </w:r>
      <w:r w:rsidR="000F78C2">
        <w:t xml:space="preserve">) terminate this </w:t>
      </w:r>
      <w:r w:rsidR="00B87CBF">
        <w:t>Agre</w:t>
      </w:r>
      <w:r w:rsidR="00B87CBF" w:rsidRPr="00B22BF2">
        <w:t>ement</w:t>
      </w:r>
      <w:r w:rsidR="000F78C2" w:rsidRPr="00B22BF2">
        <w:t xml:space="preserve"> for cause in accordance with the notice and cure provisions set forth in Section 12.2</w:t>
      </w:r>
      <w:r w:rsidR="00AC02E6" w:rsidRPr="00B22BF2">
        <w:t>.</w:t>
      </w:r>
      <w:r w:rsidR="00167F7D" w:rsidRPr="00B22BF2">
        <w:t xml:space="preserve"> </w:t>
      </w:r>
      <w:r w:rsidR="000F78C2" w:rsidRPr="00B22BF2">
        <w:t xml:space="preserve">below. </w:t>
      </w:r>
      <w:r w:rsidR="000F78C2">
        <w:t xml:space="preserve"> </w:t>
      </w:r>
    </w:p>
    <w:p w14:paraId="5A28CE24" w14:textId="00429D0D" w:rsidR="00E359CF" w:rsidRPr="00E101DB" w:rsidRDefault="000F78C2" w:rsidP="00E101DB">
      <w:pPr>
        <w:pStyle w:val="BodyText"/>
        <w:ind w:left="1440"/>
        <w:jc w:val="both"/>
        <w:rPr>
          <w:rFonts w:ascii="Arial" w:hAnsi="Arial" w:cs="Arial"/>
          <w:sz w:val="22"/>
          <w:szCs w:val="22"/>
        </w:rPr>
      </w:pPr>
      <w:r w:rsidRPr="00E101DB">
        <w:rPr>
          <w:rFonts w:ascii="Arial" w:hAnsi="Arial" w:cs="Arial"/>
          <w:sz w:val="22"/>
          <w:szCs w:val="22"/>
        </w:rPr>
        <w:t xml:space="preserve">In addition, the following financial consequences shall apply if the Vendor fails to deliver the following </w:t>
      </w:r>
      <w:r w:rsidR="00D51C49" w:rsidRPr="00E101DB">
        <w:rPr>
          <w:rFonts w:ascii="Arial" w:hAnsi="Arial" w:cs="Arial"/>
          <w:sz w:val="22"/>
          <w:szCs w:val="22"/>
        </w:rPr>
        <w:t>D</w:t>
      </w:r>
      <w:r w:rsidRPr="00E101DB">
        <w:rPr>
          <w:rFonts w:ascii="Arial" w:hAnsi="Arial" w:cs="Arial"/>
          <w:sz w:val="22"/>
          <w:szCs w:val="22"/>
        </w:rPr>
        <w:t xml:space="preserve">eliverables as specified in this </w:t>
      </w:r>
      <w:r w:rsidR="00B87CBF" w:rsidRPr="00E101DB">
        <w:rPr>
          <w:rFonts w:ascii="Arial" w:hAnsi="Arial" w:cs="Arial"/>
          <w:sz w:val="22"/>
          <w:szCs w:val="22"/>
        </w:rPr>
        <w:t>Agreement</w:t>
      </w:r>
      <w:r w:rsidR="000D5FAE" w:rsidRPr="00E101DB">
        <w:rPr>
          <w:rFonts w:ascii="Arial" w:hAnsi="Arial" w:cs="Arial"/>
          <w:sz w:val="22"/>
          <w:szCs w:val="22"/>
        </w:rPr>
        <w:t>.</w:t>
      </w:r>
      <w:r w:rsidR="00E101DB" w:rsidRPr="00E101DB">
        <w:rPr>
          <w:rFonts w:ascii="Arial" w:hAnsi="Arial" w:cs="Arial"/>
          <w:sz w:val="22"/>
          <w:szCs w:val="22"/>
        </w:rPr>
        <w:t xml:space="preserve"> </w:t>
      </w:r>
      <w:r w:rsidR="00E101DB" w:rsidRPr="00E101DB">
        <w:rPr>
          <w:rFonts w:ascii="Arial" w:hAnsi="Arial" w:cs="Arial"/>
          <w:color w:val="FF0000"/>
          <w:sz w:val="22"/>
          <w:szCs w:val="22"/>
        </w:rPr>
        <w:t>TO BE NEGOTIATED</w:t>
      </w:r>
      <w:r w:rsidR="00E101DB">
        <w:rPr>
          <w:rFonts w:ascii="Arial" w:hAnsi="Arial" w:cs="Arial"/>
          <w:sz w:val="22"/>
          <w:szCs w:val="22"/>
        </w:rPr>
        <w:t>.</w:t>
      </w:r>
    </w:p>
    <w:p w14:paraId="6A790F38" w14:textId="77777777" w:rsidR="00751863" w:rsidRPr="00C33EC9" w:rsidRDefault="00FB7955" w:rsidP="00E35B57">
      <w:pPr>
        <w:pStyle w:val="KHeading2"/>
        <w:ind w:left="1440" w:hanging="720"/>
        <w:rPr>
          <w:u w:val="single"/>
        </w:rPr>
      </w:pPr>
      <w:r w:rsidRPr="00C33EC9">
        <w:rPr>
          <w:u w:val="single"/>
        </w:rPr>
        <w:t xml:space="preserve">Title to </w:t>
      </w:r>
      <w:r w:rsidR="00006830" w:rsidRPr="00C33EC9">
        <w:rPr>
          <w:u w:val="single"/>
        </w:rPr>
        <w:t>Work Product</w:t>
      </w:r>
      <w:r w:rsidRPr="00C33EC9">
        <w:t xml:space="preserve">. </w:t>
      </w:r>
      <w:r w:rsidR="00B23948" w:rsidRPr="00C33EC9">
        <w:t>With the exception of the Pre-Existing Materials described in Section</w:t>
      </w:r>
      <w:r w:rsidR="00B23948" w:rsidRPr="00B22BF2">
        <w:t xml:space="preserve"> </w:t>
      </w:r>
      <w:r w:rsidR="0078325C" w:rsidRPr="00B22BF2">
        <w:t>5.3</w:t>
      </w:r>
      <w:r w:rsidR="00AC02E6" w:rsidRPr="00B22BF2">
        <w:t>.</w:t>
      </w:r>
      <w:r w:rsidR="00B22BF2" w:rsidRPr="00B22BF2">
        <w:t xml:space="preserve">, </w:t>
      </w:r>
      <w:r w:rsidR="00751863" w:rsidRPr="00B22BF2">
        <w:t>Citi</w:t>
      </w:r>
      <w:r w:rsidR="00751863" w:rsidRPr="00C33EC9">
        <w:t>zens will have all right, title and interest in and to each Work Product and any derivative works relating thereto (including ownership of copyrights).</w:t>
      </w:r>
      <w:r w:rsidR="00B23948" w:rsidRPr="00C33EC9">
        <w:t xml:space="preserve"> The use of these Work Products in any manner by Citizens shall not support any claim by Vendor for additional compensation.</w:t>
      </w:r>
      <w:r w:rsidR="00751863" w:rsidRPr="00C33EC9">
        <w:t xml:space="preserve">  </w:t>
      </w:r>
      <w:r w:rsidR="00B23948" w:rsidRPr="00C33EC9">
        <w:t xml:space="preserve">Each Work Product, and any portion thereof, shall be a "work made for hire" for Citizens pursuant to </w:t>
      </w:r>
      <w:r w:rsidR="00B23948" w:rsidRPr="00C33EC9">
        <w:lastRenderedPageBreak/>
        <w:t>federal copyright laws. To the extent any of the Work</w:t>
      </w:r>
      <w:r w:rsidR="00751863" w:rsidRPr="00C33EC9">
        <w:t xml:space="preserve"> Product</w:t>
      </w:r>
      <w:r w:rsidR="00F47193" w:rsidRPr="00C33EC9">
        <w:t xml:space="preserve"> is</w:t>
      </w:r>
      <w:r w:rsidR="00B23948" w:rsidRPr="00C33EC9">
        <w:t xml:space="preserve"> not deemed </w:t>
      </w:r>
      <w:r w:rsidR="00F47193" w:rsidRPr="00C33EC9">
        <w:t xml:space="preserve">a </w:t>
      </w:r>
      <w:r w:rsidR="00B23948" w:rsidRPr="00C33EC9">
        <w:t>work made for hire by operation of law, Vendor hereby irrevocably assigns, transfers, and conveys to Citizens, or its designee, without further consideration all of its right, title</w:t>
      </w:r>
      <w:r w:rsidR="00B87CBF">
        <w:t>,</w:t>
      </w:r>
      <w:r w:rsidR="00B23948" w:rsidRPr="00C33EC9">
        <w:t xml:space="preserve"> and interest in such Work</w:t>
      </w:r>
      <w:r w:rsidR="00751863" w:rsidRPr="00C33EC9">
        <w:t xml:space="preserve"> Product</w:t>
      </w:r>
      <w:r w:rsidR="00B23948" w:rsidRPr="00C33EC9">
        <w:t>, including all rights of patent, copyright, trade secret, trademark</w:t>
      </w:r>
      <w:r w:rsidR="00B87CBF">
        <w:t>,</w:t>
      </w:r>
      <w:r w:rsidR="00B23948" w:rsidRPr="00C33EC9">
        <w:t xml:space="preserve"> or other proprietary rights in such materials. Vendor acknowledges that Citizens shall have the right to obtain and hold in its own name any intellectual property right in and to the Work</w:t>
      </w:r>
      <w:r w:rsidR="00751863" w:rsidRPr="00C33EC9">
        <w:t xml:space="preserve"> Product</w:t>
      </w:r>
      <w:r w:rsidR="002011D9">
        <w:t xml:space="preserve">. </w:t>
      </w:r>
      <w:r w:rsidR="00B23948" w:rsidRPr="00C33EC9">
        <w:t>Vendor agrees to execute any documents or take any other actions as may reasonably be necessary, or as Citizens may reasonably request, to perfect or evidence Citizens' ownership of the Work</w:t>
      </w:r>
      <w:r w:rsidR="00751863" w:rsidRPr="00C33EC9">
        <w:t xml:space="preserve"> Product</w:t>
      </w:r>
      <w:r w:rsidR="00B23948" w:rsidRPr="00C33EC9">
        <w:t xml:space="preserve">. </w:t>
      </w:r>
      <w:r w:rsidR="00006830" w:rsidRPr="00C33EC9">
        <w:t xml:space="preserve">This </w:t>
      </w:r>
      <w:r w:rsidR="00AF24F5">
        <w:t>Section</w:t>
      </w:r>
      <w:r w:rsidR="00006830" w:rsidRPr="00C33EC9">
        <w:t xml:space="preserve"> shall survive the termination of this </w:t>
      </w:r>
      <w:r w:rsidR="00B87CBF">
        <w:t>Agreement</w:t>
      </w:r>
      <w:r w:rsidR="00006830" w:rsidRPr="00C33EC9">
        <w:t>.</w:t>
      </w:r>
    </w:p>
    <w:p w14:paraId="4149D6DF" w14:textId="77777777" w:rsidR="00E57B2B" w:rsidRPr="00C33EC9" w:rsidRDefault="00006830" w:rsidP="00232C14">
      <w:pPr>
        <w:pStyle w:val="KHeading2"/>
        <w:ind w:left="1440" w:hanging="720"/>
      </w:pPr>
      <w:r w:rsidRPr="00C33EC9">
        <w:rPr>
          <w:u w:val="single"/>
        </w:rPr>
        <w:t>Pre-Existing Materials</w:t>
      </w:r>
      <w:r w:rsidR="002011D9">
        <w:t>.</w:t>
      </w:r>
    </w:p>
    <w:p w14:paraId="48C508B2" w14:textId="77777777" w:rsidR="00751863" w:rsidRPr="003C225E" w:rsidRDefault="00006830" w:rsidP="00E35B57">
      <w:pPr>
        <w:pStyle w:val="KHeading3"/>
        <w:ind w:left="2160" w:hanging="684"/>
      </w:pPr>
      <w:r w:rsidRPr="00C33EC9">
        <w:t xml:space="preserve">Citizens acknowledges that, in the course of performing the Services, Vendor may use </w:t>
      </w:r>
      <w:r w:rsidR="00E57B2B" w:rsidRPr="00C33EC9">
        <w:t xml:space="preserve">materials, </w:t>
      </w:r>
      <w:r w:rsidR="00F47193" w:rsidRPr="00C33EC9">
        <w:t xml:space="preserve">software, reports, </w:t>
      </w:r>
      <w:r w:rsidRPr="00C33EC9">
        <w:t>routines</w:t>
      </w:r>
      <w:r w:rsidR="00E57B2B" w:rsidRPr="00C33EC9">
        <w:t>,</w:t>
      </w:r>
      <w:r w:rsidRPr="00C33EC9">
        <w:t xml:space="preserve"> language, instructions, methods, techniques</w:t>
      </w:r>
      <w:r w:rsidR="00E57B2B" w:rsidRPr="00C33EC9">
        <w:t xml:space="preserve">, trade </w:t>
      </w:r>
      <w:r w:rsidR="00E57B2B" w:rsidRPr="003C225E">
        <w:t>secrets, patents</w:t>
      </w:r>
      <w:r w:rsidR="007C0A0B" w:rsidRPr="003C225E">
        <w:t>,</w:t>
      </w:r>
      <w:r w:rsidR="00E57B2B" w:rsidRPr="003C225E">
        <w:t xml:space="preserve"> copyrights</w:t>
      </w:r>
      <w:r w:rsidR="003C225E" w:rsidRPr="003C225E">
        <w:t>,</w:t>
      </w:r>
      <w:r w:rsidR="00E57B2B" w:rsidRPr="003C225E">
        <w:t xml:space="preserve"> </w:t>
      </w:r>
      <w:r w:rsidR="007C0A0B" w:rsidRPr="003C225E">
        <w:t xml:space="preserve">or other intellectual property </w:t>
      </w:r>
      <w:r w:rsidRPr="003C225E">
        <w:t>that have been previously developed</w:t>
      </w:r>
      <w:r w:rsidR="007C0A0B" w:rsidRPr="003C225E">
        <w:t>, purchased, licensed</w:t>
      </w:r>
      <w:r w:rsidR="003C225E" w:rsidRPr="003C225E">
        <w:t>,</w:t>
      </w:r>
      <w:r w:rsidR="007C0A0B" w:rsidRPr="003C225E">
        <w:t xml:space="preserve"> or acquired</w:t>
      </w:r>
      <w:r w:rsidRPr="003C225E">
        <w:t xml:space="preserve"> by Vendor </w:t>
      </w:r>
      <w:r w:rsidR="00751863" w:rsidRPr="003C225E">
        <w:t xml:space="preserve">or by third parties </w:t>
      </w:r>
      <w:r w:rsidRPr="003C225E">
        <w:t>(collectively, the "Pre-</w:t>
      </w:r>
      <w:r w:rsidR="00751863" w:rsidRPr="003C225E">
        <w:t>E</w:t>
      </w:r>
      <w:r w:rsidRPr="003C225E">
        <w:t>xisting Materials")</w:t>
      </w:r>
      <w:r w:rsidR="00751863" w:rsidRPr="003C225E">
        <w:t>,</w:t>
      </w:r>
      <w:r w:rsidRPr="003C225E">
        <w:t xml:space="preserve"> and that s</w:t>
      </w:r>
      <w:r w:rsidR="00E57B2B" w:rsidRPr="003C225E">
        <w:t xml:space="preserve">uch Pre-Existing Materials </w:t>
      </w:r>
      <w:r w:rsidRPr="003C225E">
        <w:t>shall remain the sole and exclusive property of Vendor</w:t>
      </w:r>
      <w:r w:rsidR="00751863" w:rsidRPr="003C225E">
        <w:t xml:space="preserve"> or the third parties</w:t>
      </w:r>
      <w:r w:rsidRPr="003C225E">
        <w:t>.  Where Vendor seeks to emb</w:t>
      </w:r>
      <w:r w:rsidR="007C0A0B" w:rsidRPr="003C225E">
        <w:t>ed</w:t>
      </w:r>
      <w:r w:rsidRPr="003C225E">
        <w:t xml:space="preserve"> Pre-</w:t>
      </w:r>
      <w:r w:rsidR="00E57B2B" w:rsidRPr="003C225E">
        <w:t>E</w:t>
      </w:r>
      <w:r w:rsidRPr="003C225E">
        <w:t>xisting Materials in the Work Product, Vendor must first obtain w</w:t>
      </w:r>
      <w:r w:rsidR="002011D9" w:rsidRPr="003C225E">
        <w:t>ritten approval from Citizens.</w:t>
      </w:r>
    </w:p>
    <w:p w14:paraId="49EB6CC8" w14:textId="77777777" w:rsidR="00006830" w:rsidRPr="003C225E" w:rsidRDefault="00006830" w:rsidP="00E35B57">
      <w:pPr>
        <w:pStyle w:val="KHeading3"/>
        <w:ind w:left="2160" w:hanging="684"/>
      </w:pPr>
      <w:r w:rsidRPr="003C225E">
        <w:t>If and to the extent any Pre-</w:t>
      </w:r>
      <w:r w:rsidR="00E57B2B" w:rsidRPr="003C225E">
        <w:t>E</w:t>
      </w:r>
      <w:r w:rsidRPr="003C225E">
        <w:t xml:space="preserve">xisting Materials </w:t>
      </w:r>
      <w:r w:rsidR="00E57B2B" w:rsidRPr="003C225E">
        <w:t xml:space="preserve">of Vendor </w:t>
      </w:r>
      <w:r w:rsidRPr="003C225E">
        <w:t>are emb</w:t>
      </w:r>
      <w:r w:rsidR="007C0A0B" w:rsidRPr="003C225E">
        <w:t>edded</w:t>
      </w:r>
      <w:r w:rsidRPr="003C225E">
        <w:t xml:space="preserve"> or </w:t>
      </w:r>
      <w:r w:rsidR="007C0A0B" w:rsidRPr="003C225E">
        <w:t>incorporated</w:t>
      </w:r>
      <w:r w:rsidRPr="003C225E">
        <w:t xml:space="preserve"> in the Work Product, Vendor hereby grants to Citizens the irrevocable, perpetual, non-exclusive, worldwide, royalty-free right and license to: (a) use, execute, reproduce, display, perform, distribute copies of and prepare derivative works based upon such Pre-existing Materials and any derivative works thereof</w:t>
      </w:r>
      <w:r w:rsidR="000D5FAE" w:rsidRPr="003C225E">
        <w:t xml:space="preserve"> for Citizens’ internal business purposes only</w:t>
      </w:r>
      <w:r w:rsidRPr="003C225E">
        <w:t>; and, (b) authorize others to do any or all of the foregoing</w:t>
      </w:r>
      <w:r w:rsidR="000C6664" w:rsidRPr="003C225E">
        <w:t xml:space="preserve"> for </w:t>
      </w:r>
      <w:r w:rsidR="000D5FAE" w:rsidRPr="003C225E">
        <w:t xml:space="preserve">Citizens’ </w:t>
      </w:r>
      <w:r w:rsidR="000C6664" w:rsidRPr="003C225E">
        <w:t xml:space="preserve">internal </w:t>
      </w:r>
      <w:r w:rsidR="000D5FAE" w:rsidRPr="003C225E">
        <w:t xml:space="preserve">business </w:t>
      </w:r>
      <w:r w:rsidR="000C6664" w:rsidRPr="003C225E">
        <w:t>purposes only</w:t>
      </w:r>
      <w:r w:rsidRPr="003C225E">
        <w:t xml:space="preserve">.  </w:t>
      </w:r>
    </w:p>
    <w:p w14:paraId="67B8FF82" w14:textId="77777777" w:rsidR="00D2258B" w:rsidRPr="00C33EC9" w:rsidRDefault="00D2258B" w:rsidP="00E35B57">
      <w:pPr>
        <w:pStyle w:val="KHeading3"/>
        <w:ind w:left="2160" w:hanging="684"/>
      </w:pPr>
      <w:r w:rsidRPr="003C225E">
        <w:t xml:space="preserve">If </w:t>
      </w:r>
      <w:r w:rsidR="00E57B2B" w:rsidRPr="003C225E">
        <w:t xml:space="preserve">and to the extent any Pre-Existing Materials of third parties are </w:t>
      </w:r>
      <w:r w:rsidR="007C0A0B" w:rsidRPr="003C225E">
        <w:t>embedded</w:t>
      </w:r>
      <w:r w:rsidR="00E57B2B" w:rsidRPr="003C225E">
        <w:t xml:space="preserve"> or </w:t>
      </w:r>
      <w:r w:rsidR="007C0A0B" w:rsidRPr="003C225E">
        <w:t>incorporated</w:t>
      </w:r>
      <w:r w:rsidR="00E57B2B" w:rsidRPr="003C225E">
        <w:t xml:space="preserve"> in the Work Product, </w:t>
      </w:r>
      <w:r w:rsidRPr="003C225E">
        <w:t xml:space="preserve">Vendor shall secure for Citizens an irrevocable, perpetual, </w:t>
      </w:r>
      <w:r w:rsidR="0078325C" w:rsidRPr="003C225E">
        <w:t xml:space="preserve">non-exclusive, worldwide, </w:t>
      </w:r>
      <w:r w:rsidRPr="003C225E">
        <w:t>royalty</w:t>
      </w:r>
      <w:r w:rsidR="0078325C" w:rsidRPr="003C225E">
        <w:t>-</w:t>
      </w:r>
      <w:r w:rsidRPr="003C225E">
        <w:t>free and fully paid-up right to use</w:t>
      </w:r>
      <w:r w:rsidR="003B7015" w:rsidRPr="003C225E">
        <w:t>, execute, display, and perform</w:t>
      </w:r>
      <w:r w:rsidRPr="00C33EC9">
        <w:t xml:space="preserve"> </w:t>
      </w:r>
      <w:r w:rsidR="00E57B2B" w:rsidRPr="00C33EC9">
        <w:t>such Pre-Existing Material</w:t>
      </w:r>
      <w:r w:rsidR="0078325C" w:rsidRPr="00C33EC9">
        <w:t>s</w:t>
      </w:r>
      <w:r w:rsidR="002011D9">
        <w:t xml:space="preserve">. </w:t>
      </w:r>
      <w:r w:rsidRPr="00C33EC9">
        <w:t xml:space="preserve">Vendor shall secure such right at its expense and prior to incorporating any </w:t>
      </w:r>
      <w:r w:rsidR="00E57B2B" w:rsidRPr="00C33EC9">
        <w:t xml:space="preserve">such </w:t>
      </w:r>
      <w:r w:rsidR="003B7015">
        <w:t>Pre-Existing M</w:t>
      </w:r>
      <w:r w:rsidR="00E57B2B" w:rsidRPr="00C33EC9">
        <w:t>aterial</w:t>
      </w:r>
      <w:r w:rsidR="003B7015">
        <w:t>s</w:t>
      </w:r>
      <w:r w:rsidRPr="00C33EC9">
        <w:t xml:space="preserve"> </w:t>
      </w:r>
      <w:r w:rsidR="0078325C" w:rsidRPr="00C33EC9">
        <w:t>i</w:t>
      </w:r>
      <w:r w:rsidRPr="00C33EC9">
        <w:t>nto any Work</w:t>
      </w:r>
      <w:r w:rsidR="0078325C" w:rsidRPr="00C33EC9">
        <w:t xml:space="preserve"> Product, </w:t>
      </w:r>
      <w:r w:rsidRPr="00C33EC9">
        <w:t xml:space="preserve">and such right must include, </w:t>
      </w:r>
      <w:r w:rsidR="0078325C" w:rsidRPr="00C33EC9">
        <w:t>if practicable</w:t>
      </w:r>
      <w:r w:rsidRPr="00C33EC9">
        <w:t>, a right to</w:t>
      </w:r>
      <w:r w:rsidR="00647A6C" w:rsidRPr="00C33EC9">
        <w:t>:</w:t>
      </w:r>
      <w:r w:rsidRPr="00C33EC9">
        <w:t xml:space="preserve"> </w:t>
      </w:r>
      <w:r w:rsidR="0078325C" w:rsidRPr="00C33EC9">
        <w:t>(</w:t>
      </w:r>
      <w:r w:rsidR="00647A6C" w:rsidRPr="00C33EC9">
        <w:t>a</w:t>
      </w:r>
      <w:r w:rsidR="0078325C" w:rsidRPr="00C33EC9">
        <w:t xml:space="preserve">) </w:t>
      </w:r>
      <w:r w:rsidRPr="00C33EC9">
        <w:t>copy, modify</w:t>
      </w:r>
      <w:r w:rsidR="003B7015">
        <w:t>,</w:t>
      </w:r>
      <w:r w:rsidRPr="00C33EC9">
        <w:t xml:space="preserve"> and create derivative works</w:t>
      </w:r>
      <w:r w:rsidR="003B7015">
        <w:t xml:space="preserve"> based upon such Pre-Existing Materials</w:t>
      </w:r>
      <w:r w:rsidR="00647A6C" w:rsidRPr="00C33EC9">
        <w:t>;</w:t>
      </w:r>
      <w:r w:rsidR="0078325C" w:rsidRPr="00C33EC9">
        <w:t xml:space="preserve"> </w:t>
      </w:r>
      <w:r w:rsidRPr="00C33EC9">
        <w:t>and</w:t>
      </w:r>
      <w:r w:rsidR="00647A6C" w:rsidRPr="00C33EC9">
        <w:t>,</w:t>
      </w:r>
      <w:r w:rsidRPr="00C33EC9">
        <w:t xml:space="preserve"> </w:t>
      </w:r>
      <w:r w:rsidR="0078325C" w:rsidRPr="00C33EC9">
        <w:t>(</w:t>
      </w:r>
      <w:r w:rsidR="00647A6C" w:rsidRPr="00C33EC9">
        <w:t>b</w:t>
      </w:r>
      <w:r w:rsidR="0078325C" w:rsidRPr="00C33EC9">
        <w:t xml:space="preserve">) </w:t>
      </w:r>
      <w:r w:rsidRPr="00C33EC9">
        <w:t>sublicense all or any portion of the foregoing rights to an affiliate or a third party service provider</w:t>
      </w:r>
      <w:r w:rsidR="003B7015">
        <w:t xml:space="preserve"> of Citizens</w:t>
      </w:r>
      <w:r w:rsidR="002011D9">
        <w:t xml:space="preserve">. </w:t>
      </w:r>
      <w:r w:rsidRPr="00C33EC9">
        <w:t xml:space="preserve">This </w:t>
      </w:r>
      <w:r w:rsidR="003B7015">
        <w:t>Section</w:t>
      </w:r>
      <w:r w:rsidRPr="00C33EC9">
        <w:t xml:space="preserve"> does not apply to standard office software (e.g., Microsoft Office).</w:t>
      </w:r>
    </w:p>
    <w:p w14:paraId="3F2F09AD" w14:textId="77777777" w:rsidR="00FC5206" w:rsidRPr="00B22BF2" w:rsidRDefault="00FC5206" w:rsidP="00232C14">
      <w:pPr>
        <w:pStyle w:val="KHeading2"/>
        <w:tabs>
          <w:tab w:val="clear" w:pos="1440"/>
          <w:tab w:val="left" w:pos="810"/>
        </w:tabs>
        <w:ind w:left="1440" w:hanging="720"/>
      </w:pPr>
      <w:r w:rsidRPr="00B22BF2">
        <w:rPr>
          <w:u w:val="single"/>
        </w:rPr>
        <w:t>Knowledge Transfer</w:t>
      </w:r>
      <w:r w:rsidRPr="00B22BF2">
        <w:t xml:space="preserve">. </w:t>
      </w:r>
      <w:r w:rsidR="0049621C" w:rsidRPr="00B22BF2">
        <w:t>Vendor must make reasonable efforts to ensure that complete and effective knowledge transfer occurs between Vendor and Citizens’ staff or other designees to enable the ongoing support and / or</w:t>
      </w:r>
      <w:r w:rsidR="00DC0FA3" w:rsidRPr="00B22BF2">
        <w:t xml:space="preserve"> management of the Services and/</w:t>
      </w:r>
      <w:r w:rsidR="0049621C" w:rsidRPr="00B22BF2">
        <w:t>or Deliverables.  The knowledge transferred must be usable and learned in a relevant context in order to be deemed transferred.  V</w:t>
      </w:r>
      <w:r w:rsidRPr="00B22BF2">
        <w:t xml:space="preserve">endor shall submit to Citizens, for written approval, a </w:t>
      </w:r>
      <w:r w:rsidR="00E359CF" w:rsidRPr="00B22BF2">
        <w:t>k</w:t>
      </w:r>
      <w:r w:rsidRPr="00B22BF2">
        <w:t xml:space="preserve">nowledge </w:t>
      </w:r>
      <w:r w:rsidR="00E359CF" w:rsidRPr="00B22BF2">
        <w:t>t</w:t>
      </w:r>
      <w:r w:rsidRPr="00B22BF2">
        <w:t xml:space="preserve">ransfer </w:t>
      </w:r>
      <w:r w:rsidR="00E359CF" w:rsidRPr="00B22BF2">
        <w:t>p</w:t>
      </w:r>
      <w:r w:rsidRPr="00B22BF2">
        <w:t>lan</w:t>
      </w:r>
      <w:r w:rsidR="00E359CF" w:rsidRPr="00B22BF2">
        <w:t xml:space="preserve"> (the “Knowledge Transfer Plan”)</w:t>
      </w:r>
      <w:r w:rsidRPr="00B22BF2">
        <w:t xml:space="preserve"> within [thirty (30) days] of </w:t>
      </w:r>
      <w:r w:rsidR="00E359CF" w:rsidRPr="00B22BF2">
        <w:t>execution of this Agreement</w:t>
      </w:r>
      <w:r w:rsidRPr="00B22BF2">
        <w:t xml:space="preserve">. The </w:t>
      </w:r>
      <w:r w:rsidR="00E359CF" w:rsidRPr="00B22BF2">
        <w:t>Knowledge Transfer P</w:t>
      </w:r>
      <w:r w:rsidR="0049621C" w:rsidRPr="00B22BF2">
        <w:t>lan shall</w:t>
      </w:r>
      <w:r w:rsidRPr="00B22BF2">
        <w:t xml:space="preserve"> include</w:t>
      </w:r>
      <w:r w:rsidR="0049621C" w:rsidRPr="00B22BF2">
        <w:t>: (a)</w:t>
      </w:r>
      <w:r w:rsidRPr="00B22BF2">
        <w:t xml:space="preserve"> regular periodic meetings </w:t>
      </w:r>
      <w:r w:rsidR="0049621C" w:rsidRPr="00B22BF2">
        <w:t xml:space="preserve">and debriefs </w:t>
      </w:r>
      <w:r w:rsidRPr="00B22BF2">
        <w:lastRenderedPageBreak/>
        <w:t>with Citizens</w:t>
      </w:r>
      <w:r w:rsidR="00E359CF" w:rsidRPr="00B22BF2">
        <w:t>’</w:t>
      </w:r>
      <w:r w:rsidRPr="00B22BF2">
        <w:t xml:space="preserve"> staff through all phases of the </w:t>
      </w:r>
      <w:r w:rsidR="00E359CF" w:rsidRPr="00B22BF2">
        <w:t>Services</w:t>
      </w:r>
      <w:r w:rsidR="0049621C" w:rsidRPr="00B22BF2">
        <w:t>; (b) identification of all relative materials to be provided by Vendor to Citizens to facilitate knowledge transfer; and, (c) identification of the steps reasonably necessary to ensure that the knowledge to manage the Services or Deliverables, as the case may be</w:t>
      </w:r>
      <w:r w:rsidRPr="00B22BF2">
        <w:t xml:space="preserve">, </w:t>
      </w:r>
      <w:r w:rsidR="0049621C" w:rsidRPr="00B22BF2">
        <w:t>is transferred to Citizens</w:t>
      </w:r>
      <w:r w:rsidRPr="00B22BF2">
        <w:t>.</w:t>
      </w:r>
      <w:r w:rsidR="0049621C" w:rsidRPr="00B22BF2">
        <w:t xml:space="preserve">  </w:t>
      </w:r>
      <w:r w:rsidRPr="00B22BF2">
        <w:t>A Knowledge Transfer</w:t>
      </w:r>
      <w:r w:rsidR="0049621C" w:rsidRPr="00B22BF2">
        <w:t xml:space="preserve"> Plan</w:t>
      </w:r>
      <w:r w:rsidRPr="00B22BF2">
        <w:t xml:space="preserve"> </w:t>
      </w:r>
      <w:r w:rsidR="0049621C" w:rsidRPr="00B22BF2">
        <w:t>c</w:t>
      </w:r>
      <w:r w:rsidRPr="00B22BF2">
        <w:t xml:space="preserve">ompletion </w:t>
      </w:r>
      <w:r w:rsidR="0049621C" w:rsidRPr="00B22BF2">
        <w:t xml:space="preserve">report shall be </w:t>
      </w:r>
      <w:r w:rsidRPr="00B22BF2">
        <w:t>submitted</w:t>
      </w:r>
      <w:r w:rsidR="0049621C" w:rsidRPr="00B22BF2">
        <w:t xml:space="preserve"> by Vendor</w:t>
      </w:r>
      <w:r w:rsidRPr="00B22BF2">
        <w:t xml:space="preserve"> to Citizens for written approval </w:t>
      </w:r>
      <w:r w:rsidR="0049621C" w:rsidRPr="00B22BF2">
        <w:t>at the date specified in the Knowledge Transfer Plan</w:t>
      </w:r>
      <w:r w:rsidRPr="00B22BF2">
        <w:t>.</w:t>
      </w:r>
    </w:p>
    <w:p w14:paraId="0A92F776" w14:textId="77777777" w:rsidR="00A9369E" w:rsidRDefault="00E57B2B" w:rsidP="00232C14">
      <w:pPr>
        <w:pStyle w:val="KHeading2"/>
        <w:tabs>
          <w:tab w:val="clear" w:pos="1440"/>
          <w:tab w:val="left" w:pos="810"/>
        </w:tabs>
        <w:ind w:left="1440" w:hanging="720"/>
        <w:rPr>
          <w:color w:val="FF0000"/>
        </w:rPr>
      </w:pPr>
      <w:r w:rsidRPr="00C33EC9">
        <w:t>Th</w:t>
      </w:r>
      <w:r w:rsidR="0078325C" w:rsidRPr="00C33EC9">
        <w:t xml:space="preserve">e provisions of this Section </w:t>
      </w:r>
      <w:r w:rsidRPr="00C33EC9">
        <w:t xml:space="preserve">shall survive the termination of this </w:t>
      </w:r>
      <w:r w:rsidR="00B87CBF">
        <w:t>Agreement</w:t>
      </w:r>
      <w:r w:rsidRPr="00C33EC9">
        <w:t>.</w:t>
      </w:r>
      <w:r w:rsidR="008703F1">
        <w:t xml:space="preserve"> </w:t>
      </w:r>
    </w:p>
    <w:p w14:paraId="432C1387" w14:textId="77777777" w:rsidR="00D55E49" w:rsidRPr="00C33EC9" w:rsidRDefault="00D55E49" w:rsidP="00B77A73">
      <w:pPr>
        <w:pStyle w:val="KHeading1"/>
        <w:rPr>
          <w:rFonts w:cs="Arial"/>
          <w:b/>
          <w:szCs w:val="22"/>
        </w:rPr>
      </w:pPr>
      <w:r w:rsidRPr="00C33EC9">
        <w:rPr>
          <w:rFonts w:cs="Arial"/>
          <w:b/>
          <w:szCs w:val="22"/>
          <w:u w:val="single"/>
        </w:rPr>
        <w:t>Changes</w:t>
      </w:r>
      <w:r w:rsidR="00CB70F7" w:rsidRPr="00C33EC9">
        <w:rPr>
          <w:rFonts w:cs="Arial"/>
          <w:b/>
          <w:szCs w:val="22"/>
          <w:u w:val="single"/>
        </w:rPr>
        <w:fldChar w:fldCharType="begin"/>
      </w:r>
      <w:r w:rsidR="00CB70F7" w:rsidRPr="00C33EC9">
        <w:rPr>
          <w:rFonts w:cs="Arial"/>
          <w:b/>
          <w:szCs w:val="22"/>
        </w:rPr>
        <w:instrText xml:space="preserve"> TC "</w:instrText>
      </w:r>
      <w:bookmarkStart w:id="5" w:name="_Toc450114026"/>
      <w:r w:rsidR="00CB70F7" w:rsidRPr="00C33EC9">
        <w:rPr>
          <w:rFonts w:cs="Arial"/>
          <w:b/>
          <w:szCs w:val="22"/>
          <w:u w:val="single"/>
        </w:rPr>
        <w:instrText>Changes</w:instrText>
      </w:r>
      <w:bookmarkEnd w:id="5"/>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0CF5FB96" w14:textId="77777777" w:rsidR="00331D6C" w:rsidRPr="003C225E" w:rsidRDefault="00331D6C" w:rsidP="00F50F72">
      <w:pPr>
        <w:pStyle w:val="KHeading2"/>
        <w:numPr>
          <w:ilvl w:val="1"/>
          <w:numId w:val="20"/>
        </w:numPr>
        <w:ind w:left="1440" w:hanging="720"/>
      </w:pPr>
      <w:r w:rsidRPr="003C225E">
        <w:t>Citizens may require changes altering, adding to, or deducting from the Services (</w:t>
      </w:r>
      <w:r w:rsidR="003B7015" w:rsidRPr="003C225E">
        <w:t xml:space="preserve">each, a </w:t>
      </w:r>
      <w:r w:rsidRPr="003C225E">
        <w:t>“Change”), provided that</w:t>
      </w:r>
      <w:r w:rsidR="003C225E" w:rsidRPr="003C225E">
        <w:t>:</w:t>
      </w:r>
      <w:r w:rsidRPr="003C225E">
        <w:t xml:space="preserve"> </w:t>
      </w:r>
      <w:r w:rsidR="00423BAE" w:rsidRPr="003C225E">
        <w:t>(</w:t>
      </w:r>
      <w:r w:rsidR="003C225E" w:rsidRPr="003C225E">
        <w:t>a</w:t>
      </w:r>
      <w:r w:rsidR="00423BAE" w:rsidRPr="003C225E">
        <w:t>) such Change</w:t>
      </w:r>
      <w:r w:rsidRPr="003C225E">
        <w:t xml:space="preserve"> </w:t>
      </w:r>
      <w:r w:rsidR="003B7015" w:rsidRPr="003C225E">
        <w:t>is</w:t>
      </w:r>
      <w:r w:rsidRPr="003C225E">
        <w:t xml:space="preserve"> within the general scope of th</w:t>
      </w:r>
      <w:r w:rsidR="00600F06" w:rsidRPr="003C225E">
        <w:t>is</w:t>
      </w:r>
      <w:r w:rsidRPr="003C225E">
        <w:t xml:space="preserve"> </w:t>
      </w:r>
      <w:r w:rsidR="00B87CBF" w:rsidRPr="003C225E">
        <w:t>Agreement</w:t>
      </w:r>
      <w:r w:rsidR="003C225E" w:rsidRPr="003C225E">
        <w:t>;</w:t>
      </w:r>
      <w:r w:rsidR="00423BAE" w:rsidRPr="003C225E">
        <w:t xml:space="preserve"> and</w:t>
      </w:r>
      <w:r w:rsidR="003C225E" w:rsidRPr="003C225E">
        <w:t>,</w:t>
      </w:r>
      <w:r w:rsidR="00423BAE" w:rsidRPr="003C225E">
        <w:t xml:space="preserve"> (</w:t>
      </w:r>
      <w:r w:rsidR="003C225E" w:rsidRPr="003C225E">
        <w:t>b</w:t>
      </w:r>
      <w:r w:rsidR="00423BAE" w:rsidRPr="003C225E">
        <w:t xml:space="preserve">) </w:t>
      </w:r>
      <w:r w:rsidRPr="003C225E">
        <w:t xml:space="preserve">Citizens will make an equitable adjustment in </w:t>
      </w:r>
      <w:r w:rsidR="00423BAE" w:rsidRPr="003C225E">
        <w:t>Vendor’s compensation</w:t>
      </w:r>
      <w:r w:rsidRPr="003C225E">
        <w:t xml:space="preserve"> or delivery date if </w:t>
      </w:r>
      <w:r w:rsidR="003B7015" w:rsidRPr="003C225E">
        <w:t>a</w:t>
      </w:r>
      <w:r w:rsidRPr="003C225E">
        <w:t xml:space="preserve"> Change materially affects the cost or time of performance</w:t>
      </w:r>
      <w:r w:rsidR="003B7015" w:rsidRPr="003C225E">
        <w:t xml:space="preserve"> of the Services</w:t>
      </w:r>
      <w:r w:rsidR="002011D9" w:rsidRPr="003C225E">
        <w:t xml:space="preserve">. </w:t>
      </w:r>
      <w:r w:rsidRPr="003C225E">
        <w:t xml:space="preserve">Such equitable adjustments </w:t>
      </w:r>
      <w:r w:rsidR="004060BA" w:rsidRPr="003C225E">
        <w:t xml:space="preserve">require the written consent of </w:t>
      </w:r>
      <w:r w:rsidRPr="003C225E">
        <w:t xml:space="preserve">Vendor, which </w:t>
      </w:r>
      <w:r w:rsidR="004060BA" w:rsidRPr="003C225E">
        <w:t xml:space="preserve">consent </w:t>
      </w:r>
      <w:r w:rsidRPr="003C225E">
        <w:t>shall not be unreasonably wi</w:t>
      </w:r>
      <w:r w:rsidR="002011D9" w:rsidRPr="003C225E">
        <w:t>thheld, delayed or conditioned.</w:t>
      </w:r>
      <w:r w:rsidRPr="003C225E">
        <w:t xml:space="preserve"> The Parties will cooperate in good faith </w:t>
      </w:r>
      <w:r w:rsidR="00745EEE" w:rsidRPr="003C225E">
        <w:t>to determine</w:t>
      </w:r>
      <w:r w:rsidRPr="003C225E">
        <w:t xml:space="preserve"> the scope and nature of </w:t>
      </w:r>
      <w:r w:rsidR="003B7015" w:rsidRPr="003C225E">
        <w:t>a</w:t>
      </w:r>
      <w:r w:rsidRPr="003C225E">
        <w:t xml:space="preserve"> Change, the availability of Vendor Staff, the expertise and resources to provide such Change, and the time period in which such Change will be implemented.</w:t>
      </w:r>
    </w:p>
    <w:p w14:paraId="53C15F4A" w14:textId="77777777" w:rsidR="00331D6C" w:rsidRPr="00C33EC9" w:rsidRDefault="003B7015" w:rsidP="00E35B57">
      <w:pPr>
        <w:pStyle w:val="KHeading2"/>
        <w:ind w:left="1440" w:hanging="720"/>
      </w:pPr>
      <w:r w:rsidRPr="003C225E">
        <w:t xml:space="preserve">A </w:t>
      </w:r>
      <w:r w:rsidR="0041075D" w:rsidRPr="003C225E">
        <w:t>Change resulting in a</w:t>
      </w:r>
      <w:r w:rsidR="00A813FF" w:rsidRPr="003C225E">
        <w:t>n</w:t>
      </w:r>
      <w:r w:rsidR="001C57F1" w:rsidRPr="003C225E">
        <w:t xml:space="preserve"> </w:t>
      </w:r>
      <w:r w:rsidR="00A813FF" w:rsidRPr="003C225E">
        <w:t>increase or decrease</w:t>
      </w:r>
      <w:r w:rsidR="001C57F1" w:rsidRPr="003C225E">
        <w:t xml:space="preserve"> to </w:t>
      </w:r>
      <w:r w:rsidR="00423BAE" w:rsidRPr="003C225E">
        <w:t>Vendor’s compensation</w:t>
      </w:r>
      <w:r w:rsidR="00AE3B2C" w:rsidRPr="003C225E">
        <w:t xml:space="preserve"> or </w:t>
      </w:r>
      <w:r w:rsidR="00A813FF" w:rsidRPr="003C225E">
        <w:t>the</w:t>
      </w:r>
      <w:r w:rsidR="00AE3B2C" w:rsidRPr="003C225E">
        <w:t xml:space="preserve"> </w:t>
      </w:r>
      <w:r w:rsidR="00A813FF" w:rsidRPr="003C225E">
        <w:t>scope of S</w:t>
      </w:r>
      <w:r w:rsidR="00AE3B2C" w:rsidRPr="003C225E">
        <w:t>ervices</w:t>
      </w:r>
      <w:r w:rsidR="0041075D" w:rsidRPr="003C225E">
        <w:t xml:space="preserve"> </w:t>
      </w:r>
      <w:r w:rsidR="001C57F1" w:rsidRPr="003C225E">
        <w:t>m</w:t>
      </w:r>
      <w:r w:rsidR="0041075D" w:rsidRPr="003C225E">
        <w:t>ust be evidenced by a formal amendment to th</w:t>
      </w:r>
      <w:r w:rsidR="00600F06" w:rsidRPr="003C225E">
        <w:t>is</w:t>
      </w:r>
      <w:r w:rsidR="0041075D" w:rsidRPr="003C225E">
        <w:t xml:space="preserve"> </w:t>
      </w:r>
      <w:r w:rsidR="00B87CBF" w:rsidRPr="003C225E">
        <w:t>Agreement</w:t>
      </w:r>
      <w:r w:rsidR="002011D9" w:rsidRPr="003C225E">
        <w:t xml:space="preserve">. </w:t>
      </w:r>
      <w:r w:rsidR="0041075D" w:rsidRPr="003C225E">
        <w:t xml:space="preserve">All other </w:t>
      </w:r>
      <w:r w:rsidR="00A813FF" w:rsidRPr="003C225E">
        <w:t>c</w:t>
      </w:r>
      <w:r w:rsidR="001C57F1" w:rsidRPr="003C225E">
        <w:t>hanges shall be evidence</w:t>
      </w:r>
      <w:r w:rsidR="00AE3B2C" w:rsidRPr="003C225E">
        <w:t>d</w:t>
      </w:r>
      <w:r w:rsidR="001C57F1" w:rsidRPr="003C225E">
        <w:t xml:space="preserve"> by either a writing </w:t>
      </w:r>
      <w:r w:rsidR="0041075D" w:rsidRPr="003C225E">
        <w:t>signed</w:t>
      </w:r>
      <w:r w:rsidR="0041075D" w:rsidRPr="00C33EC9">
        <w:t xml:space="preserve"> by the Contract Manager</w:t>
      </w:r>
      <w:r w:rsidR="00600F06" w:rsidRPr="00C33EC9">
        <w:t xml:space="preserve"> or designee</w:t>
      </w:r>
      <w:r w:rsidR="0041075D" w:rsidRPr="00C33EC9">
        <w:t xml:space="preserve"> of each Party</w:t>
      </w:r>
      <w:r w:rsidR="001C57F1" w:rsidRPr="00C33EC9">
        <w:t xml:space="preserve"> or a formal amendment to th</w:t>
      </w:r>
      <w:r w:rsidR="00600F06" w:rsidRPr="00C33EC9">
        <w:t>is</w:t>
      </w:r>
      <w:r w:rsidR="001C57F1" w:rsidRPr="00C33EC9">
        <w:t xml:space="preserve"> </w:t>
      </w:r>
      <w:r w:rsidR="00B87CBF">
        <w:t>Agreement</w:t>
      </w:r>
      <w:r w:rsidR="001C57F1" w:rsidRPr="00C33EC9">
        <w:t>.</w:t>
      </w:r>
    </w:p>
    <w:p w14:paraId="3C7183C2" w14:textId="77777777" w:rsidR="00D456D7" w:rsidRDefault="00D55E49" w:rsidP="00B77A73">
      <w:pPr>
        <w:pStyle w:val="KHeading1"/>
        <w:rPr>
          <w:rFonts w:cs="Arial"/>
          <w:szCs w:val="22"/>
        </w:rPr>
      </w:pPr>
      <w:r w:rsidRPr="00C33EC9">
        <w:rPr>
          <w:rFonts w:cs="Arial"/>
          <w:b/>
          <w:szCs w:val="22"/>
          <w:u w:val="single"/>
        </w:rPr>
        <w:t>Acceptance</w:t>
      </w:r>
      <w:r w:rsidR="00CB70F7" w:rsidRPr="00C33EC9">
        <w:rPr>
          <w:rFonts w:cs="Arial"/>
          <w:b/>
          <w:szCs w:val="22"/>
          <w:u w:val="single"/>
        </w:rPr>
        <w:fldChar w:fldCharType="begin"/>
      </w:r>
      <w:r w:rsidR="00CB70F7" w:rsidRPr="00C33EC9">
        <w:rPr>
          <w:rFonts w:cs="Arial"/>
          <w:b/>
          <w:szCs w:val="22"/>
        </w:rPr>
        <w:instrText xml:space="preserve"> TC "</w:instrText>
      </w:r>
      <w:bookmarkStart w:id="6" w:name="_Toc450114027"/>
      <w:r w:rsidR="00CB70F7" w:rsidRPr="00C33EC9">
        <w:rPr>
          <w:rFonts w:cs="Arial"/>
          <w:b/>
          <w:szCs w:val="22"/>
          <w:u w:val="single"/>
        </w:rPr>
        <w:instrText>Acceptance</w:instrText>
      </w:r>
      <w:bookmarkEnd w:id="6"/>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r w:rsidRPr="00C33EC9">
        <w:rPr>
          <w:rFonts w:cs="Arial"/>
          <w:szCs w:val="22"/>
        </w:rPr>
        <w:t xml:space="preserve">  </w:t>
      </w:r>
    </w:p>
    <w:p w14:paraId="69D87633" w14:textId="77777777" w:rsidR="00D456D7" w:rsidRDefault="00D456D7" w:rsidP="00F50F72">
      <w:pPr>
        <w:pStyle w:val="KHeading2"/>
        <w:numPr>
          <w:ilvl w:val="1"/>
          <w:numId w:val="27"/>
        </w:numPr>
        <w:ind w:left="1440" w:hanging="720"/>
      </w:pPr>
      <w:r w:rsidRPr="008A6A20">
        <w:rPr>
          <w:u w:val="single"/>
        </w:rPr>
        <w:t>Acceptance Period</w:t>
      </w:r>
      <w:r w:rsidR="002011D9">
        <w:t xml:space="preserve">. </w:t>
      </w:r>
      <w:r w:rsidR="002125A9" w:rsidRPr="00C33EC9">
        <w:t xml:space="preserve">For all Services provided under this </w:t>
      </w:r>
      <w:r w:rsidR="00B87CBF">
        <w:t>Agreement</w:t>
      </w:r>
      <w:r w:rsidR="002125A9" w:rsidRPr="00C33EC9">
        <w:t xml:space="preserve">, Vendor grants to Citizens a thirty (30) day acceptance period ("Acceptance Period") commencing on the date completed Services are delivered to Citizens. Citizens shall have the right to reject the Services, in whole or in part, during the Acceptance Period for Vendor’s failure to meet the specifications associated with the delivered Services, with such determination to be made in </w:t>
      </w:r>
      <w:r w:rsidR="002011D9">
        <w:t xml:space="preserve">Citizens’ reasonable judgment. </w:t>
      </w:r>
      <w:r w:rsidR="002125A9" w:rsidRPr="00C33EC9">
        <w:t xml:space="preserve">At the end of the Acceptance Period, if Citizens has not rejected the Services, the Services shall be deemed to be accepted by Citizens; </w:t>
      </w:r>
      <w:r w:rsidR="002125A9" w:rsidRPr="000C6664">
        <w:t>provided, however,</w:t>
      </w:r>
      <w:r w:rsidR="002125A9" w:rsidRPr="00C33EC9">
        <w:t xml:space="preserve"> that Citizens’ acceptance of the Services shall not be deemed a waiver of any of Citizens’ warranty rights as expressly provided in</w:t>
      </w:r>
      <w:r w:rsidR="00C93D4D">
        <w:t xml:space="preserve"> this </w:t>
      </w:r>
      <w:r w:rsidR="00B87CBF">
        <w:t>Agreement</w:t>
      </w:r>
      <w:r w:rsidR="002125A9" w:rsidRPr="00C33EC9">
        <w:t xml:space="preserve">.  </w:t>
      </w:r>
    </w:p>
    <w:p w14:paraId="303B82BB" w14:textId="77777777" w:rsidR="00B33BA8" w:rsidRDefault="00D456D7" w:rsidP="008A6A20">
      <w:pPr>
        <w:pStyle w:val="KHeading2"/>
        <w:ind w:left="1440" w:hanging="720"/>
      </w:pPr>
      <w:r>
        <w:rPr>
          <w:u w:val="single"/>
        </w:rPr>
        <w:t>Opportunity to Cure</w:t>
      </w:r>
      <w:r w:rsidR="002011D9">
        <w:t xml:space="preserve">. </w:t>
      </w:r>
      <w:r>
        <w:t xml:space="preserve">Upon being advised </w:t>
      </w:r>
      <w:r w:rsidR="00B33BA8">
        <w:t xml:space="preserve">of </w:t>
      </w:r>
      <w:r w:rsidR="002125A9" w:rsidRPr="00C33EC9">
        <w:t>Citizens</w:t>
      </w:r>
      <w:r w:rsidR="00AE3B2C">
        <w:t>’</w:t>
      </w:r>
      <w:r w:rsidR="002125A9" w:rsidRPr="00C33EC9">
        <w:t xml:space="preserve"> reject</w:t>
      </w:r>
      <w:r w:rsidR="00B33BA8">
        <w:t>ion of</w:t>
      </w:r>
      <w:r w:rsidR="002125A9" w:rsidRPr="00C33EC9">
        <w:t xml:space="preserve"> Services within the Acceptance Period, Vendor shall</w:t>
      </w:r>
      <w:r w:rsidR="00B33BA8">
        <w:t xml:space="preserve"> have</w:t>
      </w:r>
      <w:r w:rsidR="002125A9" w:rsidRPr="00C33EC9">
        <w:t xml:space="preserve"> thirty (30) day</w:t>
      </w:r>
      <w:r w:rsidR="00EA2F62">
        <w:t>s</w:t>
      </w:r>
      <w:r w:rsidR="002125A9" w:rsidRPr="00C33EC9">
        <w:t xml:space="preserve"> to cure any defi</w:t>
      </w:r>
      <w:r w:rsidR="002011D9">
        <w:t xml:space="preserve">ciency identified by Citizens. </w:t>
      </w:r>
      <w:r w:rsidR="002125A9" w:rsidRPr="00C33EC9">
        <w:t>In the event Vendor is unable to cure said deficiency within this thirty (30) day period, Citizens may, in its sole discretion</w:t>
      </w:r>
      <w:r w:rsidR="00EA2F62">
        <w:t xml:space="preserve">, terminate this </w:t>
      </w:r>
      <w:r w:rsidR="00B87CBF">
        <w:t>Agreement</w:t>
      </w:r>
      <w:r w:rsidR="00EA2F62">
        <w:t xml:space="preserve"> in whole or in part for cause and pursue such other rights and remedi</w:t>
      </w:r>
      <w:r w:rsidR="002011D9">
        <w:t xml:space="preserve">es allowable in law or equity. </w:t>
      </w:r>
      <w:r w:rsidR="00EA2F62" w:rsidRPr="00CF6E6D">
        <w:t>Th</w:t>
      </w:r>
      <w:r w:rsidR="00B671A1" w:rsidRPr="00CF6E6D">
        <w:t>is</w:t>
      </w:r>
      <w:r w:rsidR="00EA2F62" w:rsidRPr="00CF6E6D">
        <w:t xml:space="preserve"> thirty (30) day cure period</w:t>
      </w:r>
      <w:r w:rsidR="00B671A1" w:rsidRPr="00CF6E6D">
        <w:t xml:space="preserve"> </w:t>
      </w:r>
      <w:r w:rsidR="00EA2F62" w:rsidRPr="00CF6E6D">
        <w:t>applies only to the failure to deliver Services as specified in th</w:t>
      </w:r>
      <w:r w:rsidR="00EA2F62" w:rsidRPr="00B22BF2">
        <w:t xml:space="preserve">is </w:t>
      </w:r>
      <w:r w:rsidR="00B87CBF" w:rsidRPr="00B22BF2">
        <w:t>Agreement</w:t>
      </w:r>
      <w:r w:rsidR="00EA2F62" w:rsidRPr="00B22BF2">
        <w:t xml:space="preserve"> and </w:t>
      </w:r>
      <w:r w:rsidR="000406A6" w:rsidRPr="00B22BF2">
        <w:t xml:space="preserve">is a limited exception </w:t>
      </w:r>
      <w:r w:rsidR="00B671A1" w:rsidRPr="00B22BF2">
        <w:t xml:space="preserve">to </w:t>
      </w:r>
      <w:r w:rsidR="00EA2F62" w:rsidRPr="00B22BF2">
        <w:t xml:space="preserve">the </w:t>
      </w:r>
      <w:r w:rsidR="000406A6" w:rsidRPr="00B22BF2">
        <w:t xml:space="preserve">general </w:t>
      </w:r>
      <w:r w:rsidR="00EA2F62" w:rsidRPr="00B22BF2">
        <w:t xml:space="preserve">cure </w:t>
      </w:r>
      <w:r w:rsidR="0050675E" w:rsidRPr="00B22BF2">
        <w:t xml:space="preserve">period set forth in </w:t>
      </w:r>
      <w:r w:rsidR="00EA2F62" w:rsidRPr="00B22BF2">
        <w:t>Section 12</w:t>
      </w:r>
      <w:r w:rsidR="002776F0" w:rsidRPr="00B22BF2">
        <w:t>.2</w:t>
      </w:r>
      <w:r w:rsidR="002125A9" w:rsidRPr="00B22BF2">
        <w:t>.</w:t>
      </w:r>
    </w:p>
    <w:p w14:paraId="7613119A" w14:textId="77777777" w:rsidR="00D456D7" w:rsidRPr="00D456D7" w:rsidRDefault="00F9235E" w:rsidP="00CF6E6D">
      <w:pPr>
        <w:pStyle w:val="KHeading2"/>
        <w:ind w:left="1440" w:hanging="720"/>
      </w:pPr>
      <w:r w:rsidRPr="00CF6E6D">
        <w:rPr>
          <w:u w:val="single"/>
        </w:rPr>
        <w:t>Corrective Action Plan</w:t>
      </w:r>
      <w:r w:rsidR="002011D9">
        <w:t xml:space="preserve">. </w:t>
      </w:r>
      <w:r>
        <w:t xml:space="preserve">At any stage during the thirty (30) day cure period provided above or whenever Citizens identifies a deficiency in Vendor's performance of this </w:t>
      </w:r>
      <w:r w:rsidR="00B87CBF">
        <w:t>Agreement</w:t>
      </w:r>
      <w:r>
        <w:t xml:space="preserve">, Citizens may require Vendor to take the following actions: (a) perform </w:t>
      </w:r>
      <w:r>
        <w:lastRenderedPageBreak/>
        <w:t xml:space="preserve">a cause analysis to identify the cause of the deficiency; (b) provide a written plan (the "Corrective Action Plan") detailing the cause of, and procedure for, correcting such deficiency (Citizens will be afforded the time necessary to review and approve the proposed Corrective Action Plan or require Vendor to make revisions); (c) implement the Corrective Action Plan as approved by Citizens; and, (d) provide Citizens with satisfactory assurance that such deficiency will not reoccur following the implementation </w:t>
      </w:r>
      <w:r w:rsidR="002011D9">
        <w:t xml:space="preserve">of the Corrective Action Plan. </w:t>
      </w:r>
      <w:r>
        <w:t>In the case of a deficiency identified by Citizens during an Acceptance Period, completion of the cause analysis and implementation of the Corrective Action Plan by Vendor must occur before the end of the thirty (30) day cure period</w:t>
      </w:r>
      <w:r w:rsidR="00BA0585">
        <w:t xml:space="preserve"> provided above</w:t>
      </w:r>
      <w:r>
        <w:t>, unless otherwise agreed to by Citizens in its sole discretion.</w:t>
      </w:r>
    </w:p>
    <w:p w14:paraId="549740B2" w14:textId="77777777" w:rsidR="00D55E49" w:rsidRPr="00C33EC9" w:rsidRDefault="00D55E49" w:rsidP="00B77A73">
      <w:pPr>
        <w:pStyle w:val="KHeading1"/>
        <w:rPr>
          <w:rFonts w:cs="Arial"/>
          <w:b/>
          <w:szCs w:val="22"/>
        </w:rPr>
      </w:pPr>
      <w:r w:rsidRPr="00C33EC9">
        <w:rPr>
          <w:rFonts w:cs="Arial"/>
          <w:b/>
          <w:szCs w:val="22"/>
          <w:u w:val="single"/>
        </w:rPr>
        <w:t>Compensation</w:t>
      </w:r>
      <w:r w:rsidR="00CB70F7" w:rsidRPr="00C33EC9">
        <w:rPr>
          <w:rFonts w:cs="Arial"/>
          <w:b/>
          <w:szCs w:val="22"/>
          <w:u w:val="single"/>
        </w:rPr>
        <w:fldChar w:fldCharType="begin"/>
      </w:r>
      <w:r w:rsidR="00CB70F7" w:rsidRPr="00C33EC9">
        <w:rPr>
          <w:rFonts w:cs="Arial"/>
          <w:b/>
          <w:szCs w:val="22"/>
        </w:rPr>
        <w:instrText xml:space="preserve"> TC "</w:instrText>
      </w:r>
      <w:bookmarkStart w:id="7" w:name="_Toc450114028"/>
      <w:r w:rsidR="00CB70F7" w:rsidRPr="00C33EC9">
        <w:rPr>
          <w:rFonts w:cs="Arial"/>
          <w:b/>
          <w:szCs w:val="22"/>
          <w:u w:val="single"/>
        </w:rPr>
        <w:instrText>Compensation</w:instrText>
      </w:r>
      <w:bookmarkEnd w:id="7"/>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r w:rsidR="00A23FD0" w:rsidRPr="00C33EC9">
        <w:rPr>
          <w:rFonts w:cs="Arial"/>
          <w:b/>
          <w:szCs w:val="22"/>
        </w:rPr>
        <w:tab/>
      </w:r>
    </w:p>
    <w:p w14:paraId="4999E154" w14:textId="77777777" w:rsidR="00DC3B74" w:rsidRPr="00DC3B74" w:rsidRDefault="00694F24" w:rsidP="00232C14">
      <w:pPr>
        <w:pStyle w:val="KHeading2"/>
        <w:numPr>
          <w:ilvl w:val="1"/>
          <w:numId w:val="21"/>
        </w:numPr>
        <w:ind w:left="1440" w:hanging="720"/>
        <w:rPr>
          <w:u w:val="single"/>
        </w:rPr>
      </w:pPr>
      <w:r w:rsidRPr="00D14322">
        <w:rPr>
          <w:u w:val="single"/>
        </w:rPr>
        <w:t>Maximum Compensation and Budget Requirement</w:t>
      </w:r>
      <w:r>
        <w:t xml:space="preserve">. </w:t>
      </w:r>
      <w:r w:rsidR="00D14322">
        <w:t xml:space="preserve">Citizens’ obligation to pay Vendor for all Services and reimbursable expenses under this Agreement (i) </w:t>
      </w:r>
      <w:r w:rsidR="00D14322">
        <w:rPr>
          <w:color w:val="000000"/>
        </w:rPr>
        <w:t xml:space="preserve">shall not exceed a total dollar amount of </w:t>
      </w:r>
      <w:r w:rsidR="00B22BF2">
        <w:rPr>
          <w:color w:val="FF0000"/>
        </w:rPr>
        <w:t>TBD</w:t>
      </w:r>
      <w:r w:rsidR="00AC02E6">
        <w:rPr>
          <w:color w:val="000000"/>
        </w:rPr>
        <w:t>;</w:t>
      </w:r>
      <w:r w:rsidR="00D14322">
        <w:rPr>
          <w:color w:val="000000"/>
        </w:rPr>
        <w:t xml:space="preserve"> and</w:t>
      </w:r>
      <w:r w:rsidR="00AC02E6">
        <w:rPr>
          <w:color w:val="000000"/>
        </w:rPr>
        <w:t>,</w:t>
      </w:r>
      <w:r w:rsidR="00D14322">
        <w:rPr>
          <w:color w:val="000000"/>
        </w:rPr>
        <w:t xml:space="preserve"> (ii) is contingent on the availability of budgeted funds approved by Citizens’ Board of Governors on an annual basis. </w:t>
      </w:r>
    </w:p>
    <w:p w14:paraId="2F66263D" w14:textId="77777777" w:rsidR="00195735" w:rsidRPr="00B77A73" w:rsidRDefault="00FE2C7F" w:rsidP="00232C14">
      <w:pPr>
        <w:pStyle w:val="KHeading2"/>
        <w:numPr>
          <w:ilvl w:val="1"/>
          <w:numId w:val="21"/>
        </w:numPr>
        <w:ind w:left="1440" w:hanging="720"/>
        <w:rPr>
          <w:u w:val="single"/>
        </w:rPr>
      </w:pPr>
      <w:r w:rsidRPr="00D14322">
        <w:rPr>
          <w:u w:val="single"/>
        </w:rPr>
        <w:t>Compensation Schedule</w:t>
      </w:r>
      <w:r w:rsidR="00103A25" w:rsidRPr="00DC0FA3">
        <w:t>.</w:t>
      </w:r>
      <w:r w:rsidR="002011D9">
        <w:t xml:space="preserve"> </w:t>
      </w:r>
      <w:r w:rsidR="00EC1CD1" w:rsidRPr="00C33EC9">
        <w:t>V</w:t>
      </w:r>
      <w:r w:rsidR="00352E22" w:rsidRPr="00C33EC9">
        <w:t>endor will be paid</w:t>
      </w:r>
      <w:r w:rsidR="00F963D7" w:rsidRPr="00C33EC9">
        <w:t xml:space="preserve"> on a </w:t>
      </w:r>
      <w:r w:rsidR="00B22BF2">
        <w:rPr>
          <w:color w:val="FF0000"/>
        </w:rPr>
        <w:t>TBD</w:t>
      </w:r>
      <w:r w:rsidR="00F963D7" w:rsidRPr="00C33EC9">
        <w:t xml:space="preserve"> basis for the Services </w:t>
      </w:r>
      <w:r w:rsidR="00503D30" w:rsidRPr="00C33EC9">
        <w:t>accepted by Citizens</w:t>
      </w:r>
      <w:r w:rsidR="00F963D7" w:rsidRPr="00C33EC9">
        <w:t xml:space="preserve"> in the preceding </w:t>
      </w:r>
      <w:r w:rsidR="00503D30" w:rsidRPr="00D14322">
        <w:rPr>
          <w:color w:val="FF0000"/>
        </w:rPr>
        <w:t>[</w:t>
      </w:r>
      <w:r w:rsidR="00296EB1">
        <w:rPr>
          <w:color w:val="FF0000"/>
        </w:rPr>
        <w:t>timeframe TBD]</w:t>
      </w:r>
      <w:r w:rsidR="00F963D7" w:rsidRPr="00C33EC9">
        <w:t xml:space="preserve"> according to </w:t>
      </w:r>
      <w:r w:rsidR="002011D9">
        <w:t>the following table:</w:t>
      </w:r>
      <w:r w:rsidR="00F963D7" w:rsidRPr="00C33EC9">
        <w:t xml:space="preserve"> </w:t>
      </w:r>
      <w:r w:rsidR="00296EB1" w:rsidRPr="00296EB1">
        <w:rPr>
          <w:color w:val="FF0000"/>
        </w:rPr>
        <w:t>TO BE NEGOTIATED.</w:t>
      </w:r>
    </w:p>
    <w:p w14:paraId="7CD5BA03" w14:textId="77777777" w:rsidR="007E70F6" w:rsidRPr="00C33EC9" w:rsidRDefault="00FE2C7F" w:rsidP="00E35B57">
      <w:pPr>
        <w:pStyle w:val="KHeading2"/>
        <w:ind w:left="1440" w:hanging="720"/>
        <w:rPr>
          <w:color w:val="000000"/>
        </w:rPr>
      </w:pPr>
      <w:r w:rsidRPr="00C33EC9">
        <w:rPr>
          <w:u w:val="single"/>
        </w:rPr>
        <w:t>Invoices.</w:t>
      </w:r>
      <w:r w:rsidR="002011D9">
        <w:t xml:space="preserve"> </w:t>
      </w:r>
      <w:r w:rsidR="001D195D" w:rsidRPr="00C33EC9">
        <w:t xml:space="preserve">Vendor </w:t>
      </w:r>
      <w:r w:rsidR="00FC75A7" w:rsidRPr="00C33EC9">
        <w:t xml:space="preserve">must </w:t>
      </w:r>
      <w:r w:rsidR="003A434F">
        <w:t xml:space="preserve">timely </w:t>
      </w:r>
      <w:r w:rsidR="001D195D" w:rsidRPr="00C33EC9">
        <w:t xml:space="preserve">submit all requests for compensation for </w:t>
      </w:r>
      <w:r w:rsidR="00EC1CD1" w:rsidRPr="00C33EC9">
        <w:t>S</w:t>
      </w:r>
      <w:r w:rsidR="001D195D" w:rsidRPr="00C33EC9">
        <w:t>ervices or expenses</w:t>
      </w:r>
      <w:r w:rsidR="006C3AE7" w:rsidRPr="00C33EC9">
        <w:t>, where permitted,</w:t>
      </w:r>
      <w:r w:rsidR="001D195D" w:rsidRPr="00C33EC9">
        <w:t xml:space="preserve"> in sufficient detail for a pre</w:t>
      </w:r>
      <w:r w:rsidR="00887C5F" w:rsidRPr="00C33EC9">
        <w:t>-</w:t>
      </w:r>
      <w:r w:rsidR="001D195D" w:rsidRPr="00C33EC9">
        <w:t xml:space="preserve"> or post</w:t>
      </w:r>
      <w:r w:rsidR="00887C5F" w:rsidRPr="00C33EC9">
        <w:t>-</w:t>
      </w:r>
      <w:r w:rsidR="001D195D" w:rsidRPr="00C33EC9">
        <w:t>audit.</w:t>
      </w:r>
      <w:r w:rsidR="007E70F6" w:rsidRPr="00C33EC9">
        <w:t xml:space="preserve"> </w:t>
      </w:r>
      <w:r w:rsidR="00CA7874">
        <w:t xml:space="preserve">The compensation request must include a unique invoice number, </w:t>
      </w:r>
      <w:r w:rsidR="003D342A">
        <w:t xml:space="preserve">be </w:t>
      </w:r>
      <w:r w:rsidR="00CA7874">
        <w:t>in US dollars</w:t>
      </w:r>
      <w:r w:rsidR="003D342A">
        <w:t xml:space="preserve">, </w:t>
      </w:r>
      <w:r w:rsidR="003D342A" w:rsidRPr="00C33EC9">
        <w:rPr>
          <w:color w:val="000000"/>
        </w:rPr>
        <w:t>legible, page-numbered</w:t>
      </w:r>
      <w:r w:rsidR="003D342A">
        <w:rPr>
          <w:color w:val="000000"/>
        </w:rPr>
        <w:t>,</w:t>
      </w:r>
      <w:r w:rsidR="003D342A" w:rsidRPr="00C33EC9">
        <w:rPr>
          <w:color w:val="000000"/>
        </w:rPr>
        <w:t xml:space="preserve"> signed, </w:t>
      </w:r>
      <w:r w:rsidR="003D342A">
        <w:rPr>
          <w:color w:val="000000"/>
        </w:rPr>
        <w:t xml:space="preserve">and </w:t>
      </w:r>
      <w:r w:rsidR="003D342A" w:rsidRPr="00C33EC9">
        <w:rPr>
          <w:color w:val="000000"/>
        </w:rPr>
        <w:t>dated</w:t>
      </w:r>
      <w:r w:rsidR="003D342A">
        <w:rPr>
          <w:color w:val="000000"/>
        </w:rPr>
        <w:t xml:space="preserve">. </w:t>
      </w:r>
      <w:r w:rsidR="007E70F6" w:rsidRPr="00C33EC9">
        <w:t xml:space="preserve">Vendor shall also submit a copy, </w:t>
      </w:r>
      <w:r w:rsidR="007E70F6" w:rsidRPr="00C33EC9">
        <w:rPr>
          <w:color w:val="000000"/>
        </w:rPr>
        <w:t>marked as duplicate, of the original, invoice to Citizens’ Contract Manager</w:t>
      </w:r>
      <w:r w:rsidR="00887C5F" w:rsidRPr="00C33EC9">
        <w:rPr>
          <w:color w:val="000000"/>
        </w:rPr>
        <w:t xml:space="preserve"> or designee</w:t>
      </w:r>
      <w:r w:rsidR="00FB197D">
        <w:rPr>
          <w:color w:val="000000"/>
        </w:rPr>
        <w:t xml:space="preserve">.  </w:t>
      </w:r>
      <w:r w:rsidR="00FB197D" w:rsidRPr="00485B35">
        <w:t>All invoices</w:t>
      </w:r>
      <w:r w:rsidR="00FB197D" w:rsidRPr="00C33EC9">
        <w:t xml:space="preserve"> </w:t>
      </w:r>
      <w:r w:rsidR="00FB197D">
        <w:t xml:space="preserve">and payment credits </w:t>
      </w:r>
      <w:r w:rsidR="00FB197D" w:rsidRPr="00C33EC9">
        <w:t xml:space="preserve">must be submitted to </w:t>
      </w:r>
      <w:r w:rsidR="00FB197D">
        <w:t xml:space="preserve">the attention of </w:t>
      </w:r>
      <w:r w:rsidR="00FB197D" w:rsidRPr="00C33EC9">
        <w:t xml:space="preserve">Citizens’ Accounts Payable department at </w:t>
      </w:r>
      <w:hyperlink r:id="rId8" w:history="1">
        <w:r w:rsidR="00FB197D" w:rsidRPr="000A43DE">
          <w:rPr>
            <w:rStyle w:val="Hyperlink"/>
          </w:rPr>
          <w:t>AccountsPayable@citizensfla.com</w:t>
        </w:r>
      </w:hyperlink>
      <w:r w:rsidR="00FB197D">
        <w:t xml:space="preserve"> or </w:t>
      </w:r>
      <w:r w:rsidR="00FB197D" w:rsidRPr="00C33EC9">
        <w:t xml:space="preserve">Post Office Box 10749, Tallahassee, Florida 32302-2749 </w:t>
      </w:r>
      <w:r w:rsidR="00296EB1">
        <w:rPr>
          <w:color w:val="FF0000"/>
        </w:rPr>
        <w:t>TBD</w:t>
      </w:r>
      <w:r w:rsidR="00FB197D" w:rsidRPr="00C33EC9">
        <w:rPr>
          <w:color w:val="FF0000"/>
        </w:rPr>
        <w:t xml:space="preserve"> basis </w:t>
      </w:r>
      <w:r w:rsidR="00FB197D" w:rsidRPr="00C33EC9">
        <w:t xml:space="preserve">and must include, at a minimum, the following: </w:t>
      </w:r>
      <w:r w:rsidR="00DC0FA3">
        <w:t>(a) Agreement/</w:t>
      </w:r>
      <w:r w:rsidR="00FB197D">
        <w:t xml:space="preserve">task order </w:t>
      </w:r>
      <w:r w:rsidR="00FB197D" w:rsidRPr="00C33EC9">
        <w:t>number</w:t>
      </w:r>
      <w:r w:rsidR="00DC0FA3">
        <w:t>/</w:t>
      </w:r>
      <w:r w:rsidR="00FB197D">
        <w:t>purchase order number, if applicable;</w:t>
      </w:r>
      <w:r w:rsidR="00FB197D" w:rsidRPr="00FB197D">
        <w:t xml:space="preserve"> </w:t>
      </w:r>
      <w:r w:rsidR="00FB197D">
        <w:t xml:space="preserve">(b) </w:t>
      </w:r>
      <w:r w:rsidR="00FB197D" w:rsidRPr="00C33EC9">
        <w:t>Vendor’s name</w:t>
      </w:r>
      <w:r w:rsidR="00FB197D">
        <w:t>,</w:t>
      </w:r>
      <w:r w:rsidR="00FB197D" w:rsidRPr="00C33EC9">
        <w:t xml:space="preserve"> address</w:t>
      </w:r>
      <w:r w:rsidR="00FB197D">
        <w:t xml:space="preserve">, phone number (and remittance address, if different); (c) </w:t>
      </w:r>
      <w:r w:rsidR="00FB197D" w:rsidRPr="00C33EC9">
        <w:t>Vendor’s Federal Employment Identification Number</w:t>
      </w:r>
      <w:r w:rsidR="00FB197D">
        <w:t xml:space="preserve">; (d) </w:t>
      </w:r>
      <w:r w:rsidR="00FB197D" w:rsidRPr="00C33EC9">
        <w:t xml:space="preserve">Citizens’ Contract Manager’s </w:t>
      </w:r>
      <w:r w:rsidR="00FB197D">
        <w:t>n</w:t>
      </w:r>
      <w:r w:rsidR="00FB197D" w:rsidRPr="00C33EC9">
        <w:t>ame</w:t>
      </w:r>
      <w:r w:rsidR="00FB197D">
        <w:t>; (e) invoice date; (f) Services period; (g) taxes listed separately, if applicab</w:t>
      </w:r>
      <w:r w:rsidR="00FB197D" w:rsidRPr="00296EB1">
        <w:t>le (see Section 8.7</w:t>
      </w:r>
      <w:r w:rsidR="00AC02E6" w:rsidRPr="00296EB1">
        <w:t>.</w:t>
      </w:r>
      <w:r w:rsidR="00FB197D" w:rsidRPr="00296EB1">
        <w:t>); and, (h)</w:t>
      </w:r>
      <w:r w:rsidR="00FB197D">
        <w:t xml:space="preserve"> itemized </w:t>
      </w:r>
      <w:r w:rsidR="00FB197D" w:rsidRPr="00C33EC9">
        <w:t>Service</w:t>
      </w:r>
      <w:r w:rsidR="00FB197D">
        <w:t xml:space="preserve">s </w:t>
      </w:r>
      <w:r w:rsidR="00FB197D" w:rsidRPr="00C33EC9">
        <w:t>for which compensation is being sought</w:t>
      </w:r>
      <w:r w:rsidR="00FB197D">
        <w:t xml:space="preserve">. </w:t>
      </w:r>
    </w:p>
    <w:p w14:paraId="2E4E0CB6" w14:textId="77777777" w:rsidR="00A66030" w:rsidRPr="00AC4687" w:rsidRDefault="00A66030" w:rsidP="00F50F72">
      <w:pPr>
        <w:pStyle w:val="ListParagraph"/>
        <w:numPr>
          <w:ilvl w:val="0"/>
          <w:numId w:val="9"/>
        </w:numPr>
        <w:tabs>
          <w:tab w:val="left" w:pos="1440"/>
        </w:tabs>
        <w:spacing w:before="120" w:after="120" w:line="240" w:lineRule="auto"/>
        <w:contextualSpacing w:val="0"/>
        <w:rPr>
          <w:rFonts w:ascii="Arial" w:hAnsi="Arial" w:cs="Arial"/>
          <w:bCs/>
          <w:vanish/>
          <w:sz w:val="22"/>
          <w:szCs w:val="22"/>
          <w:u w:val="single"/>
        </w:rPr>
      </w:pPr>
    </w:p>
    <w:p w14:paraId="034A7345" w14:textId="77777777" w:rsidR="00A66030" w:rsidRPr="00C33EC9" w:rsidRDefault="00A66030" w:rsidP="00F50F72">
      <w:pPr>
        <w:pStyle w:val="ListParagraph"/>
        <w:numPr>
          <w:ilvl w:val="0"/>
          <w:numId w:val="9"/>
        </w:numPr>
        <w:tabs>
          <w:tab w:val="left" w:pos="1440"/>
        </w:tabs>
        <w:spacing w:before="120" w:after="120" w:line="240" w:lineRule="auto"/>
        <w:contextualSpacing w:val="0"/>
        <w:rPr>
          <w:rFonts w:ascii="Arial" w:hAnsi="Arial" w:cs="Arial"/>
          <w:bCs/>
          <w:vanish/>
          <w:sz w:val="22"/>
          <w:szCs w:val="22"/>
          <w:u w:val="single"/>
        </w:rPr>
      </w:pPr>
    </w:p>
    <w:p w14:paraId="5A34C6AD" w14:textId="77777777" w:rsidR="00A66030" w:rsidRPr="00C33EC9" w:rsidRDefault="00A66030" w:rsidP="00F50F72">
      <w:pPr>
        <w:pStyle w:val="ListParagraph"/>
        <w:numPr>
          <w:ilvl w:val="0"/>
          <w:numId w:val="9"/>
        </w:numPr>
        <w:tabs>
          <w:tab w:val="left" w:pos="1440"/>
        </w:tabs>
        <w:spacing w:before="120" w:after="120" w:line="240" w:lineRule="auto"/>
        <w:contextualSpacing w:val="0"/>
        <w:rPr>
          <w:rFonts w:ascii="Arial" w:hAnsi="Arial" w:cs="Arial"/>
          <w:bCs/>
          <w:vanish/>
          <w:sz w:val="22"/>
          <w:szCs w:val="22"/>
          <w:u w:val="single"/>
        </w:rPr>
      </w:pPr>
    </w:p>
    <w:p w14:paraId="35B6C5EC" w14:textId="77777777" w:rsidR="00A66030" w:rsidRPr="00C33EC9" w:rsidRDefault="00A66030" w:rsidP="00F50F72">
      <w:pPr>
        <w:pStyle w:val="ListParagraph"/>
        <w:numPr>
          <w:ilvl w:val="0"/>
          <w:numId w:val="9"/>
        </w:numPr>
        <w:tabs>
          <w:tab w:val="left" w:pos="1440"/>
        </w:tabs>
        <w:spacing w:before="120" w:after="120" w:line="240" w:lineRule="auto"/>
        <w:contextualSpacing w:val="0"/>
        <w:rPr>
          <w:rFonts w:ascii="Arial" w:hAnsi="Arial" w:cs="Arial"/>
          <w:bCs/>
          <w:vanish/>
          <w:sz w:val="22"/>
          <w:szCs w:val="22"/>
          <w:u w:val="single"/>
        </w:rPr>
      </w:pPr>
    </w:p>
    <w:p w14:paraId="3FD3CEDE" w14:textId="77777777" w:rsidR="00A66030" w:rsidRPr="00C33EC9" w:rsidRDefault="00A66030" w:rsidP="00F50F72">
      <w:pPr>
        <w:pStyle w:val="ListParagraph"/>
        <w:numPr>
          <w:ilvl w:val="0"/>
          <w:numId w:val="9"/>
        </w:numPr>
        <w:tabs>
          <w:tab w:val="left" w:pos="1440"/>
        </w:tabs>
        <w:spacing w:before="120" w:after="120" w:line="240" w:lineRule="auto"/>
        <w:contextualSpacing w:val="0"/>
        <w:rPr>
          <w:rFonts w:ascii="Arial" w:hAnsi="Arial" w:cs="Arial"/>
          <w:bCs/>
          <w:vanish/>
          <w:sz w:val="22"/>
          <w:szCs w:val="22"/>
          <w:u w:val="single"/>
        </w:rPr>
      </w:pPr>
    </w:p>
    <w:p w14:paraId="3BB3F636" w14:textId="77777777" w:rsidR="00A66030" w:rsidRPr="00C33EC9" w:rsidRDefault="00A66030" w:rsidP="00F50F72">
      <w:pPr>
        <w:pStyle w:val="ListParagraph"/>
        <w:numPr>
          <w:ilvl w:val="0"/>
          <w:numId w:val="9"/>
        </w:numPr>
        <w:tabs>
          <w:tab w:val="left" w:pos="1440"/>
        </w:tabs>
        <w:spacing w:before="120" w:after="120" w:line="240" w:lineRule="auto"/>
        <w:contextualSpacing w:val="0"/>
        <w:rPr>
          <w:rFonts w:ascii="Arial" w:hAnsi="Arial" w:cs="Arial"/>
          <w:bCs/>
          <w:vanish/>
          <w:sz w:val="22"/>
          <w:szCs w:val="22"/>
          <w:u w:val="single"/>
        </w:rPr>
      </w:pPr>
    </w:p>
    <w:p w14:paraId="01F94E1D" w14:textId="77777777" w:rsidR="00A66030" w:rsidRPr="00C33EC9" w:rsidRDefault="00A66030" w:rsidP="00F50F72">
      <w:pPr>
        <w:pStyle w:val="ListParagraph"/>
        <w:numPr>
          <w:ilvl w:val="0"/>
          <w:numId w:val="9"/>
        </w:numPr>
        <w:tabs>
          <w:tab w:val="left" w:pos="1440"/>
        </w:tabs>
        <w:spacing w:before="120" w:after="120" w:line="240" w:lineRule="auto"/>
        <w:contextualSpacing w:val="0"/>
        <w:rPr>
          <w:rFonts w:ascii="Arial" w:hAnsi="Arial" w:cs="Arial"/>
          <w:bCs/>
          <w:vanish/>
          <w:sz w:val="22"/>
          <w:szCs w:val="22"/>
          <w:u w:val="single"/>
        </w:rPr>
      </w:pPr>
    </w:p>
    <w:p w14:paraId="54364F81" w14:textId="77777777" w:rsidR="00A66030" w:rsidRPr="00C33EC9" w:rsidRDefault="00A66030" w:rsidP="00F50F72">
      <w:pPr>
        <w:pStyle w:val="ListParagraph"/>
        <w:numPr>
          <w:ilvl w:val="0"/>
          <w:numId w:val="9"/>
        </w:numPr>
        <w:tabs>
          <w:tab w:val="left" w:pos="1440"/>
        </w:tabs>
        <w:spacing w:before="120" w:after="120" w:line="240" w:lineRule="auto"/>
        <w:contextualSpacing w:val="0"/>
        <w:rPr>
          <w:rFonts w:ascii="Arial" w:hAnsi="Arial" w:cs="Arial"/>
          <w:bCs/>
          <w:vanish/>
          <w:sz w:val="22"/>
          <w:szCs w:val="22"/>
          <w:u w:val="single"/>
        </w:rPr>
      </w:pPr>
    </w:p>
    <w:p w14:paraId="4294DEB5" w14:textId="77777777" w:rsidR="00FB197D" w:rsidRDefault="00FB197D" w:rsidP="00232C14">
      <w:pPr>
        <w:pStyle w:val="KHeading2"/>
        <w:ind w:left="1440" w:hanging="720"/>
      </w:pPr>
      <w:r w:rsidRPr="004023DE">
        <w:rPr>
          <w:u w:val="single"/>
        </w:rPr>
        <w:t>Payment Processing</w:t>
      </w:r>
      <w:r w:rsidRPr="00FB197D">
        <w:t xml:space="preserve">. </w:t>
      </w:r>
      <w:r w:rsidRPr="00C33EC9">
        <w:t xml:space="preserve">Citizens may require any other information from Vendor that Citizens deems necessary to verify any compensation request placed under this </w:t>
      </w:r>
      <w:r>
        <w:t>Agreement and Vendor agrees that it will provide such information as reasonably requested by Citizens</w:t>
      </w:r>
      <w:r w:rsidRPr="00C33EC9">
        <w:t>.</w:t>
      </w:r>
      <w:r>
        <w:t xml:space="preserve"> Payment shall be due net thirty (30) days of Citizens’ actual receipt of a complete and undisputed invoice. Where a submitted invoice is incomplete, such as not containing the information described in this Section, Citizens will return the incomplete invoice to Vendor for correction within thirty (30) days of Citizens’ actual receipt of such invoice. Where Citizens reasonably disputes any part of a complete invoice, such as the amount of the compensation request, Citizens shall pay any undisputed portion of the invoiced amount within (30) days of Citizens’ actual receipt of the complete invoice and will describe the basis for the disputed portion of the invoiced amount. Where Vendor disagrees with Citizens dispute of any invoice, the Parties shall seek to resolve the dispute in accordance with the </w:t>
      </w:r>
      <w:r w:rsidRPr="00AA4998">
        <w:t>Dispute Resolution Process</w:t>
      </w:r>
      <w:r>
        <w:t xml:space="preserve"> further described in this </w:t>
      </w:r>
      <w:r>
        <w:lastRenderedPageBreak/>
        <w:t>Agreement. In no case shall Citizens be subject to late payment interest charges where Vendor has submitted an incomplete invoice or where Citizens has reasonably disputed an invoice. Where Vendor fails to submit an invoice within twelve (12) calendar months of the Services for which compensation is being requested, Vendor acknowledges and agrees that any payment due for such Services is forfeited by Vendor for its failure to timely submit an invoice.</w:t>
      </w:r>
    </w:p>
    <w:p w14:paraId="6430A43D" w14:textId="77777777" w:rsidR="00FB197D" w:rsidRPr="00C33EC9" w:rsidRDefault="00FB197D" w:rsidP="00232C14">
      <w:pPr>
        <w:pStyle w:val="KHeading2"/>
        <w:ind w:left="1440" w:hanging="720"/>
      </w:pPr>
      <w:r w:rsidRPr="004023DE">
        <w:rPr>
          <w:u w:val="single"/>
        </w:rPr>
        <w:t>Early Payment Discount</w:t>
      </w:r>
      <w:r w:rsidRPr="003C225E">
        <w:t xml:space="preserve">. </w:t>
      </w:r>
      <w:r>
        <w:t xml:space="preserve">Citizens and Vendor agree to an early payment discount where payment is net </w:t>
      </w:r>
      <w:r w:rsidRPr="004023DE">
        <w:t>ten (10) days of</w:t>
      </w:r>
      <w:r>
        <w:t xml:space="preserve"> Citizens’ actual receipt of a complete and undisputed invoice. Citizens shall be entitled to reduce the invoiced amount by a </w:t>
      </w:r>
      <w:r w:rsidRPr="00296EB1">
        <w:t>two-percent (2%) early pa</w:t>
      </w:r>
      <w:r w:rsidRPr="003C225E">
        <w:t>yment discount</w:t>
      </w:r>
      <w:r w:rsidRPr="004023DE">
        <w:rPr>
          <w:color w:val="FF0000"/>
        </w:rPr>
        <w:t>.</w:t>
      </w:r>
      <w:r>
        <w:t xml:space="preserve"> The invoice will be marked “early payment discount” by Citizens’ Contract Manager or designee.  </w:t>
      </w:r>
    </w:p>
    <w:p w14:paraId="391993E0" w14:textId="77777777" w:rsidR="00FB197D" w:rsidRDefault="00FB197D" w:rsidP="00232C14">
      <w:pPr>
        <w:pStyle w:val="KHeading2"/>
        <w:numPr>
          <w:ilvl w:val="1"/>
          <w:numId w:val="14"/>
        </w:numPr>
        <w:ind w:left="1440" w:hanging="720"/>
        <w:rPr>
          <w:color w:val="FF0000"/>
        </w:rPr>
      </w:pPr>
      <w:r w:rsidRPr="000C6664">
        <w:rPr>
          <w:u w:val="single"/>
        </w:rPr>
        <w:t>Travel-related Expenses</w:t>
      </w:r>
      <w:r w:rsidRPr="000C6664">
        <w:t>.</w:t>
      </w:r>
      <w:r>
        <w:t xml:space="preserve"> </w:t>
      </w:r>
      <w:r w:rsidRPr="00C33EC9">
        <w:t>Vendor agrees to comply with Citizens’ then-current Vendor Tr</w:t>
      </w:r>
      <w:r>
        <w:t xml:space="preserve">avel Reimbursement Guidelines. </w:t>
      </w:r>
      <w:r w:rsidRPr="00C33EC9">
        <w:t>All travel-related expenses must be pre-approved in writing by Citizens’ Contract Manager or designee. Citizens shall reimburse Vendor for pre-approved travel-related expenses incurred in the performance of Services following Citizens’ receipt of Vendor’s reimbursement request submitted in accordance with the then-current Vendor Travel Reimbursement Guidelines.</w:t>
      </w:r>
    </w:p>
    <w:p w14:paraId="254AB871" w14:textId="77777777" w:rsidR="006C3AE7" w:rsidRPr="00C33EC9" w:rsidRDefault="006C3AE7" w:rsidP="00232C14">
      <w:pPr>
        <w:pStyle w:val="KHeading2"/>
        <w:numPr>
          <w:ilvl w:val="1"/>
          <w:numId w:val="14"/>
        </w:numPr>
        <w:ind w:left="1440" w:hanging="720"/>
      </w:pPr>
      <w:r w:rsidRPr="00C33EC9">
        <w:rPr>
          <w:u w:val="single"/>
        </w:rPr>
        <w:t>No Additional Charges</w:t>
      </w:r>
      <w:r w:rsidR="00667780">
        <w:t xml:space="preserve">. </w:t>
      </w:r>
      <w:r w:rsidRPr="00C33EC9">
        <w:t>Except for the compensation described in th</w:t>
      </w:r>
      <w:r w:rsidR="00124EBC" w:rsidRPr="00C33EC9">
        <w:t>e Compensation Schedule</w:t>
      </w:r>
      <w:r w:rsidRPr="00C33EC9">
        <w:t xml:space="preserve"> and </w:t>
      </w:r>
      <w:r w:rsidR="00124EBC" w:rsidRPr="00C33EC9">
        <w:t xml:space="preserve">travel-related </w:t>
      </w:r>
      <w:r w:rsidRPr="00C33EC9">
        <w:t>expenses, if permitted, Citizens shall not be billed for or be obligated to pay to Vendor any charges, expenses, or other amounts for the Services or otherwise.</w:t>
      </w:r>
    </w:p>
    <w:p w14:paraId="3E928624" w14:textId="77777777" w:rsidR="006C3AE7" w:rsidRPr="00C33EC9" w:rsidRDefault="00DC4493" w:rsidP="00232C14">
      <w:pPr>
        <w:pStyle w:val="KHeading2"/>
        <w:numPr>
          <w:ilvl w:val="1"/>
          <w:numId w:val="14"/>
        </w:numPr>
        <w:ind w:left="1440" w:hanging="720"/>
      </w:pPr>
      <w:r w:rsidRPr="00C33EC9">
        <w:rPr>
          <w:u w:val="single"/>
        </w:rPr>
        <w:t>Offsets</w:t>
      </w:r>
      <w:r w:rsidR="00816122">
        <w:rPr>
          <w:u w:val="single"/>
        </w:rPr>
        <w:t xml:space="preserve"> and</w:t>
      </w:r>
      <w:r w:rsidR="00A24621" w:rsidRPr="00C33EC9">
        <w:rPr>
          <w:u w:val="single"/>
        </w:rPr>
        <w:t xml:space="preserve"> </w:t>
      </w:r>
      <w:r w:rsidR="006C3AE7" w:rsidRPr="00C33EC9">
        <w:rPr>
          <w:u w:val="single"/>
        </w:rPr>
        <w:t>Credits</w:t>
      </w:r>
      <w:r w:rsidR="00667780">
        <w:t xml:space="preserve">. </w:t>
      </w:r>
      <w:r w:rsidR="006C3AE7" w:rsidRPr="00C33EC9">
        <w:t xml:space="preserve">Any amounts due from Vendor may be applied by Citizens against any </w:t>
      </w:r>
      <w:r w:rsidR="00816122">
        <w:t>amounts</w:t>
      </w:r>
      <w:r w:rsidR="00667780">
        <w:t xml:space="preserve"> due to Vendor. </w:t>
      </w:r>
      <w:r w:rsidR="006C3AE7" w:rsidRPr="00C33EC9">
        <w:t>Any such amounts that are not so applied shall be paid to Citizens by Vendor within thirty (30) days following Citizens' request.</w:t>
      </w:r>
    </w:p>
    <w:p w14:paraId="1630EAAC" w14:textId="77777777" w:rsidR="006C3AE7" w:rsidRPr="00C33EC9" w:rsidRDefault="006C3AE7" w:rsidP="00232C14">
      <w:pPr>
        <w:pStyle w:val="KHeading2"/>
        <w:numPr>
          <w:ilvl w:val="1"/>
          <w:numId w:val="14"/>
        </w:numPr>
        <w:ind w:left="1440" w:hanging="720"/>
      </w:pPr>
      <w:r w:rsidRPr="00C33EC9">
        <w:rPr>
          <w:u w:val="single"/>
        </w:rPr>
        <w:t>Taxes</w:t>
      </w:r>
      <w:r w:rsidR="00667780">
        <w:t xml:space="preserve">. </w:t>
      </w:r>
      <w:r w:rsidR="00C77008" w:rsidRPr="00C33EC9">
        <w:t>Citizens is a State of Florida</w:t>
      </w:r>
      <w:r w:rsidR="00E14CD8">
        <w:t>,</w:t>
      </w:r>
      <w:r w:rsidR="00C77008" w:rsidRPr="00C33EC9">
        <w:t xml:space="preserve"> legislatively created</w:t>
      </w:r>
      <w:r w:rsidR="00E14CD8">
        <w:t>,</w:t>
      </w:r>
      <w:r w:rsidR="00C77008" w:rsidRPr="00C33EC9">
        <w:t xml:space="preserve"> governmental entity which does not pay federal excise or state sales taxes on direct purchases </w:t>
      </w:r>
      <w:r w:rsidR="00667780">
        <w:t xml:space="preserve">of tangible personal property. </w:t>
      </w:r>
      <w:r w:rsidRPr="00C33EC9">
        <w:t>Vendor represents and warrants that it is an independent contractor for purposes of federal, stat</w:t>
      </w:r>
      <w:r w:rsidR="00667780">
        <w:t xml:space="preserve">e, and local employment taxes. </w:t>
      </w:r>
      <w:r w:rsidRPr="00C33EC9">
        <w:t xml:space="preserve">Vendor agrees that Citizens is not responsible to collect or withhold any federal, state, or local employment taxes, including </w:t>
      </w:r>
      <w:r w:rsidR="00C77008" w:rsidRPr="00C33EC9">
        <w:t xml:space="preserve">personal property tax, </w:t>
      </w:r>
      <w:r w:rsidRPr="00C33EC9">
        <w:t>inco</w:t>
      </w:r>
      <w:r w:rsidR="00C77008" w:rsidRPr="00C33EC9">
        <w:t xml:space="preserve">me tax withholding, and </w:t>
      </w:r>
      <w:r w:rsidRPr="00C33EC9">
        <w:t>social security contributions, for Vendor or</w:t>
      </w:r>
      <w:r w:rsidR="001C4E13" w:rsidRPr="00C33EC9">
        <w:t xml:space="preserve"> Vendor Staff</w:t>
      </w:r>
      <w:r w:rsidR="00667780">
        <w:t xml:space="preserve">. </w:t>
      </w:r>
      <w:r w:rsidRPr="00C33EC9">
        <w:t xml:space="preserve">Any and all taxes, interest or penalties, including </w:t>
      </w:r>
      <w:r w:rsidR="00C77008" w:rsidRPr="00C33EC9">
        <w:t xml:space="preserve">personal property tax or </w:t>
      </w:r>
      <w:r w:rsidRPr="00C33EC9">
        <w:t xml:space="preserve">any federal, state, or local withholding or employment taxes, imposed, assessed, or levied as a result of this </w:t>
      </w:r>
      <w:r w:rsidR="00B87CBF">
        <w:t>Agreement</w:t>
      </w:r>
      <w:r w:rsidRPr="00C33EC9">
        <w:t xml:space="preserve"> shall be paid or withheld by Vendor or, if assessed against and paid by Citizens, shall be </w:t>
      </w:r>
      <w:r w:rsidR="00C77008" w:rsidRPr="00C33EC9">
        <w:t xml:space="preserve">immediately </w:t>
      </w:r>
      <w:r w:rsidRPr="00C33EC9">
        <w:t>reimbursed by Vendor upon demand by Citizens.</w:t>
      </w:r>
    </w:p>
    <w:p w14:paraId="6DA788EC" w14:textId="77777777" w:rsidR="00C546A1" w:rsidRPr="00C33EC9" w:rsidRDefault="00C546A1" w:rsidP="00F50F72">
      <w:pPr>
        <w:pStyle w:val="ListParagraph"/>
        <w:widowControl/>
        <w:numPr>
          <w:ilvl w:val="0"/>
          <w:numId w:val="6"/>
        </w:numPr>
        <w:tabs>
          <w:tab w:val="left" w:pos="720"/>
        </w:tabs>
        <w:adjustRightInd/>
        <w:spacing w:after="120" w:line="240" w:lineRule="auto"/>
        <w:contextualSpacing w:val="0"/>
        <w:textAlignment w:val="auto"/>
        <w:rPr>
          <w:rFonts w:ascii="Arial" w:hAnsi="Arial" w:cs="Arial"/>
          <w:vanish/>
          <w:sz w:val="22"/>
          <w:szCs w:val="22"/>
          <w:u w:val="single"/>
        </w:rPr>
      </w:pPr>
    </w:p>
    <w:p w14:paraId="4F3CA7AA" w14:textId="77777777" w:rsidR="00C546A1" w:rsidRPr="00C33EC9" w:rsidRDefault="00C546A1" w:rsidP="00F50F72">
      <w:pPr>
        <w:pStyle w:val="ListParagraph"/>
        <w:widowControl/>
        <w:numPr>
          <w:ilvl w:val="0"/>
          <w:numId w:val="6"/>
        </w:numPr>
        <w:tabs>
          <w:tab w:val="left" w:pos="720"/>
        </w:tabs>
        <w:adjustRightInd/>
        <w:spacing w:after="120" w:line="240" w:lineRule="auto"/>
        <w:contextualSpacing w:val="0"/>
        <w:textAlignment w:val="auto"/>
        <w:rPr>
          <w:rFonts w:ascii="Arial" w:hAnsi="Arial" w:cs="Arial"/>
          <w:vanish/>
          <w:sz w:val="22"/>
          <w:szCs w:val="22"/>
          <w:u w:val="single"/>
        </w:rPr>
      </w:pPr>
    </w:p>
    <w:p w14:paraId="64F90E2E" w14:textId="77777777" w:rsidR="00C546A1" w:rsidRPr="00C33EC9" w:rsidRDefault="00C546A1" w:rsidP="00F50F72">
      <w:pPr>
        <w:pStyle w:val="ListParagraph"/>
        <w:widowControl/>
        <w:numPr>
          <w:ilvl w:val="0"/>
          <w:numId w:val="6"/>
        </w:numPr>
        <w:tabs>
          <w:tab w:val="left" w:pos="720"/>
        </w:tabs>
        <w:adjustRightInd/>
        <w:spacing w:after="120" w:line="240" w:lineRule="auto"/>
        <w:contextualSpacing w:val="0"/>
        <w:textAlignment w:val="auto"/>
        <w:rPr>
          <w:rFonts w:ascii="Arial" w:hAnsi="Arial" w:cs="Arial"/>
          <w:vanish/>
          <w:sz w:val="22"/>
          <w:szCs w:val="22"/>
          <w:u w:val="single"/>
        </w:rPr>
      </w:pPr>
    </w:p>
    <w:p w14:paraId="41A1EA5B" w14:textId="77777777" w:rsidR="00141133" w:rsidRPr="00C33EC9" w:rsidRDefault="00141133" w:rsidP="00232C14">
      <w:pPr>
        <w:pStyle w:val="KHeading1"/>
        <w:numPr>
          <w:ilvl w:val="0"/>
          <w:numId w:val="14"/>
        </w:numPr>
        <w:rPr>
          <w:rFonts w:cs="Arial"/>
          <w:b/>
          <w:szCs w:val="22"/>
        </w:rPr>
      </w:pPr>
      <w:r w:rsidRPr="00C33EC9">
        <w:rPr>
          <w:rFonts w:cs="Arial"/>
          <w:b/>
          <w:szCs w:val="22"/>
          <w:u w:val="single"/>
        </w:rPr>
        <w:t>Indemnification</w:t>
      </w:r>
      <w:bookmarkStart w:id="8" w:name="_GoBack"/>
      <w:bookmarkEnd w:id="8"/>
      <w:r w:rsidR="00CB70F7" w:rsidRPr="00C33EC9">
        <w:rPr>
          <w:rFonts w:cs="Arial"/>
          <w:b/>
          <w:szCs w:val="22"/>
          <w:u w:val="single"/>
        </w:rPr>
        <w:fldChar w:fldCharType="begin"/>
      </w:r>
      <w:r w:rsidR="00CB70F7" w:rsidRPr="00C33EC9">
        <w:rPr>
          <w:rFonts w:cs="Arial"/>
          <w:b/>
          <w:szCs w:val="22"/>
        </w:rPr>
        <w:instrText xml:space="preserve"> TC "</w:instrText>
      </w:r>
      <w:bookmarkStart w:id="9" w:name="_Toc450114029"/>
      <w:r w:rsidR="00CB70F7" w:rsidRPr="00C33EC9">
        <w:rPr>
          <w:rFonts w:cs="Arial"/>
          <w:b/>
          <w:szCs w:val="22"/>
          <w:u w:val="single"/>
        </w:rPr>
        <w:instrText>Indemnification</w:instrText>
      </w:r>
      <w:r w:rsidR="00A4298E">
        <w:rPr>
          <w:rFonts w:cs="Arial"/>
          <w:b/>
          <w:szCs w:val="22"/>
          <w:u w:val="single"/>
        </w:rPr>
        <w:instrText xml:space="preserve"> and</w:instrText>
      </w:r>
      <w:r w:rsidR="00CB70F7" w:rsidRPr="00C33EC9">
        <w:rPr>
          <w:rFonts w:cs="Arial"/>
          <w:b/>
          <w:szCs w:val="22"/>
          <w:u w:val="single"/>
        </w:rPr>
        <w:instrText xml:space="preserve"> Limitation of Liability</w:instrText>
      </w:r>
      <w:bookmarkEnd w:id="9"/>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7BA87142" w14:textId="77777777" w:rsidR="003A2217" w:rsidRPr="003C225E" w:rsidRDefault="003A2217" w:rsidP="007442CD">
      <w:pPr>
        <w:pStyle w:val="KHeading2"/>
        <w:numPr>
          <w:ilvl w:val="1"/>
          <w:numId w:val="54"/>
        </w:numPr>
        <w:ind w:left="1440" w:hanging="720"/>
        <w:textAlignment w:val="auto"/>
      </w:pPr>
      <w:r w:rsidRPr="00232C14">
        <w:rPr>
          <w:u w:val="single"/>
        </w:rPr>
        <w:t>Indemnification</w:t>
      </w:r>
      <w:r w:rsidRPr="00DC0FA3">
        <w:t>.</w:t>
      </w:r>
      <w:r w:rsidR="00667780" w:rsidRPr="003C225E">
        <w:t xml:space="preserve"> </w:t>
      </w:r>
      <w:r w:rsidRPr="003C225E">
        <w:t xml:space="preserve">Vendor shall be fully liable for the actions of Vendor Staff and shall fully indemnify, defend, </w:t>
      </w:r>
      <w:r w:rsidRPr="00FB197D">
        <w:t xml:space="preserve">and hold harmless Citizens, and its officers, members of the Board of Governors, agents and employees (each, an “Indemnitee” and collectively, the “Indemnitees”) from suits, actions, damages, liabilities, demands, claims, losses, expenses, fines, penalties, fees, and costs of every name and description (collectively, “Claims”), including reasonable attorneys’ fees, costs, and expenses incidental thereto, which may be suffered by, accrued against, charged </w:t>
      </w:r>
      <w:r w:rsidRPr="00FB197D">
        <w:lastRenderedPageBreak/>
        <w:t>to, or recoverable from any Ind</w:t>
      </w:r>
      <w:r w:rsidR="00667780" w:rsidRPr="00FB197D">
        <w:t>emnitee</w:t>
      </w:r>
      <w:r w:rsidR="00667780" w:rsidRPr="003C225E">
        <w:t>, by reason of any Claim</w:t>
      </w:r>
      <w:r w:rsidRPr="003C225E">
        <w:t xml:space="preserve"> arising out of or relating to any act, error or omission, or misconduct of Vendor, its officers, directors, agents, employees</w:t>
      </w:r>
      <w:r w:rsidR="003C225E" w:rsidRPr="003C225E">
        <w:t>,</w:t>
      </w:r>
      <w:r w:rsidRPr="003C225E">
        <w:t xml:space="preserve"> or contractors</w:t>
      </w:r>
      <w:r w:rsidR="003C225E" w:rsidRPr="003C225E">
        <w:t>, including</w:t>
      </w:r>
      <w:r w:rsidRPr="003C225E">
        <w:t xml:space="preserve"> without limitation: (a) a violation of federal, state, local, internationa</w:t>
      </w:r>
      <w:r w:rsidR="003C225E" w:rsidRPr="003C225E">
        <w:t xml:space="preserve">l, or other laws or regulations; </w:t>
      </w:r>
      <w:r w:rsidRPr="003C225E">
        <w:t>(</w:t>
      </w:r>
      <w:r w:rsidR="003C225E" w:rsidRPr="003C225E">
        <w:t>b</w:t>
      </w:r>
      <w:r w:rsidRPr="003C225E">
        <w:t>) bodily injury (including death) or damage to tangible personal or real property; (</w:t>
      </w:r>
      <w:r w:rsidR="003C225E" w:rsidRPr="003C225E">
        <w:t>c</w:t>
      </w:r>
      <w:r w:rsidRPr="003C225E">
        <w:t>) breaches of any representations made by Vendor under this Agreement; (</w:t>
      </w:r>
      <w:r w:rsidR="003C225E" w:rsidRPr="003C225E">
        <w:t>d</w:t>
      </w:r>
      <w:r w:rsidRPr="003C225E">
        <w:t xml:space="preserve">) any claim that any Work Product violates or infringes upon a trademark, copyright, patent, trade secret or intellectual property right; </w:t>
      </w:r>
      <w:r w:rsidR="003C225E" w:rsidRPr="003C225E">
        <w:t xml:space="preserve">or, </w:t>
      </w:r>
      <w:r w:rsidRPr="003C225E">
        <w:t>(</w:t>
      </w:r>
      <w:r w:rsidR="003C225E" w:rsidRPr="003C225E">
        <w:t>e</w:t>
      </w:r>
      <w:r w:rsidRPr="003C225E">
        <w:t>) Vendor’s failure to timely forward a public records request to Citizens for</w:t>
      </w:r>
      <w:r w:rsidR="003C225E" w:rsidRPr="003C225E">
        <w:t xml:space="preserve"> handling</w:t>
      </w:r>
      <w:r w:rsidRPr="003C225E">
        <w:t xml:space="preserve">; </w:t>
      </w:r>
      <w:r w:rsidRPr="00232C14">
        <w:rPr>
          <w:u w:val="single"/>
        </w:rPr>
        <w:t>provided</w:t>
      </w:r>
      <w:r w:rsidRPr="003C225E">
        <w:t xml:space="preserve">, </w:t>
      </w:r>
      <w:r w:rsidRPr="00232C14">
        <w:rPr>
          <w:u w:val="single"/>
        </w:rPr>
        <w:t>however</w:t>
      </w:r>
      <w:r w:rsidRPr="003C225E">
        <w:t>, that the foregoing indemnity shall not apply to the extent that the applicable Claim resulted from the acts or omissions of Citizens, its officers, directors, agents, or employees.</w:t>
      </w:r>
    </w:p>
    <w:p w14:paraId="080DE6C4" w14:textId="77777777" w:rsidR="00714C85" w:rsidRDefault="00714C85" w:rsidP="00232C14">
      <w:pPr>
        <w:pStyle w:val="KHeading3"/>
        <w:ind w:left="2160" w:hanging="720"/>
      </w:pPr>
      <w:r>
        <w:t>Vendor's obligations of indemnification with respect to any Claim are contingent upon Citizens (or other Indemnitee) providing Vendor: (a) written notice of the Claim; (b) the opportunity to settle or defend against the Claim at Vendor's sole expense; and, (c) assistance in defending against or settling the Claim at Vendor's sole expense. Vendor shall not be liable for any cost, expense, or compromise incurred or made by an Indemnitee in any legal action without Vendor's prior written consent, which shall</w:t>
      </w:r>
      <w:r w:rsidR="00667780">
        <w:t xml:space="preserve"> not be unreasonably withheld.</w:t>
      </w:r>
    </w:p>
    <w:p w14:paraId="185AB55D" w14:textId="77777777" w:rsidR="00714C85" w:rsidRDefault="00714C85" w:rsidP="00232C14">
      <w:pPr>
        <w:pStyle w:val="KHeading3"/>
        <w:ind w:left="2160" w:hanging="720"/>
      </w:pPr>
      <w:r>
        <w:t xml:space="preserve">Notwithstanding anything in this </w:t>
      </w:r>
      <w:r w:rsidR="00B87CBF">
        <w:t>Agreement</w:t>
      </w:r>
      <w:r>
        <w:t xml:space="preserve"> to the contrary, Vendor shall not indemnify for that portion of a Claim proximately caused by: (a) a negligent act or omission of an Indemnitee; or, (b) an Indemnitee's misuse or modification of the Service or Work Product.  </w:t>
      </w:r>
    </w:p>
    <w:p w14:paraId="6AEC6130" w14:textId="77777777" w:rsidR="00714C85" w:rsidRDefault="00714C85" w:rsidP="00232C14">
      <w:pPr>
        <w:pStyle w:val="KHeading3"/>
        <w:ind w:left="2160" w:hanging="720"/>
      </w:pPr>
      <w:r>
        <w:t xml:space="preserve">The obligations in this Section are separate and apart from, and in no way limit Citizens' rights under any insurance provided by Vendor pursuant to this </w:t>
      </w:r>
      <w:r w:rsidR="00B87CBF">
        <w:t>Agreement</w:t>
      </w:r>
      <w:r>
        <w:t xml:space="preserve"> or otherwise.</w:t>
      </w:r>
    </w:p>
    <w:p w14:paraId="09595551" w14:textId="77777777" w:rsidR="0021593C" w:rsidRPr="00C33EC9" w:rsidRDefault="00714C85" w:rsidP="00232C14">
      <w:pPr>
        <w:pStyle w:val="KHeading3"/>
        <w:ind w:left="2160" w:hanging="720"/>
      </w:pPr>
      <w:r>
        <w:t xml:space="preserve">The provisions of this Section shall survive the termination of this </w:t>
      </w:r>
      <w:r w:rsidR="00B87CBF">
        <w:t>Agreement</w:t>
      </w:r>
      <w:r>
        <w:t>.</w:t>
      </w:r>
    </w:p>
    <w:p w14:paraId="432AC70A" w14:textId="77777777" w:rsidR="000B5DCE" w:rsidRPr="00E80255" w:rsidRDefault="0021593C" w:rsidP="00232C14">
      <w:pPr>
        <w:pStyle w:val="KHeading1"/>
        <w:rPr>
          <w:b/>
          <w:color w:val="FF0000"/>
        </w:rPr>
      </w:pPr>
      <w:r w:rsidRPr="00C33EC9">
        <w:rPr>
          <w:b/>
          <w:u w:val="single"/>
        </w:rPr>
        <w:t>Insurance</w:t>
      </w:r>
      <w:r w:rsidR="00BF480E" w:rsidRPr="00C33EC9">
        <w:rPr>
          <w:u w:val="single"/>
        </w:rPr>
        <w:fldChar w:fldCharType="begin"/>
      </w:r>
      <w:r w:rsidR="00BF480E" w:rsidRPr="00C33EC9">
        <w:instrText xml:space="preserve"> TC "</w:instrText>
      </w:r>
      <w:bookmarkStart w:id="10" w:name="_Toc450114030"/>
      <w:r w:rsidR="00BF480E" w:rsidRPr="00CF6E6D">
        <w:rPr>
          <w:b/>
          <w:u w:val="single"/>
        </w:rPr>
        <w:instrText>Insurance</w:instrText>
      </w:r>
      <w:bookmarkEnd w:id="10"/>
      <w:r w:rsidR="00BF480E" w:rsidRPr="00C33EC9">
        <w:instrText xml:space="preserve">" \f C \l "1" </w:instrText>
      </w:r>
      <w:r w:rsidR="00BF480E" w:rsidRPr="00C33EC9">
        <w:rPr>
          <w:u w:val="single"/>
        </w:rPr>
        <w:fldChar w:fldCharType="end"/>
      </w:r>
      <w:r w:rsidRPr="00C33EC9">
        <w:t xml:space="preserve">. </w:t>
      </w:r>
    </w:p>
    <w:p w14:paraId="5B229077" w14:textId="77777777" w:rsidR="0021593C" w:rsidRPr="00232C14" w:rsidRDefault="00E80255" w:rsidP="00232C14">
      <w:pPr>
        <w:pStyle w:val="KHeading2"/>
        <w:numPr>
          <w:ilvl w:val="1"/>
          <w:numId w:val="55"/>
        </w:numPr>
        <w:ind w:left="1440" w:hanging="720"/>
        <w:rPr>
          <w:b/>
          <w:color w:val="FF0000"/>
        </w:rPr>
      </w:pPr>
      <w:r w:rsidRPr="00232C14">
        <w:rPr>
          <w:u w:val="single"/>
        </w:rPr>
        <w:t>Vendor Insurance Requirements</w:t>
      </w:r>
      <w:r w:rsidRPr="00214340">
        <w:t xml:space="preserve">. </w:t>
      </w:r>
      <w:r w:rsidR="0021593C" w:rsidRPr="00C33EC9">
        <w:t xml:space="preserve">During the term of this </w:t>
      </w:r>
      <w:r w:rsidR="00B87CBF">
        <w:t>Agreement</w:t>
      </w:r>
      <w:r w:rsidR="0021593C" w:rsidRPr="00C33EC9">
        <w:t>, Vendor will maintain at its sole expense the following insurance, purchased from an insurer licens</w:t>
      </w:r>
      <w:r w:rsidR="00E4509D" w:rsidRPr="00C33EC9">
        <w:t>ed to transact business in the S</w:t>
      </w:r>
      <w:r w:rsidR="0021593C" w:rsidRPr="00C33EC9">
        <w:t>tate of Florida</w:t>
      </w:r>
      <w:r w:rsidR="00296EB1">
        <w:t>:</w:t>
      </w:r>
    </w:p>
    <w:p w14:paraId="580D0A28" w14:textId="77777777" w:rsidR="0021593C" w:rsidRPr="00296EB1" w:rsidRDefault="0021593C" w:rsidP="00232C14">
      <w:pPr>
        <w:pStyle w:val="KHeading3"/>
        <w:ind w:left="2160" w:hanging="720"/>
      </w:pPr>
      <w:r w:rsidRPr="00296EB1">
        <w:t>Workers’ Compensation</w:t>
      </w:r>
      <w:r w:rsidR="008273F2" w:rsidRPr="00296EB1">
        <w:t xml:space="preserve"> w</w:t>
      </w:r>
      <w:r w:rsidRPr="00296EB1">
        <w:t>hich provide</w:t>
      </w:r>
      <w:r w:rsidR="008273F2" w:rsidRPr="00296EB1">
        <w:t>s</w:t>
      </w:r>
      <w:r w:rsidRPr="00296EB1">
        <w:t xml:space="preserve"> coverage for Vendor’s employees </w:t>
      </w:r>
      <w:r w:rsidR="00E80255" w:rsidRPr="00296EB1">
        <w:t>and</w:t>
      </w:r>
      <w:r w:rsidRPr="00296EB1">
        <w:t xml:space="preserve"> independent contractors’ employees, regardless of the state of hire, in at least the minimum statutory limits required by the </w:t>
      </w:r>
      <w:r w:rsidR="00E14CD8" w:rsidRPr="00296EB1">
        <w:t>S</w:t>
      </w:r>
      <w:r w:rsidRPr="00296EB1">
        <w:t>tate of Florida, and Employers’ Liability with limits of $1 million</w:t>
      </w:r>
      <w:r w:rsidR="006313EE" w:rsidRPr="00296EB1">
        <w:t xml:space="preserve"> per accident;</w:t>
      </w:r>
      <w:r w:rsidR="00F4083B" w:rsidRPr="00296EB1">
        <w:t xml:space="preserve"> provided, however, that such workers’ compensation policy may exclude coverage for independent contractor employees who are covered by a workers’ compensation policy that meets the requirements (including Employers’ Liability coverage) set forth herein.</w:t>
      </w:r>
    </w:p>
    <w:p w14:paraId="074B9413" w14:textId="77777777" w:rsidR="005F17DC" w:rsidRPr="00296EB1" w:rsidRDefault="0021593C" w:rsidP="00232C14">
      <w:pPr>
        <w:pStyle w:val="KHeading3"/>
        <w:ind w:left="2160" w:hanging="720"/>
      </w:pPr>
      <w:r w:rsidRPr="00296EB1">
        <w:t xml:space="preserve">Commercial General Liability with minimum limits of $1 million per occurrence (to include contractual liability for liability assumed hereunder) and $2 million in the aggregate; </w:t>
      </w:r>
    </w:p>
    <w:p w14:paraId="797C53D2" w14:textId="77777777" w:rsidR="0021593C" w:rsidRPr="00296EB1" w:rsidRDefault="006313EE" w:rsidP="00232C14">
      <w:pPr>
        <w:pStyle w:val="KHeading3"/>
        <w:ind w:left="2160" w:hanging="720"/>
      </w:pPr>
      <w:r w:rsidRPr="00296EB1">
        <w:t xml:space="preserve">Umbrella </w:t>
      </w:r>
      <w:r w:rsidR="00E14CD8" w:rsidRPr="00296EB1">
        <w:t>E</w:t>
      </w:r>
      <w:r w:rsidR="0021593C" w:rsidRPr="00296EB1">
        <w:t xml:space="preserve">xcess </w:t>
      </w:r>
      <w:r w:rsidR="00E14CD8" w:rsidRPr="00296EB1">
        <w:t>G</w:t>
      </w:r>
      <w:r w:rsidR="0021593C" w:rsidRPr="00296EB1">
        <w:t xml:space="preserve">eneral </w:t>
      </w:r>
      <w:r w:rsidR="00E14CD8" w:rsidRPr="00296EB1">
        <w:t>L</w:t>
      </w:r>
      <w:r w:rsidR="0021593C" w:rsidRPr="00296EB1">
        <w:t xml:space="preserve">iability and </w:t>
      </w:r>
      <w:r w:rsidR="00E14CD8" w:rsidRPr="00296EB1">
        <w:t>A</w:t>
      </w:r>
      <w:r w:rsidR="0021593C" w:rsidRPr="00296EB1">
        <w:t>uto</w:t>
      </w:r>
      <w:r w:rsidR="00BE2351" w:rsidRPr="00296EB1">
        <w:t xml:space="preserve"> </w:t>
      </w:r>
      <w:r w:rsidR="00E14CD8" w:rsidRPr="00296EB1">
        <w:t>L</w:t>
      </w:r>
      <w:r w:rsidR="0021593C" w:rsidRPr="00296EB1">
        <w:t xml:space="preserve">iability insurance with </w:t>
      </w:r>
      <w:r w:rsidR="0021593C" w:rsidRPr="00296EB1">
        <w:lastRenderedPageBreak/>
        <w:t>minimum limits of $4 million in the aggregate</w:t>
      </w:r>
      <w:r w:rsidR="00214340" w:rsidRPr="00296EB1">
        <w:t>;</w:t>
      </w:r>
    </w:p>
    <w:p w14:paraId="31A8A4F6" w14:textId="77777777" w:rsidR="0021593C" w:rsidRPr="00296EB1" w:rsidRDefault="0021593C" w:rsidP="00232C14">
      <w:pPr>
        <w:pStyle w:val="KHeading3"/>
        <w:ind w:left="2160" w:hanging="720"/>
      </w:pPr>
      <w:r w:rsidRPr="00296EB1">
        <w:t>Automobile Liability with combined single limits of not less than $1 million per accident</w:t>
      </w:r>
      <w:r w:rsidR="00B728B1" w:rsidRPr="00296EB1">
        <w:t xml:space="preserve"> (t</w:t>
      </w:r>
      <w:r w:rsidR="006313EE" w:rsidRPr="00296EB1">
        <w:t>his policy must include Symbol 1 “Any Auto” coverage</w:t>
      </w:r>
      <w:r w:rsidR="00B728B1" w:rsidRPr="00296EB1">
        <w:t>)</w:t>
      </w:r>
      <w:r w:rsidR="006313EE" w:rsidRPr="00296EB1">
        <w:t>;</w:t>
      </w:r>
    </w:p>
    <w:p w14:paraId="2DCD4D02" w14:textId="77777777" w:rsidR="0021593C" w:rsidRPr="00296EB1" w:rsidRDefault="0021593C" w:rsidP="00232C14">
      <w:pPr>
        <w:pStyle w:val="KHeading3"/>
        <w:ind w:left="2160" w:hanging="720"/>
      </w:pPr>
      <w:r w:rsidRPr="00296EB1">
        <w:t xml:space="preserve">Professional Liability (errors and omissions) with minimum limits of $1 million per </w:t>
      </w:r>
      <w:r w:rsidR="006313EE" w:rsidRPr="00296EB1">
        <w:t xml:space="preserve">claim </w:t>
      </w:r>
      <w:r w:rsidRPr="00296EB1">
        <w:t>and $2 million in the aggregate</w:t>
      </w:r>
      <w:r w:rsidR="00214340" w:rsidRPr="00296EB1">
        <w:t>, c</w:t>
      </w:r>
      <w:r w:rsidR="006313EE" w:rsidRPr="00296EB1">
        <w:t xml:space="preserve">overage shall be provided on a </w:t>
      </w:r>
      <w:r w:rsidR="00214340" w:rsidRPr="00296EB1">
        <w:t>c</w:t>
      </w:r>
      <w:r w:rsidR="006313EE" w:rsidRPr="00296EB1">
        <w:t xml:space="preserve">laims </w:t>
      </w:r>
      <w:r w:rsidR="00214340" w:rsidRPr="00296EB1">
        <w:t>m</w:t>
      </w:r>
      <w:r w:rsidR="006313EE" w:rsidRPr="00296EB1">
        <w:t xml:space="preserve">ade and </w:t>
      </w:r>
      <w:r w:rsidR="00214340" w:rsidRPr="00296EB1">
        <w:t>r</w:t>
      </w:r>
      <w:r w:rsidR="006313EE" w:rsidRPr="00296EB1">
        <w:t xml:space="preserve">eported </w:t>
      </w:r>
      <w:r w:rsidR="00214340" w:rsidRPr="00296EB1">
        <w:t>b</w:t>
      </w:r>
      <w:r w:rsidR="006313EE" w:rsidRPr="00296EB1">
        <w:t>asis</w:t>
      </w:r>
      <w:r w:rsidR="00214340" w:rsidRPr="00296EB1">
        <w:t>;</w:t>
      </w:r>
    </w:p>
    <w:p w14:paraId="380FFED3" w14:textId="77777777" w:rsidR="0021593C" w:rsidRPr="00296EB1" w:rsidRDefault="0021593C" w:rsidP="00232C14">
      <w:pPr>
        <w:pStyle w:val="KHeading3"/>
        <w:ind w:left="2160" w:hanging="720"/>
      </w:pPr>
      <w:r w:rsidRPr="00296EB1">
        <w:t>Business Interruption</w:t>
      </w:r>
      <w:r w:rsidR="00E14CD8" w:rsidRPr="00296EB1">
        <w:t xml:space="preserve"> with</w:t>
      </w:r>
      <w:r w:rsidRPr="00296EB1">
        <w:t xml:space="preserve"> </w:t>
      </w:r>
      <w:r w:rsidR="00E14CD8" w:rsidRPr="00296EB1">
        <w:t xml:space="preserve">coverage </w:t>
      </w:r>
      <w:r w:rsidR="00E80255" w:rsidRPr="00296EB1">
        <w:t xml:space="preserve">limits </w:t>
      </w:r>
      <w:r w:rsidR="00E14CD8" w:rsidRPr="00296EB1">
        <w:t xml:space="preserve">of </w:t>
      </w:r>
      <w:r w:rsidRPr="00296EB1">
        <w:t>not less than $5 million</w:t>
      </w:r>
      <w:r w:rsidR="006313EE" w:rsidRPr="00296EB1">
        <w:t>;</w:t>
      </w:r>
      <w:r w:rsidR="00214340" w:rsidRPr="00296EB1">
        <w:t xml:space="preserve"> and,</w:t>
      </w:r>
      <w:r w:rsidRPr="00296EB1">
        <w:t xml:space="preserve">   </w:t>
      </w:r>
    </w:p>
    <w:p w14:paraId="58AFA7DD" w14:textId="77777777" w:rsidR="0021593C" w:rsidRPr="00296EB1" w:rsidRDefault="00E14CD8" w:rsidP="00232C14">
      <w:pPr>
        <w:pStyle w:val="KHeading3"/>
        <w:ind w:left="2160" w:hanging="720"/>
      </w:pPr>
      <w:r w:rsidRPr="00296EB1">
        <w:t xml:space="preserve">Network </w:t>
      </w:r>
      <w:r w:rsidR="0021593C" w:rsidRPr="00296EB1">
        <w:t>Security Liability</w:t>
      </w:r>
      <w:r w:rsidRPr="00296EB1">
        <w:t xml:space="preserve"> </w:t>
      </w:r>
      <w:r w:rsidR="0021593C" w:rsidRPr="00296EB1">
        <w:t xml:space="preserve">with </w:t>
      </w:r>
      <w:r w:rsidR="008273F2" w:rsidRPr="00296EB1">
        <w:t>d</w:t>
      </w:r>
      <w:r w:rsidR="0021593C" w:rsidRPr="00296EB1">
        <w:t xml:space="preserve">ata </w:t>
      </w:r>
      <w:r w:rsidR="008273F2" w:rsidRPr="00296EB1">
        <w:t>b</w:t>
      </w:r>
      <w:r w:rsidR="0021593C" w:rsidRPr="00296EB1">
        <w:t xml:space="preserve">reach coverage </w:t>
      </w:r>
      <w:r w:rsidRPr="00296EB1">
        <w:t>l</w:t>
      </w:r>
      <w:r w:rsidR="0021593C" w:rsidRPr="00296EB1">
        <w:t>imits</w:t>
      </w:r>
      <w:r w:rsidRPr="00296EB1">
        <w:t xml:space="preserve"> of</w:t>
      </w:r>
      <w:r w:rsidR="0021593C" w:rsidRPr="00296EB1">
        <w:t xml:space="preserve"> $10 million </w:t>
      </w:r>
      <w:r w:rsidR="008273F2" w:rsidRPr="00296EB1">
        <w:t xml:space="preserve">per occurrence and </w:t>
      </w:r>
      <w:r w:rsidR="0021593C" w:rsidRPr="00296EB1">
        <w:t xml:space="preserve">$10 million </w:t>
      </w:r>
      <w:r w:rsidR="008273F2" w:rsidRPr="00296EB1">
        <w:t xml:space="preserve">in the </w:t>
      </w:r>
      <w:r w:rsidR="0021593C" w:rsidRPr="00296EB1">
        <w:t xml:space="preserve">aggregate.   </w:t>
      </w:r>
    </w:p>
    <w:p w14:paraId="65C7A080" w14:textId="77777777" w:rsidR="0021593C" w:rsidRPr="00296EB1" w:rsidRDefault="0021593C" w:rsidP="00232C14">
      <w:pPr>
        <w:pStyle w:val="KHeading2"/>
        <w:tabs>
          <w:tab w:val="clear" w:pos="1440"/>
        </w:tabs>
        <w:ind w:left="1440" w:hanging="720"/>
      </w:pPr>
      <w:r w:rsidRPr="00296EB1">
        <w:rPr>
          <w:u w:val="single"/>
        </w:rPr>
        <w:t xml:space="preserve">Subcontractor </w:t>
      </w:r>
      <w:r w:rsidR="00675711" w:rsidRPr="00296EB1">
        <w:rPr>
          <w:u w:val="single"/>
        </w:rPr>
        <w:t xml:space="preserve">Insurance </w:t>
      </w:r>
      <w:r w:rsidR="00E80255" w:rsidRPr="00296EB1">
        <w:rPr>
          <w:u w:val="single"/>
        </w:rPr>
        <w:t>Requirements</w:t>
      </w:r>
      <w:r w:rsidR="00146C69" w:rsidRPr="00296EB1">
        <w:t>.</w:t>
      </w:r>
      <w:r w:rsidRPr="00296EB1">
        <w:t xml:space="preserve">  </w:t>
      </w:r>
      <w:r w:rsidR="00F4083B" w:rsidRPr="00296EB1">
        <w:t>Each subcontractor used by Vendor to provide Services under this Agreement shall provide insurance as follows:</w:t>
      </w:r>
    </w:p>
    <w:p w14:paraId="366538D3" w14:textId="77777777" w:rsidR="0021593C" w:rsidRPr="00296EB1" w:rsidRDefault="0021593C" w:rsidP="00232C14">
      <w:pPr>
        <w:pStyle w:val="KHeading3"/>
        <w:ind w:left="2160" w:hanging="720"/>
      </w:pPr>
      <w:r w:rsidRPr="00296EB1">
        <w:t>Workers’ Compensation</w:t>
      </w:r>
      <w:r w:rsidR="0078038F" w:rsidRPr="00296EB1">
        <w:t xml:space="preserve"> which provides coverage for</w:t>
      </w:r>
      <w:r w:rsidR="00B728B1" w:rsidRPr="00296EB1">
        <w:t xml:space="preserve"> the subcontractor</w:t>
      </w:r>
      <w:r w:rsidR="0078038F" w:rsidRPr="00296EB1">
        <w:t xml:space="preserve">’s employees </w:t>
      </w:r>
      <w:r w:rsidR="00B728B1" w:rsidRPr="00296EB1">
        <w:t xml:space="preserve">and </w:t>
      </w:r>
      <w:r w:rsidR="0078038F" w:rsidRPr="00296EB1">
        <w:t>independent contractors’ employees, regardless of the state of hire, in at least the minimum statutory limits required by the State of Florida, and Employers’ Liability with limits of $1 million per accident;</w:t>
      </w:r>
    </w:p>
    <w:p w14:paraId="6441C6D3" w14:textId="77777777" w:rsidR="0078038F" w:rsidRPr="00296EB1" w:rsidRDefault="0021593C" w:rsidP="00232C14">
      <w:pPr>
        <w:pStyle w:val="KHeading3"/>
        <w:ind w:left="2160" w:hanging="720"/>
      </w:pPr>
      <w:r w:rsidRPr="00296EB1">
        <w:t>Commercial General Liability</w:t>
      </w:r>
      <w:r w:rsidR="00E80255" w:rsidRPr="00296EB1">
        <w:t xml:space="preserve"> </w:t>
      </w:r>
      <w:r w:rsidR="0078038F" w:rsidRPr="00296EB1">
        <w:t xml:space="preserve">with minimum limits of $1 million per occurrence (to include contractual liability for liability assumed hereunder) and $2 million in the aggregate; </w:t>
      </w:r>
      <w:r w:rsidR="00B728B1" w:rsidRPr="00296EB1">
        <w:t>and,</w:t>
      </w:r>
    </w:p>
    <w:p w14:paraId="4A757421" w14:textId="77777777" w:rsidR="0021593C" w:rsidRPr="00296EB1" w:rsidRDefault="008273F2" w:rsidP="00232C14">
      <w:pPr>
        <w:pStyle w:val="KHeading3"/>
        <w:ind w:left="2160" w:hanging="720"/>
      </w:pPr>
      <w:r w:rsidRPr="00296EB1">
        <w:t xml:space="preserve">Automobile Liability with combined single limits of not less than $1 million </w:t>
      </w:r>
      <w:r w:rsidR="0021593C" w:rsidRPr="00296EB1">
        <w:t>per accident</w:t>
      </w:r>
      <w:r w:rsidR="00B728B1" w:rsidRPr="00296EB1">
        <w:t xml:space="preserve"> (t</w:t>
      </w:r>
      <w:r w:rsidR="0021316D" w:rsidRPr="00296EB1">
        <w:t>his policy must include Symbol 1 “Any Auto” coverage</w:t>
      </w:r>
      <w:r w:rsidR="00B728B1" w:rsidRPr="00296EB1">
        <w:t>).</w:t>
      </w:r>
    </w:p>
    <w:p w14:paraId="16F4E9E9" w14:textId="77777777" w:rsidR="0021593C" w:rsidRPr="00296EB1" w:rsidRDefault="00B728B1" w:rsidP="00232C14">
      <w:pPr>
        <w:pStyle w:val="KHeading3"/>
        <w:ind w:left="2160" w:hanging="720"/>
      </w:pPr>
      <w:r w:rsidRPr="00296EB1">
        <w:t xml:space="preserve">Where </w:t>
      </w:r>
      <w:r w:rsidR="00E80255" w:rsidRPr="00296EB1">
        <w:t>a</w:t>
      </w:r>
      <w:r w:rsidR="0021593C" w:rsidRPr="00296EB1">
        <w:t xml:space="preserve"> subcontractor </w:t>
      </w:r>
      <w:r w:rsidR="008273F2" w:rsidRPr="00296EB1">
        <w:t xml:space="preserve"> </w:t>
      </w:r>
      <w:r w:rsidR="0021593C" w:rsidRPr="00296EB1">
        <w:t>provid</w:t>
      </w:r>
      <w:r w:rsidR="00E80255" w:rsidRPr="00296EB1">
        <w:t>e</w:t>
      </w:r>
      <w:r w:rsidR="0011181F" w:rsidRPr="00296EB1">
        <w:t>s</w:t>
      </w:r>
      <w:r w:rsidR="0021593C" w:rsidRPr="00296EB1">
        <w:t xml:space="preserve"> a majority of </w:t>
      </w:r>
      <w:r w:rsidR="00E91831" w:rsidRPr="00296EB1">
        <w:t xml:space="preserve">the Services on behalf of </w:t>
      </w:r>
      <w:r w:rsidR="0021593C" w:rsidRPr="00296EB1">
        <w:t>Vendor</w:t>
      </w:r>
      <w:r w:rsidR="00E80255" w:rsidRPr="00296EB1">
        <w:t>, the subcontractor’s insurance requirements</w:t>
      </w:r>
      <w:r w:rsidR="0021593C" w:rsidRPr="00296EB1">
        <w:t xml:space="preserve"> shall</w:t>
      </w:r>
      <w:r w:rsidRPr="00296EB1">
        <w:t xml:space="preserve"> also include</w:t>
      </w:r>
      <w:r w:rsidR="0021593C" w:rsidRPr="00296EB1">
        <w:t>:</w:t>
      </w:r>
    </w:p>
    <w:p w14:paraId="4CBE53E7" w14:textId="77777777" w:rsidR="0021593C" w:rsidRPr="00296EB1" w:rsidRDefault="0021593C" w:rsidP="00DC0FA3">
      <w:pPr>
        <w:pStyle w:val="KHeading4"/>
      </w:pPr>
      <w:r w:rsidRPr="00296EB1">
        <w:t>Excess Liability (</w:t>
      </w:r>
      <w:r w:rsidR="008273F2" w:rsidRPr="00296EB1">
        <w:t>u</w:t>
      </w:r>
      <w:r w:rsidRPr="00296EB1">
        <w:t xml:space="preserve">mbrella) </w:t>
      </w:r>
      <w:r w:rsidR="008273F2" w:rsidRPr="00296EB1">
        <w:t xml:space="preserve">with </w:t>
      </w:r>
      <w:r w:rsidRPr="00296EB1">
        <w:t>$2.5 million</w:t>
      </w:r>
      <w:r w:rsidR="008273F2" w:rsidRPr="00296EB1">
        <w:t xml:space="preserve"> per o</w:t>
      </w:r>
      <w:r w:rsidR="00B728B1" w:rsidRPr="00296EB1">
        <w:t>ccurrence;</w:t>
      </w:r>
    </w:p>
    <w:p w14:paraId="3CA5B0F7" w14:textId="77777777" w:rsidR="0021593C" w:rsidRPr="00296EB1" w:rsidRDefault="0021593C" w:rsidP="00DC0FA3">
      <w:pPr>
        <w:pStyle w:val="KHeading4"/>
        <w:tabs>
          <w:tab w:val="clear" w:pos="3240"/>
          <w:tab w:val="left" w:pos="3060"/>
        </w:tabs>
      </w:pPr>
      <w:r w:rsidRPr="00296EB1">
        <w:t xml:space="preserve">Professional </w:t>
      </w:r>
      <w:r w:rsidR="008273F2" w:rsidRPr="00296EB1">
        <w:t xml:space="preserve">Liability </w:t>
      </w:r>
      <w:r w:rsidRPr="00296EB1">
        <w:t>(</w:t>
      </w:r>
      <w:r w:rsidR="008273F2" w:rsidRPr="00296EB1">
        <w:t>e</w:t>
      </w:r>
      <w:r w:rsidRPr="00296EB1">
        <w:t xml:space="preserve">rrors and </w:t>
      </w:r>
      <w:r w:rsidR="008273F2" w:rsidRPr="00296EB1">
        <w:t>o</w:t>
      </w:r>
      <w:r w:rsidRPr="00296EB1">
        <w:t xml:space="preserve">missions) </w:t>
      </w:r>
      <w:r w:rsidR="00583D84" w:rsidRPr="00296EB1">
        <w:t xml:space="preserve">with minimum limits of </w:t>
      </w:r>
      <w:r w:rsidRPr="00296EB1">
        <w:t xml:space="preserve">$1 million per occurrence and $2.5 million </w:t>
      </w:r>
      <w:r w:rsidR="00583D84" w:rsidRPr="00296EB1">
        <w:t xml:space="preserve">in the </w:t>
      </w:r>
      <w:r w:rsidRPr="00296EB1">
        <w:t>aggregate</w:t>
      </w:r>
      <w:r w:rsidR="00B728B1" w:rsidRPr="00296EB1">
        <w:t>; and,</w:t>
      </w:r>
    </w:p>
    <w:p w14:paraId="3B82CAB9" w14:textId="77777777" w:rsidR="0021593C" w:rsidRPr="00296EB1" w:rsidRDefault="0021593C" w:rsidP="00DC0FA3">
      <w:pPr>
        <w:pStyle w:val="KHeading4"/>
        <w:tabs>
          <w:tab w:val="clear" w:pos="3240"/>
          <w:tab w:val="left" w:pos="3060"/>
        </w:tabs>
      </w:pPr>
      <w:r w:rsidRPr="00296EB1">
        <w:t>Business Interruption</w:t>
      </w:r>
      <w:r w:rsidR="00583D84" w:rsidRPr="00296EB1">
        <w:t xml:space="preserve"> with coverage </w:t>
      </w:r>
      <w:r w:rsidR="00E80255" w:rsidRPr="00296EB1">
        <w:t xml:space="preserve">limits </w:t>
      </w:r>
      <w:r w:rsidR="00583D84" w:rsidRPr="00296EB1">
        <w:t xml:space="preserve">of not less than </w:t>
      </w:r>
      <w:r w:rsidRPr="00296EB1">
        <w:t>$2.5 million.</w:t>
      </w:r>
    </w:p>
    <w:p w14:paraId="23A7F0A1" w14:textId="77777777" w:rsidR="0021316D" w:rsidRPr="00BA00F4" w:rsidRDefault="0021316D" w:rsidP="00232C14">
      <w:pPr>
        <w:pStyle w:val="KHeading2"/>
        <w:ind w:left="1440" w:hanging="720"/>
      </w:pPr>
      <w:r w:rsidRPr="00BA00F4">
        <w:rPr>
          <w:u w:val="single"/>
        </w:rPr>
        <w:t>Insurance Company Qualifications</w:t>
      </w:r>
      <w:r w:rsidRPr="00BA00F4">
        <w:t>. Each company issuing policies required under Section</w:t>
      </w:r>
      <w:r w:rsidR="00E80255">
        <w:t>s</w:t>
      </w:r>
      <w:r w:rsidRPr="00BA00F4">
        <w:t xml:space="preserve"> </w:t>
      </w:r>
      <w:r w:rsidR="00DB2FE4" w:rsidRPr="00F4083B">
        <w:t>10</w:t>
      </w:r>
      <w:r w:rsidR="00E80255" w:rsidRPr="00F4083B">
        <w:t>.1</w:t>
      </w:r>
      <w:r w:rsidR="00AC02E6">
        <w:t>.</w:t>
      </w:r>
      <w:r w:rsidRPr="00BA00F4">
        <w:t xml:space="preserve"> must</w:t>
      </w:r>
      <w:r w:rsidR="003C225E">
        <w:t>:</w:t>
      </w:r>
      <w:r w:rsidRPr="00BA00F4">
        <w:t xml:space="preserve"> (</w:t>
      </w:r>
      <w:r w:rsidR="00F4083B">
        <w:t>i</w:t>
      </w:r>
      <w:r w:rsidRPr="00BA00F4">
        <w:t>) be licensed to transact business in the State of Florida</w:t>
      </w:r>
      <w:r w:rsidR="003C225E">
        <w:t>;</w:t>
      </w:r>
      <w:r w:rsidR="00E80255">
        <w:t xml:space="preserve"> and</w:t>
      </w:r>
      <w:r w:rsidR="003C225E">
        <w:t>,</w:t>
      </w:r>
      <w:r w:rsidRPr="00BA00F4">
        <w:t xml:space="preserve"> (</w:t>
      </w:r>
      <w:r w:rsidR="00F4083B">
        <w:t>ii</w:t>
      </w:r>
      <w:r w:rsidRPr="00BA00F4">
        <w:t>) have an AM Best Financial Strength rating of “A-” or above.</w:t>
      </w:r>
    </w:p>
    <w:p w14:paraId="7CC706A8" w14:textId="77777777" w:rsidR="0021316D" w:rsidRPr="00296EB1" w:rsidRDefault="0021316D" w:rsidP="00232C14">
      <w:pPr>
        <w:pStyle w:val="KHeading2"/>
        <w:ind w:left="1440" w:hanging="720"/>
      </w:pPr>
      <w:r w:rsidRPr="00296EB1">
        <w:rPr>
          <w:u w:val="single"/>
        </w:rPr>
        <w:t>Acceptable Deductible Amounts</w:t>
      </w:r>
      <w:r w:rsidRPr="00296EB1">
        <w:t>. The policies required under Section</w:t>
      </w:r>
      <w:r w:rsidR="00874ADE" w:rsidRPr="00296EB1">
        <w:t>s</w:t>
      </w:r>
      <w:r w:rsidRPr="00296EB1">
        <w:t xml:space="preserve"> </w:t>
      </w:r>
      <w:r w:rsidR="00DB2FE4" w:rsidRPr="00296EB1">
        <w:t>10</w:t>
      </w:r>
      <w:r w:rsidR="00DC2AB3" w:rsidRPr="00296EB1">
        <w:t>.1</w:t>
      </w:r>
      <w:r w:rsidR="005E413D" w:rsidRPr="00296EB1">
        <w:t>.</w:t>
      </w:r>
      <w:r w:rsidR="00874ADE" w:rsidRPr="00296EB1">
        <w:t xml:space="preserve"> and 10.2</w:t>
      </w:r>
      <w:r w:rsidR="005E413D" w:rsidRPr="00296EB1">
        <w:t>.</w:t>
      </w:r>
      <w:r w:rsidR="00DB2FE4" w:rsidRPr="00296EB1">
        <w:t xml:space="preserve"> </w:t>
      </w:r>
      <w:r w:rsidRPr="00296EB1">
        <w:t>shall not have deductibles in excess of $100,000 per claim/occurrence. Citizens shall be exempt from, and in no way liable for, any sum of money which may represent a deductible in any of these policies. The payment of deductibles shall be the sole responsibility of Vendor.</w:t>
      </w:r>
    </w:p>
    <w:p w14:paraId="7A5767BE" w14:textId="77777777" w:rsidR="0021316D" w:rsidRPr="00F4083B" w:rsidRDefault="0021316D" w:rsidP="00232C14">
      <w:pPr>
        <w:pStyle w:val="KHeading2"/>
        <w:ind w:left="1440" w:hanging="720"/>
      </w:pPr>
      <w:r w:rsidRPr="0078038F">
        <w:rPr>
          <w:u w:val="single"/>
        </w:rPr>
        <w:t>Defense Costs</w:t>
      </w:r>
      <w:r w:rsidRPr="0078038F">
        <w:t xml:space="preserve">. The limits of indemnity coverage required under Section </w:t>
      </w:r>
      <w:r w:rsidR="00167EAE" w:rsidRPr="00F4083B">
        <w:t>10</w:t>
      </w:r>
      <w:r w:rsidR="00874ADE" w:rsidRPr="00F4083B">
        <w:t>.1</w:t>
      </w:r>
      <w:r w:rsidR="005E413D">
        <w:t>.</w:t>
      </w:r>
      <w:r w:rsidR="00874ADE" w:rsidRPr="00F4083B">
        <w:t xml:space="preserve"> and 10.2</w:t>
      </w:r>
      <w:r w:rsidR="005E413D">
        <w:t>.</w:t>
      </w:r>
      <w:r w:rsidRPr="0078038F">
        <w:t xml:space="preserve"> shall not include costs incurred in defending against a claim and shall not be reduced by the payment of such costs</w:t>
      </w:r>
      <w:r w:rsidR="00F4083B">
        <w:t xml:space="preserve">; </w:t>
      </w:r>
      <w:r w:rsidR="00F4083B" w:rsidRPr="00F4083B">
        <w:t>provided, however, that with respect to professional liability coverage as set forth in Section 10.1.5</w:t>
      </w:r>
      <w:r w:rsidR="00AC02E6">
        <w:t>.</w:t>
      </w:r>
      <w:r w:rsidR="00F4083B" w:rsidRPr="00F4083B">
        <w:t>, Vendor may alternatively maintain coverage with minimum limits of $2 million per claim and $4 million in the aggregate.</w:t>
      </w:r>
    </w:p>
    <w:p w14:paraId="0633E906" w14:textId="77777777" w:rsidR="0021316D" w:rsidRPr="0078038F" w:rsidRDefault="0021316D" w:rsidP="00232C14">
      <w:pPr>
        <w:pStyle w:val="KHeading2"/>
        <w:ind w:left="1440" w:hanging="720"/>
      </w:pPr>
      <w:r w:rsidRPr="0078038F">
        <w:rPr>
          <w:u w:val="single"/>
        </w:rPr>
        <w:t>Loss History</w:t>
      </w:r>
      <w:r w:rsidRPr="0078038F">
        <w:t>. Vendor shall provide</w:t>
      </w:r>
      <w:r w:rsidR="00C06D65">
        <w:t>,</w:t>
      </w:r>
      <w:r w:rsidRPr="0078038F">
        <w:t xml:space="preserve"> or Vendor shall request its insurer to provide, upon request by Citizens, a list of claims paid (with amounts) in the three years </w:t>
      </w:r>
      <w:r w:rsidRPr="0078038F">
        <w:lastRenderedPageBreak/>
        <w:t xml:space="preserve">prior to the date of </w:t>
      </w:r>
      <w:r w:rsidR="00C06D65">
        <w:t xml:space="preserve">Citizens’ </w:t>
      </w:r>
      <w:r w:rsidR="00E80255">
        <w:t xml:space="preserve">request, </w:t>
      </w:r>
      <w:r w:rsidRPr="0078038F">
        <w:t>together with a list of any outstanding claims with current reserves.</w:t>
      </w:r>
    </w:p>
    <w:p w14:paraId="107F4E8B" w14:textId="77777777" w:rsidR="0021316D" w:rsidRPr="00BA00F4" w:rsidRDefault="0021316D" w:rsidP="00232C14">
      <w:pPr>
        <w:pStyle w:val="KHeading2"/>
        <w:ind w:left="1440" w:hanging="720"/>
      </w:pPr>
      <w:r w:rsidRPr="00BA00F4">
        <w:rPr>
          <w:u w:val="single"/>
        </w:rPr>
        <w:t>Vendor’s Insurance is Primary</w:t>
      </w:r>
      <w:r w:rsidRPr="00BA00F4">
        <w:t xml:space="preserve">. The insurance required under Section </w:t>
      </w:r>
      <w:r w:rsidR="00DB2FE4" w:rsidRPr="00F4083B">
        <w:t>10</w:t>
      </w:r>
      <w:r w:rsidR="00874ADE" w:rsidRPr="00F4083B">
        <w:t>.1</w:t>
      </w:r>
      <w:r w:rsidR="004E04AD">
        <w:t>.</w:t>
      </w:r>
      <w:r w:rsidRPr="00BA00F4">
        <w:t xml:space="preserve"> shall apply on a primary basis to, and shall not require contribution from, any other insurance or self-insurance maintained by Citizens</w:t>
      </w:r>
      <w:r w:rsidR="0078038F">
        <w:t>, Citizens’ Board Member</w:t>
      </w:r>
      <w:r w:rsidR="00C06D65">
        <w:t>,</w:t>
      </w:r>
      <w:r w:rsidRPr="00BA00F4">
        <w:t xml:space="preserve"> or any Citizens</w:t>
      </w:r>
      <w:r w:rsidR="0078038F">
        <w:t>’</w:t>
      </w:r>
      <w:r w:rsidRPr="00BA00F4">
        <w:t xml:space="preserve"> employee.</w:t>
      </w:r>
    </w:p>
    <w:p w14:paraId="7EF4E948" w14:textId="77777777" w:rsidR="0021316D" w:rsidRPr="00A9369E" w:rsidRDefault="0021316D" w:rsidP="00232C14">
      <w:pPr>
        <w:pStyle w:val="KHeading2"/>
        <w:ind w:left="1440" w:hanging="720"/>
      </w:pPr>
      <w:r w:rsidRPr="00A9369E">
        <w:rPr>
          <w:u w:val="single"/>
        </w:rPr>
        <w:t>Citizens to be an Additional Insured</w:t>
      </w:r>
      <w:r w:rsidR="00C06D65">
        <w:t xml:space="preserve">. </w:t>
      </w:r>
      <w:r w:rsidR="00F4083B">
        <w:t>The Commercial General Liability</w:t>
      </w:r>
      <w:r w:rsidRPr="00A9369E">
        <w:t xml:space="preserve"> </w:t>
      </w:r>
      <w:r w:rsidR="00F4083B">
        <w:t xml:space="preserve">and </w:t>
      </w:r>
      <w:r w:rsidRPr="00A9369E">
        <w:t xml:space="preserve">Auto Liability </w:t>
      </w:r>
      <w:r w:rsidR="00167EAE" w:rsidRPr="00A9369E">
        <w:t xml:space="preserve">policies in Section </w:t>
      </w:r>
      <w:r w:rsidR="00167EAE" w:rsidRPr="00F4083B">
        <w:t>10</w:t>
      </w:r>
      <w:r w:rsidR="00AC02E6">
        <w:t>.</w:t>
      </w:r>
      <w:r w:rsidRPr="00BA00F4">
        <w:t xml:space="preserve"> shall include Citizens as an additional insured</w:t>
      </w:r>
      <w:r w:rsidR="00F4083B">
        <w:t>.</w:t>
      </w:r>
      <w:r w:rsidRPr="00A9369E">
        <w:t xml:space="preserve"> For </w:t>
      </w:r>
      <w:r w:rsidR="00C06D65">
        <w:t xml:space="preserve">Commercial General Liability </w:t>
      </w:r>
      <w:r w:rsidRPr="00A9369E">
        <w:t>coverage, the policy must include ISO Form #CG 20 10 10 01 or a comparable company specific endorsement.</w:t>
      </w:r>
    </w:p>
    <w:p w14:paraId="14A6779B" w14:textId="77777777" w:rsidR="0021316D" w:rsidRPr="00BA00F4" w:rsidRDefault="0021316D" w:rsidP="00232C14">
      <w:pPr>
        <w:pStyle w:val="KHeading2"/>
        <w:ind w:left="1440" w:hanging="720"/>
      </w:pPr>
      <w:r w:rsidRPr="00BA00F4">
        <w:rPr>
          <w:u w:val="single"/>
        </w:rPr>
        <w:t>Waiver of Subrogation</w:t>
      </w:r>
      <w:r w:rsidRPr="00BA00F4">
        <w:t xml:space="preserve">. The insurance required under Section </w:t>
      </w:r>
      <w:r w:rsidR="00167EAE" w:rsidRPr="00F4083B">
        <w:t>10</w:t>
      </w:r>
      <w:r w:rsidR="00AC02E6">
        <w:t>.</w:t>
      </w:r>
      <w:r w:rsidRPr="00BA00F4">
        <w:t xml:space="preserve"> will include a provision waiving the insurer’s rights of recovery or subrogation against Citizens.</w:t>
      </w:r>
    </w:p>
    <w:p w14:paraId="51471FF1" w14:textId="77777777" w:rsidR="0021316D" w:rsidRPr="00A9369E" w:rsidRDefault="0021316D" w:rsidP="00232C14">
      <w:pPr>
        <w:pStyle w:val="KHeading2"/>
        <w:ind w:left="1440" w:hanging="720"/>
      </w:pPr>
      <w:r w:rsidRPr="00BA00F4">
        <w:rPr>
          <w:u w:val="single"/>
        </w:rPr>
        <w:t>Coverage for Indemnity Obligations</w:t>
      </w:r>
      <w:r w:rsidRPr="00BA00F4">
        <w:t xml:space="preserve">. The </w:t>
      </w:r>
      <w:r w:rsidR="00C06D65">
        <w:t>Commercial General Liability</w:t>
      </w:r>
      <w:r w:rsidRPr="00BA00F4">
        <w:t>, Auto Liability</w:t>
      </w:r>
      <w:r w:rsidR="00E80255">
        <w:t>, Umbrella Liability</w:t>
      </w:r>
      <w:r w:rsidR="00C06D65">
        <w:t>,</w:t>
      </w:r>
      <w:r w:rsidRPr="00BA00F4">
        <w:t xml:space="preserve"> and Professional Liability</w:t>
      </w:r>
      <w:r w:rsidR="00167EAE" w:rsidRPr="00BA00F4">
        <w:t xml:space="preserve"> </w:t>
      </w:r>
      <w:r w:rsidRPr="00BA00F4">
        <w:t xml:space="preserve">coverages will </w:t>
      </w:r>
      <w:r w:rsidRPr="00A9369E">
        <w:t>cover claims made under the indemnity provisions of this Agreement.</w:t>
      </w:r>
    </w:p>
    <w:p w14:paraId="30A147F4" w14:textId="77777777" w:rsidR="0021316D" w:rsidRPr="00A9369E" w:rsidRDefault="0021316D" w:rsidP="00232C14">
      <w:pPr>
        <w:pStyle w:val="KHeading2"/>
        <w:ind w:left="1440" w:hanging="720"/>
      </w:pPr>
      <w:r w:rsidRPr="00A9369E">
        <w:rPr>
          <w:u w:val="single"/>
        </w:rPr>
        <w:t>Notice of Cancellation or Change</w:t>
      </w:r>
      <w:r w:rsidRPr="009E7323">
        <w:t xml:space="preserve">. To the extent practicable, the </w:t>
      </w:r>
      <w:r w:rsidR="00C06D65">
        <w:t>Commercial General Liability</w:t>
      </w:r>
      <w:r w:rsidRPr="009E7323">
        <w:t xml:space="preserve"> and Professional Liability policies shall </w:t>
      </w:r>
      <w:r w:rsidRPr="00C06D65">
        <w:t>require thirty (30) calendar days</w:t>
      </w:r>
      <w:r w:rsidRPr="00C33EC9">
        <w:t xml:space="preserve"> </w:t>
      </w:r>
      <w:r w:rsidRPr="00BA00F4">
        <w:t>prior written notice to Citizens of cancellation</w:t>
      </w:r>
      <w:r w:rsidRPr="00A9369E">
        <w:t>, non-renewal or change in any coverage, except for ten (10) calendar days prior written notice for non-payment of premium.</w:t>
      </w:r>
    </w:p>
    <w:p w14:paraId="36522898" w14:textId="77777777" w:rsidR="0021316D" w:rsidRPr="00A90A70" w:rsidRDefault="0021316D" w:rsidP="00232C14">
      <w:pPr>
        <w:pStyle w:val="KHeading2"/>
        <w:ind w:left="1440" w:hanging="720"/>
      </w:pPr>
      <w:r w:rsidRPr="00A9369E">
        <w:rPr>
          <w:u w:val="single"/>
        </w:rPr>
        <w:t>Proof of Coverage</w:t>
      </w:r>
      <w:r w:rsidRPr="009E7323">
        <w:t xml:space="preserve">. Within thirty (30) </w:t>
      </w:r>
      <w:r w:rsidR="00E80255">
        <w:t xml:space="preserve">calendar </w:t>
      </w:r>
      <w:r w:rsidRPr="009E7323">
        <w:t xml:space="preserve">days of execution of this Agreement, and upon renewal or reissuance of coverage thereafter, Vendor must provide current </w:t>
      </w:r>
      <w:r w:rsidR="006F1FC7">
        <w:t xml:space="preserve">and properly completed </w:t>
      </w:r>
      <w:r w:rsidRPr="009E7323">
        <w:t>in-force ce</w:t>
      </w:r>
      <w:r w:rsidRPr="004B5BC8">
        <w:t>rtificate</w:t>
      </w:r>
      <w:r w:rsidR="00E80255">
        <w:t>s</w:t>
      </w:r>
      <w:r w:rsidRPr="004B5BC8">
        <w:t xml:space="preserve"> of insurance</w:t>
      </w:r>
      <w:r w:rsidR="00C06D65">
        <w:t xml:space="preserve"> to Citizens that</w:t>
      </w:r>
      <w:r w:rsidRPr="004B5BC8">
        <w:t xml:space="preserve"> evidenc</w:t>
      </w:r>
      <w:r w:rsidR="00C06D65">
        <w:t xml:space="preserve">e </w:t>
      </w:r>
      <w:r w:rsidRPr="004B5BC8">
        <w:t>the coverage</w:t>
      </w:r>
      <w:r w:rsidR="00FF4F88">
        <w:t>s required in Section</w:t>
      </w:r>
      <w:r w:rsidR="0011181F">
        <w:t>s</w:t>
      </w:r>
      <w:r w:rsidR="00C06D65">
        <w:t xml:space="preserve"> </w:t>
      </w:r>
      <w:r w:rsidR="00C06D65" w:rsidRPr="00F4083B">
        <w:t>10.1</w:t>
      </w:r>
      <w:r w:rsidR="00AC02E6">
        <w:t>.</w:t>
      </w:r>
      <w:r w:rsidR="00C06D65" w:rsidRPr="00F4083B">
        <w:t xml:space="preserve"> </w:t>
      </w:r>
      <w:r w:rsidR="00FF4F88" w:rsidRPr="00F4083B">
        <w:t>and 10.2. The</w:t>
      </w:r>
      <w:r w:rsidR="00FF4F88">
        <w:t xml:space="preserve"> certificates for </w:t>
      </w:r>
      <w:r w:rsidR="00C06D65">
        <w:t>Commercial General Liability</w:t>
      </w:r>
      <w:r w:rsidR="00FF4F88">
        <w:t>, Umbrella Liability and Professional Liability insurance certificates must correctly identify the type of work Vendor is providing to Citizens under this Agreement.</w:t>
      </w:r>
      <w:r w:rsidRPr="00A90A70">
        <w:t xml:space="preserve"> </w:t>
      </w:r>
      <w:r w:rsidR="006F1FC7">
        <w:t>The agent signing the certificate must hold a</w:t>
      </w:r>
      <w:r w:rsidR="0078038F">
        <w:t xml:space="preserve">n active </w:t>
      </w:r>
      <w:r w:rsidR="006F1FC7">
        <w:t>Insurance General Lines Agent license</w:t>
      </w:r>
      <w:r w:rsidR="00FF4F88">
        <w:t xml:space="preserve"> (issued within the United States)</w:t>
      </w:r>
      <w:r w:rsidR="006F1FC7">
        <w:t xml:space="preserve">. </w:t>
      </w:r>
      <w:r w:rsidRPr="00A90A70">
        <w:t>Vendor shall provide copies of its policies upon request by Citizens.</w:t>
      </w:r>
    </w:p>
    <w:p w14:paraId="08EC179A" w14:textId="77777777" w:rsidR="00C546A1" w:rsidRPr="00C33EC9"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vanish/>
          <w:sz w:val="22"/>
          <w:szCs w:val="22"/>
          <w:u w:val="single"/>
        </w:rPr>
      </w:pPr>
    </w:p>
    <w:p w14:paraId="64523441" w14:textId="77777777" w:rsidR="00C546A1" w:rsidRPr="00C33EC9"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40AB7C20" w14:textId="77777777" w:rsidR="00C546A1" w:rsidRPr="00C33EC9"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0DC5C1A7" w14:textId="77777777" w:rsidR="00C546A1" w:rsidRPr="00C33EC9" w:rsidRDefault="00C546A1" w:rsidP="00F50F72">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76A2D7F7" w14:textId="77777777" w:rsidR="00141133" w:rsidRPr="00C33EC9" w:rsidRDefault="00141133" w:rsidP="00232C14">
      <w:pPr>
        <w:pStyle w:val="KHeading1"/>
      </w:pPr>
      <w:r w:rsidRPr="00232C14">
        <w:rPr>
          <w:b/>
          <w:u w:val="single"/>
        </w:rPr>
        <w:t>Contract Administration</w:t>
      </w:r>
      <w:r w:rsidR="00BF480E" w:rsidRPr="00C33EC9">
        <w:fldChar w:fldCharType="begin"/>
      </w:r>
      <w:r w:rsidR="00BF480E" w:rsidRPr="00C33EC9">
        <w:instrText xml:space="preserve"> TC "</w:instrText>
      </w:r>
      <w:bookmarkStart w:id="11" w:name="_Toc450114031"/>
      <w:r w:rsidR="00BF480E" w:rsidRPr="00C33EC9">
        <w:instrText>Contract Administration</w:instrText>
      </w:r>
      <w:bookmarkEnd w:id="11"/>
      <w:r w:rsidR="00BF480E" w:rsidRPr="00C33EC9">
        <w:instrText xml:space="preserve">" \f C \l "1" </w:instrText>
      </w:r>
      <w:r w:rsidR="00BF480E" w:rsidRPr="00C33EC9">
        <w:fldChar w:fldCharType="end"/>
      </w:r>
      <w:r w:rsidRPr="00C33EC9">
        <w:t>.</w:t>
      </w:r>
    </w:p>
    <w:p w14:paraId="604416B0" w14:textId="77777777" w:rsidR="006655DC" w:rsidRPr="00C33EC9" w:rsidRDefault="00FE2C7F" w:rsidP="00232C14">
      <w:pPr>
        <w:pStyle w:val="KHeading2"/>
        <w:numPr>
          <w:ilvl w:val="1"/>
          <w:numId w:val="46"/>
        </w:numPr>
        <w:ind w:left="1440" w:hanging="720"/>
      </w:pPr>
      <w:r w:rsidRPr="00232C14">
        <w:rPr>
          <w:u w:val="single"/>
        </w:rPr>
        <w:t>Contract Administrator</w:t>
      </w:r>
      <w:r w:rsidRPr="00C33EC9">
        <w:t xml:space="preserve">.  Citizens shall name a Contract Administrator during the term of this </w:t>
      </w:r>
      <w:r w:rsidR="00B87CBF">
        <w:t>Agreement</w:t>
      </w:r>
      <w:r w:rsidRPr="00C33EC9">
        <w:t xml:space="preserve"> whose responsibility shall be to maintain this </w:t>
      </w:r>
      <w:r w:rsidR="00B87CBF">
        <w:t>Agreement</w:t>
      </w:r>
      <w:r w:rsidR="00667780">
        <w:t xml:space="preserve">. </w:t>
      </w:r>
      <w:r w:rsidRPr="00C33EC9">
        <w:t xml:space="preserve">All legal notices and contractual documents shall be sent to the Contract Administrator in addition to the Citizens Contract </w:t>
      </w:r>
      <w:r w:rsidR="004874AF" w:rsidRPr="00C33EC9">
        <w:t>Manager named below</w:t>
      </w:r>
      <w:r w:rsidR="00083370" w:rsidRPr="00C33EC9">
        <w:t>.</w:t>
      </w:r>
      <w:r w:rsidRPr="00C33EC9">
        <w:t xml:space="preserve"> As of the </w:t>
      </w:r>
      <w:r w:rsidR="002304B0">
        <w:t>E</w:t>
      </w:r>
      <w:r w:rsidRPr="00C33EC9">
        <w:t xml:space="preserve">ffective </w:t>
      </w:r>
      <w:r w:rsidR="002304B0">
        <w:t>D</w:t>
      </w:r>
      <w:r w:rsidRPr="00C33EC9">
        <w:t>ate, the Contract Administrator is:</w:t>
      </w:r>
    </w:p>
    <w:p w14:paraId="2F2756CC" w14:textId="77777777" w:rsidR="003127B3" w:rsidRPr="00C33EC9" w:rsidRDefault="00FE2C7F" w:rsidP="003127B3">
      <w:pPr>
        <w:spacing w:line="240" w:lineRule="auto"/>
        <w:ind w:left="2160"/>
        <w:rPr>
          <w:rFonts w:ascii="Arial" w:hAnsi="Arial" w:cs="Arial"/>
          <w:color w:val="000000"/>
          <w:sz w:val="22"/>
          <w:szCs w:val="22"/>
        </w:rPr>
      </w:pPr>
      <w:r w:rsidRPr="00C33EC9">
        <w:rPr>
          <w:rFonts w:ascii="Arial" w:hAnsi="Arial" w:cs="Arial"/>
          <w:color w:val="000000"/>
          <w:sz w:val="22"/>
          <w:szCs w:val="22"/>
        </w:rPr>
        <w:t xml:space="preserve">Lori Newman, </w:t>
      </w:r>
      <w:r w:rsidR="000C6664">
        <w:rPr>
          <w:rFonts w:ascii="Arial" w:hAnsi="Arial" w:cs="Arial"/>
          <w:color w:val="000000"/>
          <w:sz w:val="22"/>
          <w:szCs w:val="22"/>
        </w:rPr>
        <w:t>Vendor Management Office</w:t>
      </w:r>
    </w:p>
    <w:p w14:paraId="1339A96D" w14:textId="77777777" w:rsidR="003127B3" w:rsidRPr="00C33EC9" w:rsidRDefault="00F30FB8" w:rsidP="003127B3">
      <w:pPr>
        <w:spacing w:line="240" w:lineRule="auto"/>
        <w:ind w:left="2160"/>
        <w:rPr>
          <w:rFonts w:ascii="Arial" w:hAnsi="Arial" w:cs="Arial"/>
          <w:color w:val="000000"/>
          <w:sz w:val="22"/>
          <w:szCs w:val="22"/>
        </w:rPr>
      </w:pPr>
      <w:r>
        <w:rPr>
          <w:rFonts w:ascii="Arial" w:hAnsi="Arial" w:cs="Arial"/>
          <w:color w:val="000000"/>
          <w:sz w:val="22"/>
          <w:szCs w:val="22"/>
        </w:rPr>
        <w:t xml:space="preserve">301 W Bay Street, Suite </w:t>
      </w:r>
      <w:r w:rsidR="00DC0FA3">
        <w:rPr>
          <w:rFonts w:ascii="Arial" w:hAnsi="Arial" w:cs="Arial"/>
          <w:color w:val="000000"/>
          <w:sz w:val="22"/>
          <w:szCs w:val="22"/>
        </w:rPr>
        <w:t>1</w:t>
      </w:r>
      <w:r w:rsidR="00F617ED">
        <w:rPr>
          <w:rFonts w:ascii="Arial" w:hAnsi="Arial" w:cs="Arial"/>
          <w:color w:val="000000"/>
          <w:sz w:val="22"/>
          <w:szCs w:val="22"/>
        </w:rPr>
        <w:t>300</w:t>
      </w:r>
    </w:p>
    <w:p w14:paraId="262581DB" w14:textId="77777777" w:rsidR="003127B3" w:rsidRPr="00C33EC9" w:rsidRDefault="00F30FB8" w:rsidP="003127B3">
      <w:pPr>
        <w:spacing w:line="240" w:lineRule="auto"/>
        <w:ind w:left="2160"/>
        <w:rPr>
          <w:rFonts w:ascii="Arial" w:hAnsi="Arial" w:cs="Arial"/>
          <w:color w:val="000000"/>
          <w:sz w:val="22"/>
          <w:szCs w:val="22"/>
        </w:rPr>
      </w:pPr>
      <w:r>
        <w:rPr>
          <w:rFonts w:ascii="Arial" w:hAnsi="Arial" w:cs="Arial"/>
          <w:color w:val="000000"/>
          <w:sz w:val="22"/>
          <w:szCs w:val="22"/>
        </w:rPr>
        <w:t>Jacksonville</w:t>
      </w:r>
      <w:r w:rsidR="00F617ED">
        <w:rPr>
          <w:rFonts w:ascii="Arial" w:hAnsi="Arial" w:cs="Arial"/>
          <w:color w:val="000000"/>
          <w:sz w:val="22"/>
          <w:szCs w:val="22"/>
        </w:rPr>
        <w:t xml:space="preserve">, Florida </w:t>
      </w:r>
      <w:r>
        <w:rPr>
          <w:rFonts w:ascii="Arial" w:hAnsi="Arial" w:cs="Arial"/>
          <w:color w:val="000000"/>
          <w:sz w:val="22"/>
          <w:szCs w:val="22"/>
        </w:rPr>
        <w:t>3</w:t>
      </w:r>
      <w:r w:rsidR="00F617ED">
        <w:rPr>
          <w:rFonts w:ascii="Arial" w:hAnsi="Arial" w:cs="Arial"/>
          <w:color w:val="000000"/>
          <w:sz w:val="22"/>
          <w:szCs w:val="22"/>
        </w:rPr>
        <w:t>2202</w:t>
      </w:r>
    </w:p>
    <w:p w14:paraId="07F37E70" w14:textId="77777777" w:rsidR="003127B3" w:rsidRPr="00C33EC9" w:rsidRDefault="00F30FB8" w:rsidP="003127B3">
      <w:pPr>
        <w:spacing w:line="240" w:lineRule="auto"/>
        <w:ind w:left="2160"/>
        <w:rPr>
          <w:rFonts w:ascii="Arial" w:hAnsi="Arial" w:cs="Arial"/>
          <w:color w:val="000000"/>
          <w:sz w:val="22"/>
          <w:szCs w:val="22"/>
        </w:rPr>
      </w:pPr>
      <w:r>
        <w:rPr>
          <w:rFonts w:ascii="Arial" w:hAnsi="Arial" w:cs="Arial"/>
          <w:color w:val="000000"/>
          <w:sz w:val="22"/>
          <w:szCs w:val="22"/>
        </w:rPr>
        <w:t>904-407-0225</w:t>
      </w:r>
    </w:p>
    <w:p w14:paraId="234633EE" w14:textId="77777777" w:rsidR="00270937" w:rsidRPr="00C33EC9" w:rsidRDefault="00AC1E8E" w:rsidP="003127B3">
      <w:pPr>
        <w:spacing w:line="240" w:lineRule="auto"/>
        <w:ind w:left="2160"/>
        <w:rPr>
          <w:rFonts w:ascii="Arial" w:hAnsi="Arial" w:cs="Arial"/>
          <w:sz w:val="22"/>
          <w:szCs w:val="22"/>
        </w:rPr>
      </w:pPr>
      <w:hyperlink r:id="rId9" w:history="1">
        <w:r w:rsidR="00270937" w:rsidRPr="00C33EC9">
          <w:rPr>
            <w:rStyle w:val="Hyperlink"/>
            <w:rFonts w:ascii="Arial" w:hAnsi="Arial" w:cs="Arial"/>
            <w:sz w:val="22"/>
            <w:szCs w:val="22"/>
          </w:rPr>
          <w:t>Lori.Newman@citizensfla.com</w:t>
        </w:r>
      </w:hyperlink>
    </w:p>
    <w:p w14:paraId="5742EF80" w14:textId="77777777" w:rsidR="00270937" w:rsidRPr="00C33EC9" w:rsidRDefault="00270937" w:rsidP="003127B3">
      <w:pPr>
        <w:spacing w:line="240" w:lineRule="auto"/>
        <w:ind w:left="2160"/>
        <w:rPr>
          <w:rFonts w:ascii="Arial" w:hAnsi="Arial" w:cs="Arial"/>
          <w:sz w:val="22"/>
          <w:szCs w:val="22"/>
        </w:rPr>
      </w:pPr>
    </w:p>
    <w:p w14:paraId="3DEAEAA0" w14:textId="77777777" w:rsidR="003127B3" w:rsidRPr="00C33EC9" w:rsidRDefault="00FE2C7F" w:rsidP="00CF6E6D">
      <w:pPr>
        <w:widowControl/>
        <w:adjustRightInd/>
        <w:spacing w:line="240" w:lineRule="auto"/>
        <w:ind w:left="1440"/>
        <w:textAlignment w:val="auto"/>
      </w:pPr>
      <w:r w:rsidRPr="00C33EC9">
        <w:rPr>
          <w:rFonts w:ascii="Arial" w:hAnsi="Arial" w:cs="Arial"/>
          <w:sz w:val="22"/>
          <w:szCs w:val="22"/>
        </w:rPr>
        <w:t>Citizens shall provide written notice to Vendor of any changes to the Contract Administrator</w:t>
      </w:r>
      <w:r w:rsidR="00844C45">
        <w:rPr>
          <w:rFonts w:ascii="Arial" w:hAnsi="Arial" w:cs="Arial"/>
          <w:sz w:val="22"/>
          <w:szCs w:val="22"/>
        </w:rPr>
        <w:t xml:space="preserve"> or Contract Manager</w:t>
      </w:r>
      <w:r w:rsidRPr="00C33EC9">
        <w:rPr>
          <w:rFonts w:ascii="Arial" w:hAnsi="Arial" w:cs="Arial"/>
          <w:sz w:val="22"/>
          <w:szCs w:val="22"/>
        </w:rPr>
        <w:t xml:space="preserve">; such changes shall not be deemed </w:t>
      </w:r>
      <w:r w:rsidR="00B87CBF">
        <w:rPr>
          <w:rFonts w:ascii="Arial" w:hAnsi="Arial" w:cs="Arial"/>
          <w:sz w:val="22"/>
          <w:szCs w:val="22"/>
        </w:rPr>
        <w:t>Agreement</w:t>
      </w:r>
      <w:r w:rsidRPr="00C33EC9">
        <w:rPr>
          <w:rFonts w:ascii="Arial" w:hAnsi="Arial" w:cs="Arial"/>
          <w:sz w:val="22"/>
          <w:szCs w:val="22"/>
        </w:rPr>
        <w:t xml:space="preserve"> amendments.</w:t>
      </w:r>
    </w:p>
    <w:p w14:paraId="7837CFE4" w14:textId="77777777" w:rsidR="00C546A1" w:rsidRPr="00C33EC9" w:rsidRDefault="00C546A1" w:rsidP="00F50F72">
      <w:pPr>
        <w:pStyle w:val="ListParagraph"/>
        <w:widowControl/>
        <w:numPr>
          <w:ilvl w:val="1"/>
          <w:numId w:val="3"/>
        </w:numPr>
        <w:tabs>
          <w:tab w:val="left" w:pos="720"/>
        </w:tabs>
        <w:adjustRightInd/>
        <w:spacing w:after="120" w:line="240" w:lineRule="auto"/>
        <w:contextualSpacing w:val="0"/>
        <w:textAlignment w:val="auto"/>
        <w:rPr>
          <w:rFonts w:ascii="Arial" w:hAnsi="Arial" w:cs="Arial"/>
          <w:vanish/>
          <w:sz w:val="22"/>
          <w:szCs w:val="22"/>
          <w:u w:val="single"/>
        </w:rPr>
      </w:pPr>
    </w:p>
    <w:p w14:paraId="102F60E2" w14:textId="77777777" w:rsidR="006655DC" w:rsidRPr="00C33EC9" w:rsidRDefault="00FE2C7F" w:rsidP="00232C14">
      <w:pPr>
        <w:pStyle w:val="KHeading2"/>
        <w:numPr>
          <w:ilvl w:val="1"/>
          <w:numId w:val="46"/>
        </w:numPr>
        <w:ind w:left="1440" w:hanging="720"/>
      </w:pPr>
      <w:r w:rsidRPr="00232C14">
        <w:rPr>
          <w:u w:val="single"/>
        </w:rPr>
        <w:t>Contract Managers</w:t>
      </w:r>
      <w:r w:rsidRPr="00DC0FA3">
        <w:t>.</w:t>
      </w:r>
      <w:r w:rsidR="00667780">
        <w:t xml:space="preserve"> </w:t>
      </w:r>
      <w:r w:rsidRPr="00C33EC9">
        <w:t xml:space="preserve">Each </w:t>
      </w:r>
      <w:r w:rsidR="00AC2621" w:rsidRPr="00C33EC9">
        <w:t>P</w:t>
      </w:r>
      <w:r w:rsidRPr="00C33EC9">
        <w:t xml:space="preserve">arty will designate a Contract Manager during the term </w:t>
      </w:r>
      <w:r w:rsidRPr="00C33EC9">
        <w:lastRenderedPageBreak/>
        <w:t xml:space="preserve">of this </w:t>
      </w:r>
      <w:r w:rsidR="00B87CBF">
        <w:t>Agreement</w:t>
      </w:r>
      <w:r w:rsidRPr="00C33EC9">
        <w:t xml:space="preserve"> whose responsibility shall be to oversee the </w:t>
      </w:r>
      <w:r w:rsidR="00AC2621" w:rsidRPr="00C33EC9">
        <w:t>P</w:t>
      </w:r>
      <w:r w:rsidRPr="00C33EC9">
        <w:t xml:space="preserve">arty's performance of its duties and obligations pursuant to the terms of this </w:t>
      </w:r>
      <w:r w:rsidR="00B87CBF">
        <w:t>Agreement</w:t>
      </w:r>
      <w:r w:rsidR="00667780">
        <w:t xml:space="preserve">. </w:t>
      </w:r>
      <w:r w:rsidRPr="00C33EC9">
        <w:t xml:space="preserve">As of the </w:t>
      </w:r>
      <w:r w:rsidR="002304B0">
        <w:t>E</w:t>
      </w:r>
      <w:r w:rsidR="00103A25" w:rsidRPr="00C33EC9">
        <w:t xml:space="preserve">ffective </w:t>
      </w:r>
      <w:r w:rsidR="002304B0">
        <w:t>D</w:t>
      </w:r>
      <w:r w:rsidRPr="00C33EC9">
        <w:t>ate, Citizens’ and Vendor’s Contract Managers are as follows:</w:t>
      </w:r>
    </w:p>
    <w:p w14:paraId="04A465BE" w14:textId="77777777" w:rsidR="003127B3" w:rsidRPr="00C33EC9" w:rsidRDefault="00FE2C7F" w:rsidP="003127B3">
      <w:pPr>
        <w:pStyle w:val="BodyText"/>
        <w:spacing w:after="0"/>
        <w:ind w:left="2160"/>
        <w:jc w:val="both"/>
        <w:rPr>
          <w:rFonts w:ascii="Arial" w:hAnsi="Arial" w:cs="Arial"/>
          <w:sz w:val="22"/>
          <w:szCs w:val="22"/>
          <w:u w:val="single"/>
        </w:rPr>
      </w:pPr>
      <w:r w:rsidRPr="00C33EC9">
        <w:rPr>
          <w:rFonts w:ascii="Arial" w:hAnsi="Arial" w:cs="Arial"/>
          <w:sz w:val="22"/>
          <w:szCs w:val="22"/>
          <w:u w:val="single"/>
        </w:rPr>
        <w:t>Citizens’ Contract Manager</w:t>
      </w:r>
    </w:p>
    <w:p w14:paraId="31DFE0DF" w14:textId="77777777" w:rsidR="003127B3" w:rsidRPr="00296EB1" w:rsidRDefault="00296EB1" w:rsidP="003127B3">
      <w:pPr>
        <w:pStyle w:val="BodyText"/>
        <w:spacing w:after="0"/>
        <w:ind w:left="2160"/>
        <w:jc w:val="both"/>
        <w:rPr>
          <w:rFonts w:ascii="Arial" w:hAnsi="Arial" w:cs="Arial"/>
          <w:sz w:val="22"/>
          <w:szCs w:val="22"/>
        </w:rPr>
      </w:pPr>
      <w:r w:rsidRPr="00296EB1">
        <w:rPr>
          <w:rFonts w:ascii="Arial" w:hAnsi="Arial" w:cs="Arial"/>
          <w:sz w:val="22"/>
          <w:szCs w:val="22"/>
        </w:rPr>
        <w:t>Amanda Pearson</w:t>
      </w:r>
    </w:p>
    <w:p w14:paraId="74C2A359" w14:textId="77777777" w:rsidR="003127B3" w:rsidRPr="00C33EC9" w:rsidRDefault="00FE2C7F" w:rsidP="003127B3">
      <w:pPr>
        <w:pStyle w:val="BodyText"/>
        <w:spacing w:after="0"/>
        <w:ind w:left="2160"/>
        <w:jc w:val="both"/>
        <w:rPr>
          <w:rFonts w:ascii="Arial" w:hAnsi="Arial" w:cs="Arial"/>
          <w:sz w:val="22"/>
          <w:szCs w:val="22"/>
        </w:rPr>
      </w:pPr>
      <w:r w:rsidRPr="00C33EC9">
        <w:rPr>
          <w:rFonts w:ascii="Arial" w:hAnsi="Arial" w:cs="Arial"/>
          <w:sz w:val="22"/>
          <w:szCs w:val="22"/>
        </w:rPr>
        <w:t>Citizens Property Insurance</w:t>
      </w:r>
      <w:r w:rsidR="00F520D3">
        <w:rPr>
          <w:rFonts w:ascii="Arial" w:hAnsi="Arial" w:cs="Arial"/>
          <w:sz w:val="22"/>
          <w:szCs w:val="22"/>
        </w:rPr>
        <w:t xml:space="preserve"> Corporation</w:t>
      </w:r>
    </w:p>
    <w:p w14:paraId="6A019374" w14:textId="77777777" w:rsidR="00296EB1" w:rsidRPr="00C33EC9" w:rsidRDefault="00296EB1" w:rsidP="00296EB1">
      <w:pPr>
        <w:spacing w:line="240" w:lineRule="auto"/>
        <w:ind w:left="2160"/>
        <w:rPr>
          <w:rFonts w:ascii="Arial" w:hAnsi="Arial" w:cs="Arial"/>
          <w:color w:val="000000"/>
          <w:sz w:val="22"/>
          <w:szCs w:val="22"/>
        </w:rPr>
      </w:pPr>
      <w:r>
        <w:rPr>
          <w:rFonts w:ascii="Arial" w:hAnsi="Arial" w:cs="Arial"/>
          <w:color w:val="000000"/>
          <w:sz w:val="22"/>
          <w:szCs w:val="22"/>
        </w:rPr>
        <w:t>301 W Bay Street, Suite 1300</w:t>
      </w:r>
    </w:p>
    <w:p w14:paraId="5982A860" w14:textId="77777777" w:rsidR="00296EB1" w:rsidRPr="00C33EC9" w:rsidRDefault="00296EB1" w:rsidP="00296EB1">
      <w:pPr>
        <w:spacing w:line="240" w:lineRule="auto"/>
        <w:ind w:left="2160"/>
        <w:rPr>
          <w:rFonts w:ascii="Arial" w:hAnsi="Arial" w:cs="Arial"/>
          <w:color w:val="000000"/>
          <w:sz w:val="22"/>
          <w:szCs w:val="22"/>
        </w:rPr>
      </w:pPr>
      <w:r>
        <w:rPr>
          <w:rFonts w:ascii="Arial" w:hAnsi="Arial" w:cs="Arial"/>
          <w:color w:val="000000"/>
          <w:sz w:val="22"/>
          <w:szCs w:val="22"/>
        </w:rPr>
        <w:t>Jacksonville, Florida 32202</w:t>
      </w:r>
    </w:p>
    <w:p w14:paraId="04823F8C" w14:textId="77777777" w:rsidR="004874AF" w:rsidRPr="00296EB1" w:rsidRDefault="00296EB1" w:rsidP="00296EB1">
      <w:pPr>
        <w:pStyle w:val="BodyText"/>
        <w:spacing w:after="0"/>
        <w:ind w:left="2160"/>
        <w:jc w:val="both"/>
        <w:rPr>
          <w:rFonts w:ascii="Arial" w:hAnsi="Arial" w:cs="Arial"/>
          <w:sz w:val="22"/>
          <w:szCs w:val="22"/>
        </w:rPr>
      </w:pPr>
      <w:r w:rsidRPr="00296EB1">
        <w:rPr>
          <w:rFonts w:ascii="Arial" w:hAnsi="Arial" w:cs="Arial"/>
          <w:sz w:val="22"/>
          <w:szCs w:val="22"/>
        </w:rPr>
        <w:t>904-208-9182</w:t>
      </w:r>
      <w:r w:rsidR="004874AF" w:rsidRPr="00296EB1">
        <w:rPr>
          <w:rFonts w:ascii="Arial" w:hAnsi="Arial" w:cs="Arial"/>
          <w:sz w:val="22"/>
          <w:szCs w:val="22"/>
        </w:rPr>
        <w:t xml:space="preserve"> </w:t>
      </w:r>
    </w:p>
    <w:p w14:paraId="13CC9B14" w14:textId="77777777" w:rsidR="003127B3" w:rsidRPr="00296EB1" w:rsidRDefault="00AC1E8E" w:rsidP="003127B3">
      <w:pPr>
        <w:pStyle w:val="BodyText"/>
        <w:spacing w:after="0"/>
        <w:ind w:left="2160"/>
        <w:jc w:val="both"/>
        <w:rPr>
          <w:rFonts w:ascii="Arial" w:hAnsi="Arial" w:cs="Arial"/>
          <w:sz w:val="22"/>
          <w:szCs w:val="22"/>
        </w:rPr>
      </w:pPr>
      <w:hyperlink r:id="rId10" w:history="1">
        <w:r w:rsidR="00296EB1" w:rsidRPr="00A24788">
          <w:rPr>
            <w:rStyle w:val="Hyperlink"/>
            <w:rFonts w:ascii="Arial" w:hAnsi="Arial" w:cs="Arial"/>
            <w:sz w:val="22"/>
            <w:szCs w:val="22"/>
          </w:rPr>
          <w:t>Amanda.Pearson@citizensfla.com</w:t>
        </w:r>
      </w:hyperlink>
      <w:r w:rsidR="00296EB1">
        <w:rPr>
          <w:rFonts w:ascii="Arial" w:hAnsi="Arial" w:cs="Arial"/>
          <w:sz w:val="22"/>
          <w:szCs w:val="22"/>
        </w:rPr>
        <w:t xml:space="preserve"> </w:t>
      </w:r>
    </w:p>
    <w:p w14:paraId="2B66111A" w14:textId="77777777" w:rsidR="004874AF" w:rsidRPr="00C33EC9" w:rsidRDefault="004874AF" w:rsidP="003127B3">
      <w:pPr>
        <w:pStyle w:val="BodyText"/>
        <w:spacing w:after="0"/>
        <w:ind w:left="2160"/>
        <w:jc w:val="both"/>
        <w:rPr>
          <w:rFonts w:ascii="Arial" w:hAnsi="Arial" w:cs="Arial"/>
          <w:sz w:val="22"/>
          <w:szCs w:val="22"/>
          <w:u w:val="single"/>
        </w:rPr>
      </w:pPr>
    </w:p>
    <w:p w14:paraId="05AAED30" w14:textId="77777777" w:rsidR="003127B3" w:rsidRPr="00C33EC9" w:rsidRDefault="00FE2C7F" w:rsidP="003127B3">
      <w:pPr>
        <w:pStyle w:val="BodyText"/>
        <w:spacing w:after="0"/>
        <w:ind w:left="2160"/>
        <w:jc w:val="both"/>
        <w:rPr>
          <w:rFonts w:ascii="Arial" w:hAnsi="Arial" w:cs="Arial"/>
          <w:sz w:val="22"/>
          <w:szCs w:val="22"/>
          <w:u w:val="single"/>
        </w:rPr>
      </w:pPr>
      <w:r w:rsidRPr="00C33EC9">
        <w:rPr>
          <w:rFonts w:ascii="Arial" w:hAnsi="Arial" w:cs="Arial"/>
          <w:sz w:val="22"/>
          <w:szCs w:val="22"/>
          <w:u w:val="single"/>
        </w:rPr>
        <w:t>Vendor’s Contract Manager</w:t>
      </w:r>
    </w:p>
    <w:p w14:paraId="0959FCA5" w14:textId="77777777"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Name</w:t>
      </w:r>
    </w:p>
    <w:p w14:paraId="5C3DEDE0" w14:textId="77777777"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Company Name</w:t>
      </w:r>
    </w:p>
    <w:p w14:paraId="4EDBA375" w14:textId="77777777"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Address</w:t>
      </w:r>
    </w:p>
    <w:p w14:paraId="5B1AADB9" w14:textId="77777777"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City, State Zip</w:t>
      </w:r>
    </w:p>
    <w:p w14:paraId="29877377" w14:textId="77777777"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 xml:space="preserve">Phone </w:t>
      </w:r>
    </w:p>
    <w:p w14:paraId="4C656D3A" w14:textId="77777777" w:rsidR="004874AF" w:rsidRPr="00C33EC9" w:rsidRDefault="004874AF" w:rsidP="004874AF">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Email</w:t>
      </w:r>
    </w:p>
    <w:p w14:paraId="6A1C3178" w14:textId="77777777" w:rsidR="00D048CE" w:rsidRPr="00C33EC9" w:rsidRDefault="00D048CE" w:rsidP="00D048CE">
      <w:pPr>
        <w:widowControl/>
        <w:adjustRightInd/>
        <w:spacing w:line="240" w:lineRule="auto"/>
        <w:ind w:left="720"/>
        <w:textAlignment w:val="auto"/>
        <w:rPr>
          <w:rFonts w:ascii="Arial" w:hAnsi="Arial" w:cs="Arial"/>
          <w:sz w:val="22"/>
          <w:szCs w:val="22"/>
        </w:rPr>
      </w:pPr>
    </w:p>
    <w:p w14:paraId="56A2BBE8" w14:textId="77777777" w:rsidR="003127B3" w:rsidRPr="00C33EC9" w:rsidRDefault="00A96A93" w:rsidP="0081098A">
      <w:pPr>
        <w:widowControl/>
        <w:adjustRightInd/>
        <w:spacing w:line="240" w:lineRule="auto"/>
        <w:ind w:left="1440"/>
        <w:textAlignment w:val="auto"/>
      </w:pPr>
      <w:r>
        <w:rPr>
          <w:rFonts w:ascii="Arial" w:hAnsi="Arial" w:cs="Arial"/>
          <w:sz w:val="22"/>
          <w:szCs w:val="22"/>
        </w:rPr>
        <w:t>Vendor</w:t>
      </w:r>
      <w:r w:rsidR="00D048CE" w:rsidRPr="00C33EC9">
        <w:rPr>
          <w:rFonts w:ascii="Arial" w:hAnsi="Arial" w:cs="Arial"/>
          <w:sz w:val="22"/>
          <w:szCs w:val="22"/>
        </w:rPr>
        <w:t xml:space="preserve"> shall provide written notice to </w:t>
      </w:r>
      <w:r w:rsidR="004400D4">
        <w:rPr>
          <w:rFonts w:ascii="Arial" w:hAnsi="Arial" w:cs="Arial"/>
          <w:sz w:val="22"/>
          <w:szCs w:val="22"/>
        </w:rPr>
        <w:t>Citizens</w:t>
      </w:r>
      <w:r w:rsidR="00D048CE" w:rsidRPr="00C33EC9">
        <w:rPr>
          <w:rFonts w:ascii="Arial" w:hAnsi="Arial" w:cs="Arial"/>
          <w:sz w:val="22"/>
          <w:szCs w:val="22"/>
        </w:rPr>
        <w:t xml:space="preserve"> of any changes to the Contract Manager; such changes shall not be deemed </w:t>
      </w:r>
      <w:r w:rsidR="00B87CBF">
        <w:rPr>
          <w:rFonts w:ascii="Arial" w:hAnsi="Arial" w:cs="Arial"/>
          <w:sz w:val="22"/>
          <w:szCs w:val="22"/>
        </w:rPr>
        <w:t>Agreement</w:t>
      </w:r>
      <w:r w:rsidR="00D048CE" w:rsidRPr="00C33EC9">
        <w:rPr>
          <w:rFonts w:ascii="Arial" w:hAnsi="Arial" w:cs="Arial"/>
          <w:sz w:val="22"/>
          <w:szCs w:val="22"/>
        </w:rPr>
        <w:t xml:space="preserve"> amendments.</w:t>
      </w:r>
    </w:p>
    <w:p w14:paraId="3C0FA207" w14:textId="77777777" w:rsidR="004E04AD" w:rsidRPr="00C33EC9" w:rsidRDefault="00B87CBF" w:rsidP="00232C14">
      <w:pPr>
        <w:pStyle w:val="KHeading1"/>
      </w:pPr>
      <w:r w:rsidRPr="00232C14">
        <w:rPr>
          <w:rFonts w:cs="Arial"/>
          <w:b/>
          <w:szCs w:val="22"/>
          <w:u w:val="single"/>
        </w:rPr>
        <w:t>Agreement</w:t>
      </w:r>
      <w:r w:rsidR="00203B3D" w:rsidRPr="00232C14">
        <w:rPr>
          <w:rFonts w:cs="Arial"/>
          <w:b/>
          <w:szCs w:val="22"/>
          <w:u w:val="single"/>
        </w:rPr>
        <w:t xml:space="preserve"> Termination; Transition Assistance</w:t>
      </w:r>
      <w:r w:rsidR="00BF480E" w:rsidRPr="00232C14">
        <w:rPr>
          <w:rFonts w:cs="Arial"/>
          <w:b/>
          <w:szCs w:val="22"/>
          <w:u w:val="single"/>
        </w:rPr>
        <w:fldChar w:fldCharType="begin"/>
      </w:r>
      <w:r w:rsidR="00BF480E" w:rsidRPr="00232C14">
        <w:rPr>
          <w:rFonts w:cs="Arial"/>
          <w:b/>
          <w:szCs w:val="22"/>
        </w:rPr>
        <w:instrText xml:space="preserve"> TC "</w:instrText>
      </w:r>
      <w:bookmarkStart w:id="12" w:name="_Toc450114032"/>
      <w:r w:rsidR="00BF480E" w:rsidRPr="00232C14">
        <w:rPr>
          <w:rFonts w:cs="Arial"/>
          <w:b/>
          <w:szCs w:val="22"/>
          <w:u w:val="single"/>
        </w:rPr>
        <w:instrText>Contract Termination; Transition Assistance</w:instrText>
      </w:r>
      <w:bookmarkEnd w:id="12"/>
      <w:r w:rsidR="00BF480E" w:rsidRPr="00232C14">
        <w:rPr>
          <w:rFonts w:cs="Arial"/>
          <w:b/>
          <w:szCs w:val="22"/>
        </w:rPr>
        <w:instrText xml:space="preserve">" \f C \l "1" </w:instrText>
      </w:r>
      <w:r w:rsidR="00BF480E" w:rsidRPr="00232C14">
        <w:rPr>
          <w:rFonts w:cs="Arial"/>
          <w:b/>
          <w:szCs w:val="22"/>
          <w:u w:val="single"/>
        </w:rPr>
        <w:fldChar w:fldCharType="end"/>
      </w:r>
      <w:r w:rsidR="00203B3D" w:rsidRPr="00232C14">
        <w:rPr>
          <w:rFonts w:cs="Arial"/>
          <w:b/>
          <w:szCs w:val="22"/>
        </w:rPr>
        <w:t>.</w:t>
      </w:r>
    </w:p>
    <w:p w14:paraId="3EC7ABDA" w14:textId="77777777" w:rsidR="0021593C" w:rsidRPr="00C33EC9" w:rsidRDefault="0021593C" w:rsidP="00232C14">
      <w:pPr>
        <w:pStyle w:val="KHeading2"/>
        <w:numPr>
          <w:ilvl w:val="1"/>
          <w:numId w:val="47"/>
        </w:numPr>
        <w:ind w:left="1440" w:hanging="720"/>
      </w:pPr>
      <w:r w:rsidRPr="00DC0FA3">
        <w:rPr>
          <w:u w:val="single"/>
        </w:rPr>
        <w:t>Termination without Ca</w:t>
      </w:r>
      <w:r w:rsidRPr="00296EB1">
        <w:rPr>
          <w:u w:val="single"/>
        </w:rPr>
        <w:t>use</w:t>
      </w:r>
      <w:r w:rsidR="00667780" w:rsidRPr="00296EB1">
        <w:t xml:space="preserve">. </w:t>
      </w:r>
      <w:r w:rsidRPr="00296EB1">
        <w:t>By thirty (30) days advance written notice, Citizens may terminate th</w:t>
      </w:r>
      <w:r w:rsidR="00B9119C" w:rsidRPr="00296EB1">
        <w:t>is</w:t>
      </w:r>
      <w:r w:rsidRPr="00296EB1">
        <w:t xml:space="preserve"> </w:t>
      </w:r>
      <w:r w:rsidR="00B87CBF" w:rsidRPr="00296EB1">
        <w:t>Agreement</w:t>
      </w:r>
      <w:r w:rsidRPr="00296EB1">
        <w:t xml:space="preserve"> in whole or in part, at its sole discretion and without the need to spe</w:t>
      </w:r>
      <w:r w:rsidR="00667780" w:rsidRPr="00296EB1">
        <w:t xml:space="preserve">cify a reason for termination. </w:t>
      </w:r>
      <w:r w:rsidRPr="00296EB1">
        <w:t>The actual date of termination of th</w:t>
      </w:r>
      <w:r w:rsidR="00B9119C" w:rsidRPr="00296EB1">
        <w:t>is</w:t>
      </w:r>
      <w:r w:rsidRPr="00296EB1">
        <w:t xml:space="preserve"> </w:t>
      </w:r>
      <w:r w:rsidR="00B87CBF" w:rsidRPr="00296EB1">
        <w:t>Agreement</w:t>
      </w:r>
      <w:r w:rsidRPr="00296EB1">
        <w:t xml:space="preserve"> will be </w:t>
      </w:r>
      <w:r w:rsidR="00035033" w:rsidRPr="00296EB1">
        <w:t xml:space="preserve">thirty (30) </w:t>
      </w:r>
      <w:r w:rsidRPr="00296EB1">
        <w:t>days from th</w:t>
      </w:r>
      <w:r w:rsidRPr="00C33EC9">
        <w:t>e date of the written notice, or as otherwise specified in Citizens’ written no</w:t>
      </w:r>
      <w:r w:rsidR="00F0278E">
        <w:t xml:space="preserve">tice (the “Termination Date”). </w:t>
      </w:r>
      <w:r w:rsidR="000558FE" w:rsidRPr="00C33EC9">
        <w:t xml:space="preserve">Where Citizens elects to terminate this </w:t>
      </w:r>
      <w:r w:rsidR="00B87CBF">
        <w:t>Agreement</w:t>
      </w:r>
      <w:r w:rsidR="000558FE" w:rsidRPr="00C33EC9">
        <w:t xml:space="preserve"> in part, Vendor shall continue to provide Services on any </w:t>
      </w:r>
      <w:r w:rsidR="00D51C49">
        <w:t xml:space="preserve">portion of the </w:t>
      </w:r>
      <w:r w:rsidR="00B87CBF">
        <w:t>Agreement</w:t>
      </w:r>
      <w:r w:rsidR="000558FE" w:rsidRPr="00C33EC9">
        <w:t xml:space="preserve"> not </w:t>
      </w:r>
      <w:r w:rsidR="00F0278E">
        <w:t xml:space="preserve">terminated. </w:t>
      </w:r>
      <w:r w:rsidRPr="00C33EC9">
        <w:t xml:space="preserve">Vendor shall </w:t>
      </w:r>
      <w:r w:rsidR="00F20434" w:rsidRPr="00C33EC9">
        <w:t xml:space="preserve">be entitled to payment for Services satisfactorily performed through the Termination Date but shall </w:t>
      </w:r>
      <w:r w:rsidRPr="00C33EC9">
        <w:t>not be entitled to recover any cancellation charges or damages, including lost profits or reliance damages.</w:t>
      </w:r>
      <w:r w:rsidR="00F0278E">
        <w:t xml:space="preserve"> </w:t>
      </w:r>
      <w:r w:rsidR="00F20434" w:rsidRPr="00C33EC9">
        <w:t>Vendor shall not have a reciprocal right to terminate without cause; it being understood that Citizens’ payment for Services forms the consideration for Vendor not havin</w:t>
      </w:r>
      <w:r w:rsidR="00F0278E">
        <w:t xml:space="preserve">g this right. </w:t>
      </w:r>
      <w:r w:rsidR="00F20434" w:rsidRPr="00C33EC9">
        <w:t>In the event of Citizens’ termination without cause, Citizens</w:t>
      </w:r>
      <w:r w:rsidR="009A2497" w:rsidRPr="00C33EC9">
        <w:t>, at Citizens’ sole election,</w:t>
      </w:r>
      <w:r w:rsidR="00F20434" w:rsidRPr="00C33EC9">
        <w:t xml:space="preserve"> may also require Vendor to provide the Transition </w:t>
      </w:r>
      <w:r w:rsidR="00695255">
        <w:t>Assistance</w:t>
      </w:r>
      <w:r w:rsidR="00695255" w:rsidRPr="00C33EC9">
        <w:t xml:space="preserve"> </w:t>
      </w:r>
      <w:r w:rsidR="00F20434" w:rsidRPr="00C33EC9">
        <w:t xml:space="preserve">as </w:t>
      </w:r>
      <w:r w:rsidR="00335217" w:rsidRPr="00C33EC9">
        <w:t xml:space="preserve">further described in this </w:t>
      </w:r>
      <w:r w:rsidR="00B87CBF">
        <w:t>Agreement</w:t>
      </w:r>
      <w:r w:rsidR="00F20434" w:rsidRPr="00C33EC9">
        <w:t>.</w:t>
      </w:r>
    </w:p>
    <w:p w14:paraId="0D18A4B6" w14:textId="77777777" w:rsidR="002D5934" w:rsidRPr="00C33EC9" w:rsidRDefault="0021593C" w:rsidP="00232C14">
      <w:pPr>
        <w:pStyle w:val="KHeading2"/>
        <w:ind w:left="1440" w:hanging="720"/>
      </w:pPr>
      <w:r w:rsidRPr="00C33EC9">
        <w:rPr>
          <w:u w:val="single"/>
        </w:rPr>
        <w:t>Termination for Cause</w:t>
      </w:r>
      <w:r w:rsidRPr="00C33EC9">
        <w:t xml:space="preserve">. Either </w:t>
      </w:r>
      <w:r w:rsidR="00AC2621" w:rsidRPr="00C33EC9">
        <w:t>P</w:t>
      </w:r>
      <w:r w:rsidRPr="00C33EC9">
        <w:t>arty may terminate th</w:t>
      </w:r>
      <w:r w:rsidR="00B9119C" w:rsidRPr="00C33EC9">
        <w:t>is</w:t>
      </w:r>
      <w:r w:rsidRPr="00C33EC9">
        <w:t xml:space="preserve"> </w:t>
      </w:r>
      <w:r w:rsidR="00B87CBF">
        <w:t>Agreement</w:t>
      </w:r>
      <w:r w:rsidRPr="00C33EC9">
        <w:t xml:space="preserve"> if the other </w:t>
      </w:r>
      <w:r w:rsidR="00AC2621" w:rsidRPr="00C33EC9">
        <w:t>P</w:t>
      </w:r>
      <w:r w:rsidRPr="00C33EC9">
        <w:t>arty fails to honor its material obligations</w:t>
      </w:r>
      <w:r w:rsidR="00695255">
        <w:t xml:space="preserve"> under this </w:t>
      </w:r>
      <w:r w:rsidR="00B87CBF">
        <w:t>Agreement</w:t>
      </w:r>
      <w:r w:rsidRPr="00C33EC9">
        <w:t xml:space="preserve">. </w:t>
      </w:r>
      <w:r w:rsidR="005A2483" w:rsidRPr="00C33EC9">
        <w:t xml:space="preserve">Unless otherwise provided herein, </w:t>
      </w:r>
      <w:r w:rsidRPr="00C33EC9">
        <w:t>before terminating th</w:t>
      </w:r>
      <w:r w:rsidR="00B9119C" w:rsidRPr="00C33EC9">
        <w:t>is</w:t>
      </w:r>
      <w:r w:rsidRPr="00C33EC9">
        <w:t xml:space="preserve"> </w:t>
      </w:r>
      <w:r w:rsidR="00B87CBF">
        <w:t>Agreement</w:t>
      </w:r>
      <w:r w:rsidRPr="00C33EC9">
        <w:t xml:space="preserve">, the </w:t>
      </w:r>
      <w:r w:rsidR="00AC2621" w:rsidRPr="00C33EC9">
        <w:t>P</w:t>
      </w:r>
      <w:r w:rsidRPr="00C33EC9">
        <w:t xml:space="preserve">arty that believes the other </w:t>
      </w:r>
      <w:r w:rsidR="00AC2621" w:rsidRPr="00C33EC9">
        <w:t>P</w:t>
      </w:r>
      <w:r w:rsidRPr="00C33EC9">
        <w:t xml:space="preserve">arty is failing to </w:t>
      </w:r>
      <w:r w:rsidR="00522935">
        <w:t>perform</w:t>
      </w:r>
      <w:r w:rsidRPr="00C33EC9">
        <w:t xml:space="preserve"> th</w:t>
      </w:r>
      <w:r w:rsidR="00B9119C" w:rsidRPr="00C33EC9">
        <w:t>is</w:t>
      </w:r>
      <w:r w:rsidRPr="00C33EC9">
        <w:t xml:space="preserve"> </w:t>
      </w:r>
      <w:r w:rsidR="00B87CBF">
        <w:t>Agreement</w:t>
      </w:r>
      <w:r w:rsidRPr="00C33EC9">
        <w:t xml:space="preserve"> shall notify the other</w:t>
      </w:r>
      <w:r w:rsidR="000558FE" w:rsidRPr="00C33EC9">
        <w:t xml:space="preserve"> Party</w:t>
      </w:r>
      <w:r w:rsidRPr="00C33EC9">
        <w:t xml:space="preserve">, in writing, of the nature of the failure to perform and provide a reasonable time certain for correcting the failure (such time should not generally be less than ten (10) days from receipt of the notice). If the other </w:t>
      </w:r>
      <w:r w:rsidR="00AC2621" w:rsidRPr="00C33EC9">
        <w:t>P</w:t>
      </w:r>
      <w:r w:rsidRPr="00C33EC9">
        <w:t xml:space="preserve">arty does not correct its failure to perform within the time provided, and its failure is not legally excusable, the </w:t>
      </w:r>
      <w:r w:rsidR="00AC2621" w:rsidRPr="00C33EC9">
        <w:t>P</w:t>
      </w:r>
      <w:r w:rsidRPr="00C33EC9">
        <w:t>arty claiming failure to perform may thereafter notify the other</w:t>
      </w:r>
      <w:r w:rsidR="000558FE" w:rsidRPr="00C33EC9">
        <w:t xml:space="preserve"> </w:t>
      </w:r>
      <w:r w:rsidR="00695255">
        <w:t>P</w:t>
      </w:r>
      <w:r w:rsidR="000558FE" w:rsidRPr="00C33EC9">
        <w:t>arty</w:t>
      </w:r>
      <w:r w:rsidRPr="00C33EC9">
        <w:t>, in writing, that it considers the other</w:t>
      </w:r>
      <w:r w:rsidR="000558FE" w:rsidRPr="00C33EC9">
        <w:t xml:space="preserve"> </w:t>
      </w:r>
      <w:r w:rsidR="00695255">
        <w:t>P</w:t>
      </w:r>
      <w:r w:rsidR="000558FE" w:rsidRPr="00C33EC9">
        <w:t>arty</w:t>
      </w:r>
      <w:r w:rsidRPr="00C33EC9">
        <w:t xml:space="preserve"> in default and may terminate th</w:t>
      </w:r>
      <w:r w:rsidR="00B9119C" w:rsidRPr="00C33EC9">
        <w:t>is</w:t>
      </w:r>
      <w:r w:rsidRPr="00C33EC9">
        <w:t xml:space="preserve"> </w:t>
      </w:r>
      <w:r w:rsidR="00B87CBF">
        <w:t>Agreement</w:t>
      </w:r>
      <w:r w:rsidR="00695255">
        <w:t xml:space="preserve"> and pursue any remedies allowed in law or equity</w:t>
      </w:r>
      <w:r w:rsidR="008A6C5A" w:rsidRPr="00C33EC9">
        <w:t xml:space="preserve">. Instead of terminating this </w:t>
      </w:r>
      <w:r w:rsidR="00B87CBF">
        <w:t>Agreement</w:t>
      </w:r>
      <w:r w:rsidR="008A6C5A" w:rsidRPr="00C33EC9">
        <w:t xml:space="preserve"> in whole, </w:t>
      </w:r>
      <w:r w:rsidR="008A6C5A" w:rsidRPr="00C33EC9">
        <w:lastRenderedPageBreak/>
        <w:t xml:space="preserve">Citizens may elect to terminate this </w:t>
      </w:r>
      <w:r w:rsidR="00B87CBF">
        <w:t>Agreement</w:t>
      </w:r>
      <w:r w:rsidR="008A6C5A" w:rsidRPr="00C33EC9">
        <w:t xml:space="preserve"> in part, in which case </w:t>
      </w:r>
      <w:r w:rsidRPr="00C33EC9">
        <w:t xml:space="preserve">Vendor shall continue </w:t>
      </w:r>
      <w:r w:rsidR="00B9119C" w:rsidRPr="00C33EC9">
        <w:t xml:space="preserve">to provide Services on any </w:t>
      </w:r>
      <w:r w:rsidR="00D51C49">
        <w:t xml:space="preserve">portion of the </w:t>
      </w:r>
      <w:r w:rsidR="00B87CBF">
        <w:t>Agreement</w:t>
      </w:r>
      <w:r w:rsidRPr="00C33EC9">
        <w:t xml:space="preserve"> not terminated.</w:t>
      </w:r>
      <w:r w:rsidR="00203B3D" w:rsidRPr="00C33EC9">
        <w:t xml:space="preserve">  </w:t>
      </w:r>
      <w:r w:rsidR="002D5934" w:rsidRPr="00C33EC9">
        <w:t xml:space="preserve">If after termination it is determined that Vendor was not in default, or that the default was excusable, the rights and obligations of the </w:t>
      </w:r>
      <w:r w:rsidR="008A6C5A" w:rsidRPr="00C33EC9">
        <w:t>P</w:t>
      </w:r>
      <w:r w:rsidR="002D5934" w:rsidRPr="00C33EC9">
        <w:t>artie</w:t>
      </w:r>
      <w:r w:rsidR="002D5934" w:rsidRPr="00296EB1">
        <w:t xml:space="preserve">s shall be the same as if the termination had been issued </w:t>
      </w:r>
      <w:r w:rsidR="008A6C5A" w:rsidRPr="00296EB1">
        <w:t xml:space="preserve">without cause under Section </w:t>
      </w:r>
      <w:r w:rsidR="00167F7D" w:rsidRPr="00296EB1">
        <w:t>12.1</w:t>
      </w:r>
      <w:r w:rsidR="00AC02E6" w:rsidRPr="00296EB1">
        <w:t>.</w:t>
      </w:r>
      <w:r w:rsidR="002D5934" w:rsidRPr="00296EB1">
        <w:t xml:space="preserve">  </w:t>
      </w:r>
    </w:p>
    <w:p w14:paraId="05739DC8" w14:textId="77777777" w:rsidR="00037E07" w:rsidRDefault="00281B42" w:rsidP="00232C14">
      <w:pPr>
        <w:pStyle w:val="KHeading2"/>
        <w:ind w:left="1440" w:hanging="720"/>
      </w:pPr>
      <w:r w:rsidRPr="00C33EC9">
        <w:rPr>
          <w:u w:val="single"/>
        </w:rPr>
        <w:t>Transition Assistance</w:t>
      </w:r>
      <w:r w:rsidR="00F0278E">
        <w:t xml:space="preserve">. </w:t>
      </w:r>
      <w:r w:rsidRPr="00C33EC9">
        <w:t>At any time prior to the date th</w:t>
      </w:r>
      <w:r w:rsidR="00B9119C" w:rsidRPr="00C33EC9">
        <w:t>is</w:t>
      </w:r>
      <w:r w:rsidRPr="00C33EC9">
        <w:t xml:space="preserve"> </w:t>
      </w:r>
      <w:r w:rsidR="00B87CBF">
        <w:t>Agreement</w:t>
      </w:r>
      <w:r w:rsidRPr="00C33EC9">
        <w:t xml:space="preserve"> expires or terminates for any reason (</w:t>
      </w:r>
      <w:r w:rsidR="002858CF">
        <w:t xml:space="preserve">either, </w:t>
      </w:r>
      <w:r w:rsidRPr="00C33EC9">
        <w:t xml:space="preserve">the “Termination Date”), </w:t>
      </w:r>
      <w:r w:rsidR="00BC56D1" w:rsidRPr="00C33EC9">
        <w:t>Citizens</w:t>
      </w:r>
      <w:r w:rsidRPr="00C33EC9">
        <w:t xml:space="preserve"> may request </w:t>
      </w:r>
      <w:r w:rsidR="00BC56D1" w:rsidRPr="00C33EC9">
        <w:t>Vendor</w:t>
      </w:r>
      <w:r w:rsidRPr="00C33EC9">
        <w:t xml:space="preserve"> to provide transition assistance services (“Transition Assistance”).  </w:t>
      </w:r>
      <w:r w:rsidR="00BC56D1" w:rsidRPr="00C33EC9">
        <w:t>Vendor</w:t>
      </w:r>
      <w:r w:rsidRPr="00C33EC9">
        <w:t xml:space="preserve"> shall provide such Transition Assistance until </w:t>
      </w:r>
      <w:r w:rsidR="00BC56D1" w:rsidRPr="00C33EC9">
        <w:t>Citizens</w:t>
      </w:r>
      <w:r w:rsidRPr="00C33EC9">
        <w:t xml:space="preserve"> notifies </w:t>
      </w:r>
      <w:r w:rsidR="00BC56D1" w:rsidRPr="00C33EC9">
        <w:t>Vendor</w:t>
      </w:r>
      <w:r w:rsidRPr="00C33EC9">
        <w:t xml:space="preserve"> that </w:t>
      </w:r>
      <w:r w:rsidR="00BC56D1" w:rsidRPr="00C33EC9">
        <w:t>Citizens</w:t>
      </w:r>
      <w:r w:rsidRPr="00C33EC9">
        <w:t xml:space="preserve"> no longer requires such Transition Assistance, </w:t>
      </w:r>
      <w:r w:rsidR="00CF4894" w:rsidRPr="00C33EC9">
        <w:t>which shall</w:t>
      </w:r>
      <w:r w:rsidRPr="00C33EC9">
        <w:t xml:space="preserve"> in no event </w:t>
      </w:r>
      <w:r w:rsidR="00CF4894" w:rsidRPr="00C33EC9">
        <w:t>be</w:t>
      </w:r>
      <w:r w:rsidRPr="00C33EC9">
        <w:t xml:space="preserve"> more tha</w:t>
      </w:r>
      <w:r w:rsidRPr="00296EB1">
        <w:t xml:space="preserve">n </w:t>
      </w:r>
      <w:r w:rsidR="006168DD" w:rsidRPr="00296EB1">
        <w:t>one-hundred and eighty (</w:t>
      </w:r>
      <w:r w:rsidRPr="00296EB1">
        <w:t>180</w:t>
      </w:r>
      <w:r w:rsidR="006168DD" w:rsidRPr="00296EB1">
        <w:t>)</w:t>
      </w:r>
      <w:r w:rsidR="00037E07" w:rsidRPr="00296EB1">
        <w:t xml:space="preserve"> days </w:t>
      </w:r>
      <w:r w:rsidRPr="00296EB1">
        <w:t>following the T</w:t>
      </w:r>
      <w:r w:rsidRPr="00C33EC9">
        <w:t>ermination Date.</w:t>
      </w:r>
    </w:p>
    <w:p w14:paraId="3F78B5F5" w14:textId="77777777" w:rsidR="00037E07" w:rsidRPr="00037E07" w:rsidRDefault="00037E07" w:rsidP="00232C14">
      <w:pPr>
        <w:pStyle w:val="KHeading3"/>
        <w:ind w:left="2160" w:hanging="720"/>
        <w:rPr>
          <w:bCs w:val="0"/>
        </w:rPr>
      </w:pPr>
      <w:r w:rsidRPr="00037E07">
        <w:rPr>
          <w:bCs w:val="0"/>
        </w:rPr>
        <w:t>Transition Assistance shall mean any transition services, functions</w:t>
      </w:r>
      <w:r>
        <w:rPr>
          <w:bCs w:val="0"/>
        </w:rPr>
        <w:t>,</w:t>
      </w:r>
      <w:r w:rsidRPr="00037E07">
        <w:rPr>
          <w:bCs w:val="0"/>
        </w:rPr>
        <w:t xml:space="preserve"> or responsibilities that are ordinarily or customarily provided to a purchaser to ensure that the services provided to that purchaser by a vendor are fully transitioned in a smooth and efficient manner to the purch</w:t>
      </w:r>
      <w:r w:rsidR="00F0278E">
        <w:rPr>
          <w:bCs w:val="0"/>
        </w:rPr>
        <w:t xml:space="preserve">aser or to a successor vendor. </w:t>
      </w:r>
      <w:r w:rsidRPr="00037E07">
        <w:rPr>
          <w:bCs w:val="0"/>
        </w:rPr>
        <w:t xml:space="preserve">Transition Assistance includes the development and implementation of a detailed </w:t>
      </w:r>
      <w:r w:rsidR="00F0278E">
        <w:rPr>
          <w:bCs w:val="0"/>
        </w:rPr>
        <w:t xml:space="preserve">transition plan, if requested. </w:t>
      </w:r>
      <w:r w:rsidRPr="00037E07">
        <w:rPr>
          <w:bCs w:val="0"/>
        </w:rPr>
        <w:t>To the extent the Transition Assistance will involve a successor vendor, Vendor agrees that it will cooper</w:t>
      </w:r>
      <w:r w:rsidR="00F0278E">
        <w:rPr>
          <w:bCs w:val="0"/>
        </w:rPr>
        <w:t>ate with such successor vendor.</w:t>
      </w:r>
      <w:r w:rsidRPr="00037E07">
        <w:rPr>
          <w:bCs w:val="0"/>
        </w:rPr>
        <w:t xml:space="preserve"> As reasonably required by Vendor, Citizens shall cause any successor vendor to execute Vendor's non-disclosure agreement.</w:t>
      </w:r>
    </w:p>
    <w:p w14:paraId="14E9499B" w14:textId="77777777" w:rsidR="00281B42" w:rsidRPr="00C33EC9" w:rsidRDefault="00037E07" w:rsidP="00232C14">
      <w:pPr>
        <w:pStyle w:val="KHeading3"/>
        <w:ind w:left="2160" w:hanging="720"/>
      </w:pPr>
      <w:r w:rsidRPr="00037E07">
        <w:t>Transition Assistance rendered before the Termination Date shall be provided at n</w:t>
      </w:r>
      <w:r w:rsidR="00F0278E">
        <w:t xml:space="preserve">o additional cost to Citizens. </w:t>
      </w:r>
      <w:r w:rsidRPr="00037E07">
        <w:t xml:space="preserve">Transition Assistance rendered after the Termination Date shall be provided at the rates negotiated by the Parties prior to the rendering of the post-termination Transition Assistance, which rates shall not exceed the standard market rates Vendor charges to government entities for comparable services; provided however, that if Citizens terminates this </w:t>
      </w:r>
      <w:r w:rsidR="00B87CBF">
        <w:t>Agreement</w:t>
      </w:r>
      <w:r w:rsidRPr="00037E07">
        <w:t xml:space="preserve"> because of a breach by Vendor, then the post-termination Transition Assistance shall be pr</w:t>
      </w:r>
      <w:r w:rsidR="00F0278E">
        <w:t xml:space="preserve">ovided at no cost to Citizens. </w:t>
      </w:r>
      <w:r w:rsidRPr="00037E07">
        <w:t>Vendor may withhold Transition Assistance after the Termination Date if Citizens does not provide reasonable assurance that the charges for such Transition Assistance will be paid to Vendor.</w:t>
      </w:r>
    </w:p>
    <w:p w14:paraId="54B96B5E" w14:textId="77777777" w:rsidR="00224381" w:rsidRPr="00C33EC9" w:rsidRDefault="00224381" w:rsidP="00F50F72">
      <w:pPr>
        <w:pStyle w:val="ListParagraph"/>
        <w:widowControl/>
        <w:numPr>
          <w:ilvl w:val="0"/>
          <w:numId w:val="13"/>
        </w:numPr>
        <w:adjustRightInd/>
        <w:spacing w:line="240" w:lineRule="auto"/>
        <w:contextualSpacing w:val="0"/>
        <w:textAlignment w:val="auto"/>
        <w:rPr>
          <w:rFonts w:ascii="Arial" w:hAnsi="Arial" w:cs="Arial"/>
          <w:vanish/>
          <w:sz w:val="22"/>
          <w:szCs w:val="22"/>
          <w:u w:val="single"/>
        </w:rPr>
      </w:pPr>
    </w:p>
    <w:p w14:paraId="6858C77E" w14:textId="77777777" w:rsidR="00224381" w:rsidRPr="00C33EC9" w:rsidRDefault="00224381" w:rsidP="00F50F72">
      <w:pPr>
        <w:pStyle w:val="ListParagraph"/>
        <w:widowControl/>
        <w:numPr>
          <w:ilvl w:val="0"/>
          <w:numId w:val="13"/>
        </w:numPr>
        <w:adjustRightInd/>
        <w:spacing w:line="240" w:lineRule="auto"/>
        <w:contextualSpacing w:val="0"/>
        <w:textAlignment w:val="auto"/>
        <w:rPr>
          <w:rFonts w:ascii="Arial" w:hAnsi="Arial" w:cs="Arial"/>
          <w:vanish/>
          <w:sz w:val="22"/>
          <w:szCs w:val="22"/>
          <w:u w:val="single"/>
        </w:rPr>
      </w:pPr>
    </w:p>
    <w:p w14:paraId="30EA1E84" w14:textId="77777777" w:rsidR="00224381" w:rsidRPr="00C33EC9" w:rsidRDefault="00224381" w:rsidP="00F50F72">
      <w:pPr>
        <w:pStyle w:val="ListParagraph"/>
        <w:widowControl/>
        <w:numPr>
          <w:ilvl w:val="1"/>
          <w:numId w:val="13"/>
        </w:numPr>
        <w:adjustRightInd/>
        <w:spacing w:line="240" w:lineRule="auto"/>
        <w:contextualSpacing w:val="0"/>
        <w:textAlignment w:val="auto"/>
        <w:rPr>
          <w:rFonts w:ascii="Arial" w:hAnsi="Arial" w:cs="Arial"/>
          <w:vanish/>
          <w:sz w:val="22"/>
          <w:szCs w:val="22"/>
          <w:u w:val="single"/>
        </w:rPr>
      </w:pPr>
    </w:p>
    <w:p w14:paraId="20A17D74" w14:textId="77777777" w:rsidR="00224381" w:rsidRPr="00C33EC9" w:rsidRDefault="00224381" w:rsidP="00F50F72">
      <w:pPr>
        <w:pStyle w:val="ListParagraph"/>
        <w:widowControl/>
        <w:numPr>
          <w:ilvl w:val="1"/>
          <w:numId w:val="13"/>
        </w:numPr>
        <w:adjustRightInd/>
        <w:spacing w:line="240" w:lineRule="auto"/>
        <w:contextualSpacing w:val="0"/>
        <w:textAlignment w:val="auto"/>
        <w:rPr>
          <w:rFonts w:ascii="Arial" w:hAnsi="Arial" w:cs="Arial"/>
          <w:vanish/>
          <w:sz w:val="22"/>
          <w:szCs w:val="22"/>
          <w:u w:val="single"/>
        </w:rPr>
      </w:pPr>
    </w:p>
    <w:p w14:paraId="6E569A43" w14:textId="77777777" w:rsidR="00224381" w:rsidRPr="00C33EC9" w:rsidRDefault="00224381" w:rsidP="00F50F72">
      <w:pPr>
        <w:pStyle w:val="ListParagraph"/>
        <w:widowControl/>
        <w:numPr>
          <w:ilvl w:val="1"/>
          <w:numId w:val="13"/>
        </w:numPr>
        <w:adjustRightInd/>
        <w:spacing w:line="240" w:lineRule="auto"/>
        <w:contextualSpacing w:val="0"/>
        <w:textAlignment w:val="auto"/>
        <w:rPr>
          <w:rFonts w:ascii="Arial" w:hAnsi="Arial" w:cs="Arial"/>
          <w:vanish/>
          <w:sz w:val="22"/>
          <w:szCs w:val="22"/>
          <w:u w:val="single"/>
        </w:rPr>
      </w:pPr>
    </w:p>
    <w:p w14:paraId="0B68F55A" w14:textId="77777777" w:rsidR="001856DB" w:rsidRPr="00C33EC9" w:rsidRDefault="001856DB" w:rsidP="00F50F72">
      <w:pPr>
        <w:pStyle w:val="ListParagraph"/>
        <w:widowControl/>
        <w:numPr>
          <w:ilvl w:val="0"/>
          <w:numId w:val="8"/>
        </w:numPr>
        <w:adjustRightInd/>
        <w:spacing w:after="120" w:line="240" w:lineRule="auto"/>
        <w:contextualSpacing w:val="0"/>
        <w:textAlignment w:val="auto"/>
        <w:rPr>
          <w:rFonts w:ascii="Arial" w:hAnsi="Arial" w:cs="Arial"/>
          <w:vanish/>
          <w:sz w:val="22"/>
          <w:szCs w:val="22"/>
          <w:u w:val="single"/>
        </w:rPr>
      </w:pPr>
    </w:p>
    <w:p w14:paraId="54993EA8" w14:textId="77777777" w:rsidR="001856DB" w:rsidRPr="00C33EC9" w:rsidRDefault="001856DB" w:rsidP="00F50F72">
      <w:pPr>
        <w:pStyle w:val="ListParagraph"/>
        <w:widowControl/>
        <w:numPr>
          <w:ilvl w:val="0"/>
          <w:numId w:val="8"/>
        </w:numPr>
        <w:adjustRightInd/>
        <w:spacing w:after="120" w:line="240" w:lineRule="auto"/>
        <w:contextualSpacing w:val="0"/>
        <w:textAlignment w:val="auto"/>
        <w:rPr>
          <w:rFonts w:ascii="Arial" w:hAnsi="Arial" w:cs="Arial"/>
          <w:b/>
          <w:vanish/>
          <w:sz w:val="22"/>
          <w:szCs w:val="22"/>
        </w:rPr>
      </w:pPr>
    </w:p>
    <w:p w14:paraId="16059F61" w14:textId="77777777" w:rsidR="00203B3D" w:rsidRPr="00C33EC9" w:rsidRDefault="00203B3D" w:rsidP="00C12FB5">
      <w:pPr>
        <w:pStyle w:val="KHeading1"/>
      </w:pPr>
      <w:r w:rsidRPr="00C12FB5">
        <w:rPr>
          <w:b/>
          <w:u w:val="single"/>
        </w:rPr>
        <w:t>Disputes</w:t>
      </w:r>
      <w:r w:rsidR="00BF480E" w:rsidRPr="00C33EC9">
        <w:fldChar w:fldCharType="begin"/>
      </w:r>
      <w:r w:rsidR="00BF480E" w:rsidRPr="00C33EC9">
        <w:instrText xml:space="preserve"> TC "</w:instrText>
      </w:r>
      <w:bookmarkStart w:id="13" w:name="_Toc450114033"/>
      <w:r w:rsidR="00BF480E" w:rsidRPr="00C33EC9">
        <w:instrText>Disputes</w:instrText>
      </w:r>
      <w:bookmarkEnd w:id="13"/>
      <w:r w:rsidR="00BF480E" w:rsidRPr="00C33EC9">
        <w:instrText xml:space="preserve">" \f C \l "1" </w:instrText>
      </w:r>
      <w:r w:rsidR="00BF480E" w:rsidRPr="00C33EC9">
        <w:fldChar w:fldCharType="end"/>
      </w:r>
      <w:r w:rsidRPr="00C33EC9">
        <w:t>.</w:t>
      </w:r>
    </w:p>
    <w:p w14:paraId="70C018BD" w14:textId="77777777" w:rsidR="0021593C" w:rsidRPr="00C33EC9" w:rsidRDefault="0021593C" w:rsidP="00C12FB5">
      <w:pPr>
        <w:pStyle w:val="KHeading2"/>
        <w:numPr>
          <w:ilvl w:val="1"/>
          <w:numId w:val="48"/>
        </w:numPr>
        <w:ind w:left="1440" w:hanging="720"/>
      </w:pPr>
      <w:r w:rsidRPr="00232C14">
        <w:rPr>
          <w:u w:val="single"/>
        </w:rPr>
        <w:t>Dispute Resolution</w:t>
      </w:r>
      <w:r w:rsidR="00D9028A" w:rsidRPr="00232C14">
        <w:rPr>
          <w:u w:val="single"/>
        </w:rPr>
        <w:t xml:space="preserve"> Process</w:t>
      </w:r>
      <w:r w:rsidR="00F0278E">
        <w:t xml:space="preserve">. </w:t>
      </w:r>
      <w:r w:rsidR="00D14322" w:rsidRPr="00C12FB5">
        <w:rPr>
          <w:color w:val="000000"/>
        </w:rPr>
        <w:t>Each Party will make a good faith effort to resolve any disputes relating to this Agreement prior to commencing a legal action.  These efforts may include an offer to arrange for executive-level discussions or an offer to submit the dispute to non-binding mediation.  This section shall not apply if (i) a Party considers the immediate commencement of a legal action for an injunction necessary to protect its interests (e.g., to protect against the improper use or disclosure of its confidential information)</w:t>
      </w:r>
      <w:r w:rsidR="00AC02E6" w:rsidRPr="00C12FB5">
        <w:rPr>
          <w:color w:val="000000"/>
        </w:rPr>
        <w:t>;</w:t>
      </w:r>
      <w:r w:rsidR="00D14322" w:rsidRPr="00C12FB5">
        <w:rPr>
          <w:color w:val="000000"/>
        </w:rPr>
        <w:t xml:space="preserve"> or</w:t>
      </w:r>
      <w:r w:rsidR="00AC02E6" w:rsidRPr="00C12FB5">
        <w:rPr>
          <w:color w:val="000000"/>
        </w:rPr>
        <w:t>,</w:t>
      </w:r>
      <w:r w:rsidR="00D14322" w:rsidRPr="00C12FB5">
        <w:rPr>
          <w:color w:val="000000"/>
        </w:rPr>
        <w:t xml:space="preserve"> (ii) the dispute is subject to another provision in this Agreement that includes a different dispute resolution process.  For the sake of clarity, Citizens is not subject to the dispute resolution processes set forth in The Florida Administrative Procedure Act, Chapter 120, Florida Statutes.</w:t>
      </w:r>
    </w:p>
    <w:p w14:paraId="1481F5F6" w14:textId="77777777" w:rsidR="00D9028A" w:rsidRPr="00C33EC9" w:rsidRDefault="00D9028A" w:rsidP="00C12FB5">
      <w:pPr>
        <w:pStyle w:val="KHeading2"/>
        <w:ind w:left="1440" w:hanging="720"/>
      </w:pPr>
      <w:r w:rsidRPr="00C33EC9">
        <w:rPr>
          <w:u w:val="single"/>
        </w:rPr>
        <w:t>Jurisdiction and Venue; Waiver of Jury Trial</w:t>
      </w:r>
      <w:r w:rsidR="00F0278E">
        <w:t xml:space="preserve">. </w:t>
      </w:r>
      <w:r w:rsidRPr="00C33EC9">
        <w:t xml:space="preserve">This </w:t>
      </w:r>
      <w:r w:rsidR="00B87CBF">
        <w:t>Agreement</w:t>
      </w:r>
      <w:r w:rsidRPr="00C33EC9">
        <w:t xml:space="preserve"> shall be deemed to have been made in the State of Florida and shall be subject to, and governed by, the laws of the State of Florida, and no doctrine of choice of law shall be used to </w:t>
      </w:r>
      <w:r w:rsidRPr="00C33EC9">
        <w:lastRenderedPageBreak/>
        <w:t>apply any law other tha</w:t>
      </w:r>
      <w:r w:rsidR="00F0278E">
        <w:t>n that of the State of Florida.</w:t>
      </w:r>
      <w:r w:rsidRPr="00C33EC9">
        <w:t xml:space="preserve"> Each </w:t>
      </w:r>
      <w:r w:rsidR="00AC2621" w:rsidRPr="00C33EC9">
        <w:t>P</w:t>
      </w:r>
      <w:r w:rsidRPr="00C33EC9">
        <w:t xml:space="preserve">arty hereby irrevocably consents and submits to the exclusive jurisdiction of the Circuit Court of Leon County, Florida, for all purposes under this </w:t>
      </w:r>
      <w:r w:rsidR="00B87CBF">
        <w:t>Agreement</w:t>
      </w:r>
      <w:r w:rsidRPr="00C33EC9">
        <w:t xml:space="preserve">, and waives any defense to the assertion of such jurisdiction based on inconvenient forum or lack of personal jurisdiction. The </w:t>
      </w:r>
      <w:r w:rsidR="00AC2621" w:rsidRPr="00C33EC9">
        <w:t>P</w:t>
      </w:r>
      <w:r w:rsidRPr="00C33EC9">
        <w:t>arties also agree to waive any right to jury trial.</w:t>
      </w:r>
    </w:p>
    <w:p w14:paraId="58C5960A" w14:textId="77777777" w:rsidR="000974A6" w:rsidRPr="00C33EC9" w:rsidRDefault="000974A6" w:rsidP="00C12FB5">
      <w:pPr>
        <w:pStyle w:val="KHeading2"/>
        <w:ind w:left="1440" w:hanging="720"/>
      </w:pPr>
      <w:r w:rsidRPr="00C33EC9">
        <w:t xml:space="preserve">The provisions of this Section shall survive the termination of this </w:t>
      </w:r>
      <w:r w:rsidR="00B87CBF">
        <w:t>Agreement</w:t>
      </w:r>
      <w:r w:rsidRPr="00C33EC9">
        <w:t>.</w:t>
      </w:r>
    </w:p>
    <w:p w14:paraId="2F19D5E6" w14:textId="77777777" w:rsidR="001856DB" w:rsidRPr="00C33EC9" w:rsidRDefault="001856DB" w:rsidP="00F50F72">
      <w:pPr>
        <w:pStyle w:val="ListParagraph"/>
        <w:widowControl/>
        <w:numPr>
          <w:ilvl w:val="0"/>
          <w:numId w:val="7"/>
        </w:numPr>
        <w:adjustRightInd/>
        <w:spacing w:after="120" w:line="240" w:lineRule="auto"/>
        <w:contextualSpacing w:val="0"/>
        <w:textAlignment w:val="auto"/>
        <w:rPr>
          <w:rFonts w:ascii="Arial" w:hAnsi="Arial" w:cs="Arial"/>
          <w:vanish/>
          <w:sz w:val="22"/>
          <w:szCs w:val="22"/>
          <w:u w:val="single"/>
        </w:rPr>
      </w:pPr>
    </w:p>
    <w:p w14:paraId="0D2FB159" w14:textId="77777777" w:rsidR="001856DB" w:rsidRPr="00C33EC9" w:rsidRDefault="001856DB" w:rsidP="00F50F72">
      <w:pPr>
        <w:pStyle w:val="ListParagraph"/>
        <w:widowControl/>
        <w:numPr>
          <w:ilvl w:val="0"/>
          <w:numId w:val="7"/>
        </w:numPr>
        <w:adjustRightInd/>
        <w:spacing w:after="120" w:line="240" w:lineRule="auto"/>
        <w:contextualSpacing w:val="0"/>
        <w:textAlignment w:val="auto"/>
        <w:rPr>
          <w:rFonts w:ascii="Arial" w:hAnsi="Arial" w:cs="Arial"/>
          <w:vanish/>
          <w:sz w:val="22"/>
          <w:szCs w:val="22"/>
          <w:u w:val="single"/>
        </w:rPr>
      </w:pPr>
    </w:p>
    <w:p w14:paraId="79B3602C" w14:textId="77777777" w:rsidR="001856DB" w:rsidRPr="00C33EC9" w:rsidRDefault="001856DB" w:rsidP="00F50F72">
      <w:pPr>
        <w:pStyle w:val="ListParagraph"/>
        <w:widowControl/>
        <w:numPr>
          <w:ilvl w:val="0"/>
          <w:numId w:val="7"/>
        </w:numPr>
        <w:adjustRightInd/>
        <w:spacing w:after="120" w:line="240" w:lineRule="auto"/>
        <w:contextualSpacing w:val="0"/>
        <w:textAlignment w:val="auto"/>
        <w:rPr>
          <w:rFonts w:ascii="Arial" w:hAnsi="Arial" w:cs="Arial"/>
          <w:vanish/>
          <w:sz w:val="22"/>
          <w:szCs w:val="22"/>
          <w:u w:val="single"/>
        </w:rPr>
      </w:pPr>
    </w:p>
    <w:p w14:paraId="717D64B4" w14:textId="77777777" w:rsidR="005048C5" w:rsidRPr="00C33EC9" w:rsidRDefault="005048C5" w:rsidP="00C12FB5">
      <w:pPr>
        <w:pStyle w:val="KHeading1"/>
      </w:pPr>
      <w:r w:rsidRPr="00C12FB5">
        <w:rPr>
          <w:b/>
          <w:u w:val="single"/>
        </w:rPr>
        <w:t>Records; Audits</w:t>
      </w:r>
      <w:r w:rsidR="008418AF" w:rsidRPr="00C12FB5">
        <w:rPr>
          <w:b/>
          <w:u w:val="single"/>
        </w:rPr>
        <w:t>; Public Records Laws</w:t>
      </w:r>
      <w:r w:rsidR="00BF480E" w:rsidRPr="00C33EC9">
        <w:fldChar w:fldCharType="begin"/>
      </w:r>
      <w:r w:rsidR="00BF480E" w:rsidRPr="00C33EC9">
        <w:instrText xml:space="preserve"> TC "</w:instrText>
      </w:r>
      <w:bookmarkStart w:id="14" w:name="_Toc450114034"/>
      <w:r w:rsidR="00BF480E" w:rsidRPr="00C33EC9">
        <w:instrText>Records; Audits</w:instrText>
      </w:r>
      <w:bookmarkEnd w:id="14"/>
      <w:r w:rsidR="00BF480E" w:rsidRPr="00C33EC9">
        <w:instrText xml:space="preserve">" \f C \l "1" </w:instrText>
      </w:r>
      <w:r w:rsidR="00BF480E" w:rsidRPr="00C33EC9">
        <w:fldChar w:fldCharType="end"/>
      </w:r>
      <w:r w:rsidRPr="00C33EC9">
        <w:t>.</w:t>
      </w:r>
    </w:p>
    <w:p w14:paraId="728D3CCE" w14:textId="77777777" w:rsidR="009D3707" w:rsidRPr="00C33EC9" w:rsidRDefault="00FE2C7F" w:rsidP="00232C14">
      <w:pPr>
        <w:pStyle w:val="KHeading2"/>
        <w:numPr>
          <w:ilvl w:val="1"/>
          <w:numId w:val="49"/>
        </w:numPr>
        <w:ind w:left="1440" w:hanging="720"/>
      </w:pPr>
      <w:r w:rsidRPr="00232C14">
        <w:rPr>
          <w:u w:val="single"/>
        </w:rPr>
        <w:t>Record</w:t>
      </w:r>
      <w:r w:rsidR="008418AF" w:rsidRPr="00232C14">
        <w:rPr>
          <w:u w:val="single"/>
        </w:rPr>
        <w:t xml:space="preserve"> Retention</w:t>
      </w:r>
      <w:r w:rsidRPr="00C33EC9">
        <w:t xml:space="preserve">. Vendor shall retain </w:t>
      </w:r>
      <w:r w:rsidR="00895239" w:rsidRPr="00C33EC9">
        <w:t>all</w:t>
      </w:r>
      <w:r w:rsidRPr="00C33EC9">
        <w:t xml:space="preserve"> </w:t>
      </w:r>
      <w:r w:rsidR="006E3527" w:rsidRPr="00C33EC9">
        <w:t>r</w:t>
      </w:r>
      <w:r w:rsidRPr="00C33EC9">
        <w:t xml:space="preserve">ecords </w:t>
      </w:r>
      <w:r w:rsidR="00895239" w:rsidRPr="00C33EC9">
        <w:t xml:space="preserve">relating to this </w:t>
      </w:r>
      <w:r w:rsidR="00B87CBF">
        <w:t>Agreement</w:t>
      </w:r>
      <w:r w:rsidR="00895239" w:rsidRPr="00C33EC9">
        <w:t xml:space="preserve"> </w:t>
      </w:r>
      <w:r w:rsidRPr="00C33EC9">
        <w:t>for the longer of</w:t>
      </w:r>
      <w:r w:rsidR="00525A28" w:rsidRPr="00C33EC9">
        <w:t>:</w:t>
      </w:r>
      <w:r w:rsidRPr="00C33EC9">
        <w:t xml:space="preserve"> </w:t>
      </w:r>
      <w:r w:rsidR="00895239" w:rsidRPr="00C33EC9">
        <w:t>(</w:t>
      </w:r>
      <w:r w:rsidR="00525A28" w:rsidRPr="00C33EC9">
        <w:t>a</w:t>
      </w:r>
      <w:r w:rsidR="00895239" w:rsidRPr="00C33EC9">
        <w:t xml:space="preserve">) </w:t>
      </w:r>
      <w:r w:rsidR="009D5126">
        <w:t>five</w:t>
      </w:r>
      <w:r w:rsidRPr="00C33EC9">
        <w:t xml:space="preserve"> </w:t>
      </w:r>
      <w:r w:rsidR="009D5126">
        <w:t>(5</w:t>
      </w:r>
      <w:r w:rsidR="00525A28" w:rsidRPr="00C33EC9">
        <w:t xml:space="preserve">) </w:t>
      </w:r>
      <w:r w:rsidRPr="00C33EC9">
        <w:t xml:space="preserve">years after the </w:t>
      </w:r>
      <w:r w:rsidR="000974A6" w:rsidRPr="00C33EC9">
        <w:t>termination</w:t>
      </w:r>
      <w:r w:rsidRPr="00C33EC9">
        <w:t xml:space="preserve"> of th</w:t>
      </w:r>
      <w:r w:rsidR="00B9119C" w:rsidRPr="00C33EC9">
        <w:t>is</w:t>
      </w:r>
      <w:r w:rsidRPr="00C33EC9">
        <w:t xml:space="preserve"> </w:t>
      </w:r>
      <w:r w:rsidR="00B87CBF">
        <w:t>Agreement</w:t>
      </w:r>
      <w:r w:rsidR="00525A28" w:rsidRPr="00C33EC9">
        <w:t>;</w:t>
      </w:r>
      <w:r w:rsidRPr="00C33EC9">
        <w:t xml:space="preserve"> or</w:t>
      </w:r>
      <w:r w:rsidR="00525A28" w:rsidRPr="00C33EC9">
        <w:t>,</w:t>
      </w:r>
      <w:r w:rsidR="00895239" w:rsidRPr="00C33EC9">
        <w:t xml:space="preserve"> (</w:t>
      </w:r>
      <w:r w:rsidR="00525A28" w:rsidRPr="00C33EC9">
        <w:t>b</w:t>
      </w:r>
      <w:r w:rsidR="00895239" w:rsidRPr="00C33EC9">
        <w:t>)</w:t>
      </w:r>
      <w:r w:rsidRPr="00C33EC9">
        <w:t xml:space="preserve"> the period </w:t>
      </w:r>
      <w:r w:rsidR="008418AF">
        <w:t xml:space="preserve">specified by Citizens as necessary to comply with Florida law. </w:t>
      </w:r>
    </w:p>
    <w:p w14:paraId="2F62AEF0" w14:textId="77777777" w:rsidR="00527B09" w:rsidRPr="00E43672" w:rsidRDefault="00527B09" w:rsidP="00232C14">
      <w:pPr>
        <w:pStyle w:val="KHeading2"/>
        <w:ind w:left="1440" w:hanging="720"/>
      </w:pPr>
      <w:r w:rsidRPr="00C33EC9">
        <w:rPr>
          <w:u w:val="single"/>
        </w:rPr>
        <w:t xml:space="preserve">Right to Audit </w:t>
      </w:r>
      <w:r w:rsidR="0071221F">
        <w:rPr>
          <w:u w:val="single"/>
        </w:rPr>
        <w:t>and Inquire</w:t>
      </w:r>
      <w:r w:rsidRPr="00C33EC9">
        <w:t xml:space="preserve">. Citizens shall have </w:t>
      </w:r>
      <w:r>
        <w:t>reasonable access to Vendor</w:t>
      </w:r>
      <w:r w:rsidR="008418AF">
        <w:t>’</w:t>
      </w:r>
      <w:r>
        <w:t xml:space="preserve">s facilities and </w:t>
      </w:r>
      <w:r w:rsidR="0071221F">
        <w:t xml:space="preserve">has </w:t>
      </w:r>
      <w:r w:rsidRPr="00C33EC9">
        <w:t>the right to review and audit any of Vendor’s records relat</w:t>
      </w:r>
      <w:r w:rsidR="008418AF">
        <w:t>ing</w:t>
      </w:r>
      <w:r w:rsidRPr="00C33EC9">
        <w:t xml:space="preserve"> solely to this </w:t>
      </w:r>
      <w:r w:rsidR="00B87CBF">
        <w:t>Agreement</w:t>
      </w:r>
      <w:r w:rsidRPr="00C33EC9">
        <w:t xml:space="preserve">, upon written notice to Vendor of at least three (3) business days. </w:t>
      </w:r>
      <w:r w:rsidR="0071221F">
        <w:t xml:space="preserve">Vendor also agrees to reasonably cooperate with any independent inquiries made by Citizens’ Office of Internal Audit and Office of the Inspector General. </w:t>
      </w:r>
      <w:r>
        <w:t xml:space="preserve">Vendor shall cooperate with </w:t>
      </w:r>
      <w:r w:rsidR="0071221F">
        <w:t>the requestor</w:t>
      </w:r>
      <w:r w:rsidR="008418AF">
        <w:t xml:space="preserve"> and</w:t>
      </w:r>
      <w:r>
        <w:t xml:space="preserve"> </w:t>
      </w:r>
      <w:r w:rsidR="00CD7AE9">
        <w:t>provide</w:t>
      </w:r>
      <w:r>
        <w:t xml:space="preserve"> requested documentation in a timely manner (preferably within five (5) business days). Vendor must resolve any deficiencies discovered during </w:t>
      </w:r>
      <w:r w:rsidR="0071221F">
        <w:t xml:space="preserve">an </w:t>
      </w:r>
      <w:r>
        <w:t>audit within ninety (90) calendar days from being reported. Citizens may extend the response time period</w:t>
      </w:r>
      <w:r w:rsidR="00D51C49">
        <w:t xml:space="preserve"> in its sole discretion</w:t>
      </w:r>
      <w:r>
        <w:t>. Citizens has the right to conduct follow-up audit</w:t>
      </w:r>
      <w:r w:rsidR="0071221F">
        <w:t>s</w:t>
      </w:r>
      <w:r>
        <w:t xml:space="preserve"> to assess Vendor’s corrective action(s). </w:t>
      </w:r>
      <w:r w:rsidRPr="00C33EC9">
        <w:t xml:space="preserve">Any entity </w:t>
      </w:r>
      <w:r w:rsidR="00D51C49">
        <w:t xml:space="preserve">performing </w:t>
      </w:r>
      <w:r w:rsidRPr="00C33EC9">
        <w:t xml:space="preserve">auditing </w:t>
      </w:r>
      <w:r w:rsidR="00D51C49">
        <w:t xml:space="preserve">services </w:t>
      </w:r>
      <w:r w:rsidR="0071221F">
        <w:t xml:space="preserve">on behalf of Citizens </w:t>
      </w:r>
      <w:r w:rsidRPr="00C33EC9">
        <w:t xml:space="preserve">pursuant to this </w:t>
      </w:r>
      <w:r w:rsidR="00AF24F5">
        <w:t>S</w:t>
      </w:r>
      <w:r w:rsidRPr="00C33EC9">
        <w:t>ection shall execute a non-disclosure agreement with regard to Vendor’s proprietary information, unless p</w:t>
      </w:r>
      <w:r w:rsidR="00F0278E">
        <w:t xml:space="preserve">recluded from doing so by law. </w:t>
      </w:r>
      <w:r w:rsidR="0071221F">
        <w:t xml:space="preserve">Vendor shall not unreasonably delay or inhibit Citizens’ right to audit as set forth in this Section. </w:t>
      </w:r>
      <w:r w:rsidRPr="00C33EC9">
        <w:t xml:space="preserve">Vendor agrees to reimburse Citizens for the reasonable costs of investigation incurred by Citizens for investigations of Vendor’s compliance with this </w:t>
      </w:r>
      <w:r w:rsidR="00B87CBF">
        <w:t>Agreement</w:t>
      </w:r>
      <w:r w:rsidRPr="00C33EC9">
        <w:t xml:space="preserve"> which result in termination for cause or in regulatory or criminal penalties in connection with performance of this </w:t>
      </w:r>
      <w:r w:rsidR="00B87CBF">
        <w:t>Agreement</w:t>
      </w:r>
      <w:r w:rsidRPr="00C33EC9">
        <w:t>. Such costs shall include, but shall not be limited to: salaries of investigators, including overtime; travel and lodging expenses</w:t>
      </w:r>
      <w:r>
        <w:t>;</w:t>
      </w:r>
      <w:r w:rsidRPr="00C33EC9">
        <w:t xml:space="preserve"> expert witness </w:t>
      </w:r>
      <w:r w:rsidR="00B87CBF">
        <w:t>fees</w:t>
      </w:r>
      <w:r w:rsidR="0071221F">
        <w:t>;</w:t>
      </w:r>
      <w:r w:rsidR="00B87CBF">
        <w:t xml:space="preserve"> </w:t>
      </w:r>
      <w:r w:rsidRPr="00C33EC9">
        <w:t>and</w:t>
      </w:r>
      <w:r w:rsidR="00B87CBF">
        <w:t>,</w:t>
      </w:r>
      <w:r w:rsidRPr="00C33EC9">
        <w:t xml:space="preserve"> documentary fees. </w:t>
      </w:r>
    </w:p>
    <w:p w14:paraId="77DDE9A7" w14:textId="77777777" w:rsidR="00515608" w:rsidRDefault="008D2E83" w:rsidP="00232C14">
      <w:pPr>
        <w:pStyle w:val="KHeading2"/>
        <w:ind w:left="1440" w:hanging="720"/>
      </w:pPr>
      <w:r w:rsidRPr="00CF6E6D">
        <w:rPr>
          <w:u w:val="single"/>
        </w:rPr>
        <w:t>Public Records</w:t>
      </w:r>
      <w:r w:rsidR="008418AF">
        <w:rPr>
          <w:u w:val="single"/>
        </w:rPr>
        <w:t xml:space="preserve"> Laws</w:t>
      </w:r>
      <w:r w:rsidR="00F0278E">
        <w:t xml:space="preserve">. </w:t>
      </w:r>
      <w:r w:rsidR="00D620B6" w:rsidRPr="00C33EC9">
        <w:t xml:space="preserve">Vendor acknowledges that Citizens is subject to </w:t>
      </w:r>
      <w:r w:rsidR="008418AF">
        <w:t xml:space="preserve">Florida public records laws, including </w:t>
      </w:r>
      <w:r w:rsidR="00D620B6" w:rsidRPr="00C33EC9">
        <w:t>Chapter 119,</w:t>
      </w:r>
      <w:r w:rsidR="00CF4894" w:rsidRPr="00C33EC9">
        <w:t xml:space="preserve"> Florida Statutes,</w:t>
      </w:r>
      <w:r w:rsidR="00D620B6" w:rsidRPr="00C33EC9">
        <w:t xml:space="preserve"> </w:t>
      </w:r>
      <w:r w:rsidR="008418AF">
        <w:t>(collectively, “Florida’s Public Records Laws”). T</w:t>
      </w:r>
      <w:r w:rsidR="00D620B6" w:rsidRPr="00C33EC9">
        <w:t xml:space="preserve">herefore, any information provided to Citizens </w:t>
      </w:r>
      <w:r w:rsidR="008A1C08">
        <w:t xml:space="preserve">or maintained by Vendor in connection with this </w:t>
      </w:r>
      <w:r w:rsidR="00B87CBF">
        <w:t>Agreement</w:t>
      </w:r>
      <w:r w:rsidR="008A1C08">
        <w:t xml:space="preserve"> </w:t>
      </w:r>
      <w:r w:rsidR="00D620B6" w:rsidRPr="00C33EC9">
        <w:t xml:space="preserve">may </w:t>
      </w:r>
      <w:r w:rsidR="00515608">
        <w:t xml:space="preserve">be subject to disclosure to third parties. </w:t>
      </w:r>
    </w:p>
    <w:p w14:paraId="17599BEA" w14:textId="77777777" w:rsidR="009D3707" w:rsidRPr="00C33EC9" w:rsidRDefault="00515608" w:rsidP="00232C14">
      <w:pPr>
        <w:pStyle w:val="KHeading3"/>
        <w:ind w:left="2160" w:hanging="720"/>
      </w:pPr>
      <w:r>
        <w:rPr>
          <w:u w:val="single"/>
        </w:rPr>
        <w:t>Protection of Vendor’s Confidential Information</w:t>
      </w:r>
      <w:r w:rsidRPr="00AB6C2E">
        <w:t xml:space="preserve">. </w:t>
      </w:r>
      <w:r w:rsidR="00080212" w:rsidRPr="00C33EC9">
        <w:t>S</w:t>
      </w:r>
      <w:r w:rsidR="00D620B6" w:rsidRPr="00C33EC9">
        <w:t>ection 627.351(6)(x)1.e., Florida Statutes, provides that proprietary information licensed to Citizens under a contract providing for the confidential</w:t>
      </w:r>
      <w:r w:rsidR="00F0278E">
        <w:t>ity of such information</w:t>
      </w:r>
      <w:r w:rsidR="00D620B6" w:rsidRPr="00C33EC9">
        <w:t xml:space="preserve"> is confidential and exempt from the </w:t>
      </w:r>
      <w:r w:rsidR="009E51EB">
        <w:t xml:space="preserve">disclosure requirements of Florida’s Public Records Law. Other Florida Statutes allow for various protection of vendor’s trade secrets and financial </w:t>
      </w:r>
      <w:r w:rsidR="009E51EB" w:rsidRPr="00B728B1">
        <w:t>information. In order to protect any information provided to Citizens that vendor considers to be protected from disclosure under Florida law (“Vendors Confidential Information”)</w:t>
      </w:r>
      <w:r w:rsidR="00D620B6" w:rsidRPr="00B728B1">
        <w:t xml:space="preserve"> Vendor </w:t>
      </w:r>
      <w:r w:rsidR="009E51EB" w:rsidRPr="00B728B1">
        <w:t xml:space="preserve">should </w:t>
      </w:r>
      <w:r w:rsidR="00D620B6" w:rsidRPr="00B728B1">
        <w:t xml:space="preserve">clearly label and mark each page or section </w:t>
      </w:r>
      <w:r w:rsidR="009E51EB" w:rsidRPr="00B728B1">
        <w:t xml:space="preserve">containing such </w:t>
      </w:r>
      <w:r w:rsidR="00D620B6" w:rsidRPr="00B728B1">
        <w:t xml:space="preserve">information </w:t>
      </w:r>
      <w:r w:rsidR="009E51EB" w:rsidRPr="00B728B1">
        <w:t>as “Confidential”, “Trade Secret” or other similar designation.</w:t>
      </w:r>
      <w:r w:rsidR="009E51EB">
        <w:t xml:space="preserve"> </w:t>
      </w:r>
    </w:p>
    <w:p w14:paraId="63BF1761" w14:textId="77777777" w:rsidR="008808DF" w:rsidRPr="00C33EC9" w:rsidRDefault="00655071" w:rsidP="00232C14">
      <w:pPr>
        <w:pStyle w:val="KHeading3"/>
        <w:ind w:left="2160" w:hanging="720"/>
      </w:pPr>
      <w:r w:rsidRPr="00AB6C2E">
        <w:rPr>
          <w:u w:val="single"/>
        </w:rPr>
        <w:t>Responding to Request for Vendor Confidential Information</w:t>
      </w:r>
      <w:r>
        <w:t xml:space="preserve">. </w:t>
      </w:r>
      <w:r w:rsidR="008808DF" w:rsidRPr="00C33EC9">
        <w:t xml:space="preserve">If Citizens </w:t>
      </w:r>
      <w:r w:rsidR="008808DF" w:rsidRPr="00C33EC9">
        <w:lastRenderedPageBreak/>
        <w:t xml:space="preserve">receives a Public Records Request (“PRR”) or a request from any regulatory or legislative entity regarding Vendor’s Confidential Information, it shall promptly notify Vendor in writing, or electronically. </w:t>
      </w:r>
      <w:r w:rsidR="003333BC">
        <w:t>T</w:t>
      </w:r>
      <w:r w:rsidR="008808DF" w:rsidRPr="00C33EC9">
        <w:t>o the extent permitted by law</w:t>
      </w:r>
      <w:r w:rsidR="003333BC">
        <w:t>,</w:t>
      </w:r>
      <w:r w:rsidR="008808DF" w:rsidRPr="00C33EC9">
        <w:t xml:space="preserve"> Citizens shall not produce Vendor’s Confidential Information unless authorized by Vendor, or by order of a court of competent jurisdiction. In the event a legal proceeding is brought to compel the production of Vendor’s Confidential Information, the Parties agree that Citizens is authorized to deliver Vendor’s Confidential Information to the </w:t>
      </w:r>
      <w:r w:rsidR="00695255">
        <w:t>c</w:t>
      </w:r>
      <w:r w:rsidR="008808DF" w:rsidRPr="00C33EC9">
        <w:t xml:space="preserve">ourt or other legal tribunal for disposition. If Vendor continues to assert in good faith that Vendor’s Confidential Information is confidential or exempt from disclosure or production pursuant to </w:t>
      </w:r>
      <w:r w:rsidR="003333BC">
        <w:t xml:space="preserve">Florida’s Public Records Laws </w:t>
      </w:r>
      <w:r w:rsidR="008808DF" w:rsidRPr="00C33EC9">
        <w:t xml:space="preserve">then Vendor shall be solely responsible for defending its position, or seeking a judicial declaration. Nothing in this </w:t>
      </w:r>
      <w:r w:rsidR="00B87CBF">
        <w:t>Agreement</w:t>
      </w:r>
      <w:r w:rsidR="008808DF" w:rsidRPr="00C33EC9">
        <w:t xml:space="preserve"> shall create an obligation or duty for Citizens to defend or justify Vendor’s position. Vendor also agrees to indemnify and hold harmless any Citizens Indemnitee for any Claims, including attorneys’ fees, costs, and expenses incidental thereto, incurred by Citizens in connection with this </w:t>
      </w:r>
      <w:r w:rsidR="00AF24F5">
        <w:t>S</w:t>
      </w:r>
      <w:r w:rsidR="008808DF" w:rsidRPr="00C33EC9">
        <w:t>ection.</w:t>
      </w:r>
    </w:p>
    <w:p w14:paraId="34F0C6FF" w14:textId="77777777" w:rsidR="00074663" w:rsidRPr="00232C14" w:rsidRDefault="003333BC" w:rsidP="00232C14">
      <w:pPr>
        <w:pStyle w:val="KHeading3"/>
        <w:ind w:left="2160" w:hanging="720"/>
      </w:pPr>
      <w:r w:rsidRPr="00AB6C2E">
        <w:rPr>
          <w:u w:val="single"/>
        </w:rPr>
        <w:t>Vendor’s Duty to Forward Records Requests to Citizens</w:t>
      </w:r>
      <w:r>
        <w:t xml:space="preserve">. </w:t>
      </w:r>
      <w:r w:rsidR="00360724" w:rsidRPr="005F17DC">
        <w:t xml:space="preserve">Vendor receives a PRR that is in any way related to this </w:t>
      </w:r>
      <w:r w:rsidR="00B87CBF" w:rsidRPr="005F17DC">
        <w:t>Agreement</w:t>
      </w:r>
      <w:r w:rsidR="00360724" w:rsidRPr="005F17DC">
        <w:t xml:space="preserve">, Vendor agrees to immediately notify Citizens’ </w:t>
      </w:r>
      <w:r>
        <w:t xml:space="preserve">Records </w:t>
      </w:r>
      <w:r w:rsidR="00360724" w:rsidRPr="005F17DC">
        <w:t>Custodian</w:t>
      </w:r>
      <w:r w:rsidR="00B74976" w:rsidRPr="005F17DC">
        <w:t xml:space="preserve"> </w:t>
      </w:r>
      <w:r w:rsidR="00360724" w:rsidRPr="005F17DC">
        <w:t xml:space="preserve">and forward the PRR to Citizens’ </w:t>
      </w:r>
      <w:r>
        <w:t xml:space="preserve">Records </w:t>
      </w:r>
      <w:r w:rsidR="00B74976" w:rsidRPr="005F17DC">
        <w:t xml:space="preserve">Custodian </w:t>
      </w:r>
      <w:r w:rsidR="00360724" w:rsidRPr="005F17DC">
        <w:t xml:space="preserve">for logging and processing. Citizens’ </w:t>
      </w:r>
      <w:r w:rsidR="009E51EB">
        <w:t xml:space="preserve">Records </w:t>
      </w:r>
      <w:r w:rsidR="00B74976" w:rsidRPr="005F17DC">
        <w:t>Custodian</w:t>
      </w:r>
      <w:r w:rsidR="009E51EB">
        <w:t>’s</w:t>
      </w:r>
      <w:r w:rsidR="00B74976" w:rsidRPr="005F17DC">
        <w:t xml:space="preserve"> </w:t>
      </w:r>
      <w:r w:rsidR="00360724" w:rsidRPr="005F17DC">
        <w:t xml:space="preserve">email address is: </w:t>
      </w:r>
      <w:hyperlink r:id="rId11" w:history="1">
        <w:r w:rsidR="00C12FB5" w:rsidRPr="00B34909">
          <w:rPr>
            <w:rStyle w:val="Hyperlink"/>
          </w:rPr>
          <w:t>Recordsrequest@citizensfla.com</w:t>
        </w:r>
      </w:hyperlink>
      <w:r w:rsidR="00C12FB5">
        <w:rPr>
          <w:u w:val="single"/>
        </w:rPr>
        <w:t>.</w:t>
      </w:r>
      <w:r w:rsidR="00F0278E">
        <w:t xml:space="preserve"> </w:t>
      </w:r>
      <w:r w:rsidR="00360724" w:rsidRPr="005F17DC">
        <w:t xml:space="preserve">Citizens shall be the </w:t>
      </w:r>
      <w:r w:rsidR="00AC2621" w:rsidRPr="005F17DC">
        <w:t>P</w:t>
      </w:r>
      <w:r w:rsidR="00360724" w:rsidRPr="005F17DC">
        <w:t>arty responsible for coordinating</w:t>
      </w:r>
      <w:r w:rsidR="00B74976" w:rsidRPr="005F17DC">
        <w:t xml:space="preserve"> </w:t>
      </w:r>
      <w:r w:rsidR="00360724" w:rsidRPr="005F17DC">
        <w:t>the response and production to</w:t>
      </w:r>
      <w:r w:rsidR="00360724" w:rsidRPr="00C33EC9">
        <w:t xml:space="preserve"> the PRR. Vendor </w:t>
      </w:r>
      <w:r w:rsidR="00D11A8E" w:rsidRPr="00C33EC9">
        <w:t>shall communicate with Citizens to determine whether requested information is confidential and/or exempt from public records disclosure requirements.</w:t>
      </w:r>
      <w:r w:rsidR="00074663" w:rsidRPr="00C33EC9">
        <w:t xml:space="preserve"> Vendor agrees to assist Citizens in responding to any PRR in a prompt and timely manner as r</w:t>
      </w:r>
      <w:r w:rsidR="00074663" w:rsidRPr="00232C14">
        <w:t xml:space="preserve">equired by </w:t>
      </w:r>
      <w:r w:rsidRPr="00232C14">
        <w:t>Florida’s Public Records Laws</w:t>
      </w:r>
      <w:r w:rsidR="00074663" w:rsidRPr="00232C14">
        <w:t>.</w:t>
      </w:r>
    </w:p>
    <w:p w14:paraId="140EE78D" w14:textId="77777777" w:rsidR="00C6263A" w:rsidRPr="00C06D65" w:rsidRDefault="008418AF" w:rsidP="00232C14">
      <w:pPr>
        <w:pStyle w:val="KHeading3"/>
        <w:ind w:left="2160" w:hanging="720"/>
        <w:rPr>
          <w:rFonts w:ascii="Calibri" w:hAnsi="Calibri"/>
          <w:sz w:val="28"/>
          <w:szCs w:val="28"/>
        </w:rPr>
      </w:pPr>
      <w:r w:rsidRPr="00C06D65">
        <w:rPr>
          <w:u w:val="single"/>
        </w:rPr>
        <w:t>Additional Duties</w:t>
      </w:r>
      <w:r w:rsidRPr="00C06D65">
        <w:t xml:space="preserve">. </w:t>
      </w:r>
      <w:r w:rsidR="00892484" w:rsidRPr="00C06D65">
        <w:t>To the extent Vendor is “acting on behalf of” Citizens as provided under Section 119.011(2), Florida Statutes, Vendor must:</w:t>
      </w:r>
      <w:r w:rsidR="00C06D65" w:rsidRPr="00C06D65">
        <w:t xml:space="preserve"> (a) </w:t>
      </w:r>
      <w:r w:rsidR="000D13DE" w:rsidRPr="00C06D65">
        <w:t>k</w:t>
      </w:r>
      <w:r w:rsidR="00892484" w:rsidRPr="00C06D65">
        <w:t>eep and maintain public records required by Citize</w:t>
      </w:r>
      <w:r w:rsidR="000D13DE" w:rsidRPr="00C06D65">
        <w:t>ns to perform</w:t>
      </w:r>
      <w:r w:rsidR="00CD7AE9" w:rsidRPr="00C06D65">
        <w:t xml:space="preserve"> </w:t>
      </w:r>
      <w:r w:rsidR="009E51EB" w:rsidRPr="00C06D65">
        <w:t>the</w:t>
      </w:r>
      <w:r w:rsidR="00CD7AE9" w:rsidRPr="00C06D65">
        <w:t xml:space="preserve"> </w:t>
      </w:r>
      <w:r w:rsidR="000D13DE" w:rsidRPr="00C06D65">
        <w:t>Services</w:t>
      </w:r>
      <w:r w:rsidR="00C06D65" w:rsidRPr="00C06D65">
        <w:t xml:space="preserve">; (b) upon request of Citizens’ Records Custodian, provide Citizens with a copy of the requested records or allow the records to be inspected or copied within a reasonable time at a cost that does not exceed the cost provided in </w:t>
      </w:r>
      <w:r w:rsidR="00E359CF">
        <w:t>Chapter</w:t>
      </w:r>
      <w:r w:rsidR="00C06D65" w:rsidRPr="00C06D65">
        <w:t xml:space="preserve"> 119, Florida Statutes, or as otherwise provided by law</w:t>
      </w:r>
      <w:r w:rsidR="000D13DE" w:rsidRPr="00C06D65">
        <w:t>;</w:t>
      </w:r>
      <w:r w:rsidR="00C06D65" w:rsidRPr="00C06D65">
        <w:t xml:space="preserve"> (c) ensure that public records that are exempt or confidential and exempt from public records disclosure requirements are not disclosed except as authorized by law, for the duration of the </w:t>
      </w:r>
      <w:r w:rsidR="00E359CF">
        <w:t xml:space="preserve">term of this Agreement </w:t>
      </w:r>
      <w:r w:rsidR="00C06D65" w:rsidRPr="00C06D65">
        <w:t>and following the completion of th</w:t>
      </w:r>
      <w:r w:rsidR="00E359CF">
        <w:t xml:space="preserve">is Agreement </w:t>
      </w:r>
      <w:r w:rsidR="00C06D65" w:rsidRPr="00C06D65">
        <w:t xml:space="preserve">if Vendor does not transfer the records to Citizens; and, (d) </w:t>
      </w:r>
      <w:r w:rsidR="00E359CF">
        <w:t>upon completion of this</w:t>
      </w:r>
      <w:r w:rsidR="00C06D65" w:rsidRPr="00C06D65">
        <w:t xml:space="preserve"> Agreement, transfer at no cost to Citizens all public records in possession of Vendor</w:t>
      </w:r>
      <w:r w:rsidR="00E359CF">
        <w:t xml:space="preserve"> or, a</w:t>
      </w:r>
      <w:r w:rsidR="00C06D65" w:rsidRPr="00C06D65">
        <w:t>lternatively, Vendor may keep and maintain all records required by Citizens to perform the Services.  If Vendor transfers all public records to Citizens upon completion of th</w:t>
      </w:r>
      <w:r w:rsidR="00E359CF">
        <w:t>is</w:t>
      </w:r>
      <w:r w:rsidR="00C06D65" w:rsidRPr="00C06D65">
        <w:t xml:space="preserve"> Agreement, Vendor shall destroy any duplicate public records that are exempt, or confidential and exempt from public records disclosure.  If Vendor keeps and</w:t>
      </w:r>
      <w:r w:rsidR="00C06D65" w:rsidRPr="00C06D65">
        <w:rPr>
          <w:color w:val="000000"/>
        </w:rPr>
        <w:t xml:space="preserve"> maintains public records upon completion of th</w:t>
      </w:r>
      <w:r w:rsidR="00E359CF">
        <w:rPr>
          <w:color w:val="000000"/>
        </w:rPr>
        <w:t>is</w:t>
      </w:r>
      <w:r w:rsidR="00C06D65" w:rsidRPr="00C06D65">
        <w:rPr>
          <w:color w:val="000000"/>
        </w:rPr>
        <w:t xml:space="preserve"> Agreement</w:t>
      </w:r>
      <w:r w:rsidR="00C06D65" w:rsidRPr="00C06D65">
        <w:t xml:space="preserve">, Vendor shall meet all applicable requirements for retaining public records.  All public records stored electronically must be provided to Citizens, upon request by Citizens’ Records Custodian, in a format that is compatible with the information </w:t>
      </w:r>
      <w:r w:rsidR="00C06D65" w:rsidRPr="00C06D65">
        <w:lastRenderedPageBreak/>
        <w:t>technology systems of Citizens.</w:t>
      </w:r>
    </w:p>
    <w:p w14:paraId="1AD5C792" w14:textId="77777777" w:rsidR="008418AF" w:rsidRPr="00AB6C2E" w:rsidRDefault="008418AF" w:rsidP="00AB6C2E">
      <w:pPr>
        <w:pStyle w:val="KHeading3"/>
        <w:numPr>
          <w:ilvl w:val="0"/>
          <w:numId w:val="0"/>
        </w:numPr>
        <w:ind w:left="2160"/>
        <w:rPr>
          <w:rFonts w:ascii="Calibri" w:hAnsi="Calibri"/>
          <w:b/>
          <w:sz w:val="28"/>
          <w:szCs w:val="28"/>
        </w:rPr>
      </w:pPr>
      <w:r w:rsidRPr="00AB6C2E">
        <w:rPr>
          <w:b/>
          <w:sz w:val="28"/>
          <w:szCs w:val="28"/>
        </w:rPr>
        <w:t>IF</w:t>
      </w:r>
      <w:r>
        <w:rPr>
          <w:color w:val="FF0000"/>
        </w:rPr>
        <w:t xml:space="preserve"> </w:t>
      </w:r>
      <w:r w:rsidRPr="008418AF">
        <w:rPr>
          <w:b/>
          <w:color w:val="000000"/>
          <w:sz w:val="28"/>
          <w:szCs w:val="28"/>
        </w:rPr>
        <w:t xml:space="preserve">VENDOR HAS QUESTIONS REGARDING THE APPLICATION OF CHAPTER 119, FLORIDA STATUTES, TO VENDOR’S DUTY TO PROVIDE PUBLIC RECORDS RELATING TO THIS AGREEMENT, PLEASE CONTACT CITIZENS’ RECORDS CUSTODIAN AT (i) (850) 521-8302; (ii) </w:t>
      </w:r>
      <w:hyperlink r:id="rId12" w:history="1">
        <w:r w:rsidR="00C12FB5" w:rsidRPr="00B34909">
          <w:rPr>
            <w:rStyle w:val="Hyperlink"/>
            <w:b/>
            <w:sz w:val="28"/>
            <w:szCs w:val="28"/>
          </w:rPr>
          <w:t>RECORDSREQUEST@CITIZENSFLA.COM</w:t>
        </w:r>
      </w:hyperlink>
      <w:r w:rsidRPr="008418AF">
        <w:rPr>
          <w:b/>
          <w:color w:val="000000"/>
          <w:sz w:val="28"/>
          <w:szCs w:val="28"/>
        </w:rPr>
        <w:t>; OR</w:t>
      </w:r>
      <w:r w:rsidR="00AC02E6">
        <w:rPr>
          <w:b/>
          <w:color w:val="000000"/>
          <w:sz w:val="28"/>
          <w:szCs w:val="28"/>
        </w:rPr>
        <w:t>,</w:t>
      </w:r>
      <w:r w:rsidRPr="008418AF">
        <w:rPr>
          <w:b/>
          <w:color w:val="000000"/>
          <w:sz w:val="28"/>
          <w:szCs w:val="28"/>
        </w:rPr>
        <w:t xml:space="preserve">   (iii) RECORDS CUSTODIAN, CITIZENS PROPERTY INSURANCE CORPORATION, 2101 MARYLAND </w:t>
      </w:r>
      <w:r w:rsidRPr="00AB6C2E">
        <w:rPr>
          <w:b/>
          <w:sz w:val="28"/>
          <w:szCs w:val="28"/>
        </w:rPr>
        <w:t>CIRCLE, TALLAHASSEE, FL 32303.</w:t>
      </w:r>
    </w:p>
    <w:p w14:paraId="1655DA1F" w14:textId="77777777" w:rsidR="00CD7AE9" w:rsidRPr="00CD7AE9" w:rsidRDefault="00CD7AE9" w:rsidP="00232C14">
      <w:pPr>
        <w:pStyle w:val="KHeading2"/>
        <w:ind w:left="1440" w:hanging="720"/>
        <w:rPr>
          <w:color w:val="FF0000"/>
        </w:rPr>
      </w:pPr>
      <w:r w:rsidRPr="00195735">
        <w:rPr>
          <w:u w:val="single"/>
        </w:rPr>
        <w:t>Vendor’s Failure to Respond to Public Records Request</w:t>
      </w:r>
      <w:r w:rsidRPr="00E359CF">
        <w:t xml:space="preserve">. </w:t>
      </w:r>
      <w:r w:rsidRPr="00AB6C2E">
        <w:t>Vendor must</w:t>
      </w:r>
      <w:r>
        <w:t xml:space="preserve"> comply with Citizens’ request for records, including all documents, papers, letters, emails, or other materials in conjunction with this Agreement, within</w:t>
      </w:r>
      <w:r w:rsidR="00E359CF">
        <w:t xml:space="preserve"> thirty (30) calendar days of Citizens’ request</w:t>
      </w:r>
      <w:r>
        <w:t>. Vendor’s failure to comply with Citi</w:t>
      </w:r>
      <w:r w:rsidR="00E359CF">
        <w:t xml:space="preserve">zens request </w:t>
      </w:r>
      <w:r>
        <w:t>may be subject to penalties in accordance with Chapter 119.10, Florida Statute</w:t>
      </w:r>
      <w:r w:rsidR="00E359CF">
        <w:t>s</w:t>
      </w:r>
      <w:r>
        <w:t xml:space="preserve">. Vendor will hold Citizens harmless from any actions resulting from Vendor’s non-compliance with Florida’s Public Records Laws. </w:t>
      </w:r>
      <w:r w:rsidRPr="005F17DC">
        <w:t>Without limiting Citizens’ other rights of termination as further described in this Agreement, Citizens may unilaterally terminate this Agreement for refusal by Vendor to comply with this Section unless the records are exempt from Section 24(a) of Article I of the State Constitution and Section 119.07(1), Florida Statutes.</w:t>
      </w:r>
      <w:r w:rsidRPr="005F17DC">
        <w:rPr>
          <w:color w:val="FF0000"/>
        </w:rPr>
        <w:t xml:space="preserve"> </w:t>
      </w:r>
    </w:p>
    <w:p w14:paraId="769DA5EF" w14:textId="77777777" w:rsidR="009D3707" w:rsidRPr="00C33EC9" w:rsidRDefault="00600F06" w:rsidP="00232C14">
      <w:pPr>
        <w:pStyle w:val="KHeading2"/>
        <w:ind w:left="1440" w:hanging="720"/>
      </w:pPr>
      <w:r w:rsidRPr="00C33EC9">
        <w:t xml:space="preserve">The provisions of this Section shall </w:t>
      </w:r>
      <w:r w:rsidR="00FB2B62">
        <w:t xml:space="preserve">survive </w:t>
      </w:r>
      <w:r w:rsidRPr="00C33EC9">
        <w:t xml:space="preserve">the termination of this </w:t>
      </w:r>
      <w:r w:rsidR="00B87CBF">
        <w:t>Agreement</w:t>
      </w:r>
      <w:r w:rsidRPr="00C33EC9">
        <w:t>.</w:t>
      </w:r>
      <w:r w:rsidR="00051324" w:rsidRPr="00C33EC9">
        <w:t xml:space="preserve"> </w:t>
      </w:r>
    </w:p>
    <w:p w14:paraId="18F3B764" w14:textId="77777777" w:rsidR="0021593C" w:rsidRPr="00C33EC9" w:rsidRDefault="0021593C" w:rsidP="00232C14">
      <w:pPr>
        <w:pStyle w:val="KHeading1"/>
        <w:rPr>
          <w:rFonts w:cs="Arial"/>
          <w:szCs w:val="22"/>
        </w:rPr>
      </w:pPr>
      <w:r w:rsidRPr="000D13DE">
        <w:rPr>
          <w:rFonts w:cs="Arial"/>
          <w:b/>
          <w:szCs w:val="22"/>
          <w:u w:val="single"/>
        </w:rPr>
        <w:t>Security and Confidentiality</w:t>
      </w:r>
      <w:r w:rsidR="00BF480E" w:rsidRPr="00C33EC9">
        <w:rPr>
          <w:rFonts w:cs="Arial"/>
          <w:b/>
          <w:szCs w:val="22"/>
        </w:rPr>
        <w:fldChar w:fldCharType="begin"/>
      </w:r>
      <w:r w:rsidR="00BF480E" w:rsidRPr="00C33EC9">
        <w:rPr>
          <w:rFonts w:cs="Arial"/>
          <w:b/>
          <w:szCs w:val="22"/>
        </w:rPr>
        <w:instrText xml:space="preserve"> TC </w:instrText>
      </w:r>
      <w:r w:rsidR="00FB2B62">
        <w:rPr>
          <w:rFonts w:cs="Arial"/>
          <w:b/>
          <w:szCs w:val="22"/>
        </w:rPr>
        <w:instrText>“</w:instrText>
      </w:r>
      <w:bookmarkStart w:id="15" w:name="_Toc450114035"/>
      <w:r w:rsidR="00BF480E" w:rsidRPr="00C33EC9">
        <w:rPr>
          <w:rFonts w:cs="Arial"/>
          <w:b/>
          <w:szCs w:val="22"/>
        </w:rPr>
        <w:instrText>Security and Confidentiality</w:instrText>
      </w:r>
      <w:bookmarkEnd w:id="15"/>
      <w:r w:rsidR="00FB2B62">
        <w:rPr>
          <w:rFonts w:cs="Arial"/>
          <w:b/>
          <w:szCs w:val="22"/>
        </w:rPr>
        <w:instrText>”</w:instrText>
      </w:r>
      <w:r w:rsidR="00BF480E" w:rsidRPr="00C33EC9">
        <w:rPr>
          <w:rFonts w:cs="Arial"/>
          <w:b/>
          <w:szCs w:val="22"/>
        </w:rPr>
        <w:instrText xml:space="preserve"> \f C \l </w:instrText>
      </w:r>
      <w:r w:rsidR="00FB2B62">
        <w:rPr>
          <w:rFonts w:cs="Arial"/>
          <w:b/>
          <w:szCs w:val="22"/>
        </w:rPr>
        <w:instrText>“</w:instrText>
      </w:r>
      <w:r w:rsidR="00BF480E" w:rsidRPr="00C33EC9">
        <w:rPr>
          <w:rFonts w:cs="Arial"/>
          <w:b/>
          <w:szCs w:val="22"/>
        </w:rPr>
        <w:instrText>1</w:instrText>
      </w:r>
      <w:r w:rsidR="00FB2B62">
        <w:rPr>
          <w:rFonts w:cs="Arial"/>
          <w:b/>
          <w:szCs w:val="22"/>
        </w:rPr>
        <w:instrText>”</w:instrText>
      </w:r>
      <w:r w:rsidR="00BF480E" w:rsidRPr="00C33EC9">
        <w:rPr>
          <w:rFonts w:cs="Arial"/>
          <w:b/>
          <w:szCs w:val="22"/>
        </w:rPr>
        <w:instrText xml:space="preserve"> </w:instrText>
      </w:r>
      <w:r w:rsidR="00BF480E" w:rsidRPr="00C33EC9">
        <w:rPr>
          <w:rFonts w:cs="Arial"/>
          <w:b/>
          <w:szCs w:val="22"/>
        </w:rPr>
        <w:fldChar w:fldCharType="end"/>
      </w:r>
      <w:r w:rsidRPr="0081098A">
        <w:rPr>
          <w:rFonts w:cs="Arial"/>
          <w:szCs w:val="22"/>
        </w:rPr>
        <w:t>.</w:t>
      </w:r>
      <w:r w:rsidRPr="00C33EC9">
        <w:rPr>
          <w:rFonts w:cs="Arial"/>
          <w:szCs w:val="22"/>
        </w:rPr>
        <w:t xml:space="preserve">  </w:t>
      </w:r>
    </w:p>
    <w:p w14:paraId="58CF2AA7" w14:textId="77777777" w:rsidR="007E5AE6" w:rsidRPr="007E5AE6" w:rsidRDefault="007E5AE6" w:rsidP="00232C14">
      <w:pPr>
        <w:pStyle w:val="KHeading2"/>
        <w:numPr>
          <w:ilvl w:val="1"/>
          <w:numId w:val="50"/>
        </w:numPr>
        <w:ind w:left="1440" w:hanging="720"/>
      </w:pPr>
      <w:r w:rsidRPr="00232C14">
        <w:rPr>
          <w:u w:val="single"/>
        </w:rPr>
        <w:t>General Requirements</w:t>
      </w:r>
      <w:r w:rsidRPr="00DC0FA3">
        <w:t>.</w:t>
      </w:r>
      <w:r w:rsidRPr="007E5AE6">
        <w:t xml:space="preserve"> </w:t>
      </w:r>
      <w:r w:rsidR="000022FA" w:rsidRPr="00C33EC9">
        <w:t xml:space="preserve">Vendor shall </w:t>
      </w:r>
      <w:r w:rsidR="000022FA" w:rsidRPr="000022FA">
        <w:t>implement and maintain appropriate</w:t>
      </w:r>
      <w:r w:rsidR="000022FA" w:rsidRPr="00C33EC9">
        <w:t xml:space="preserve"> safeguards to: (a) ensure the security and confidentiality of Citizens Confidential Information; (b) protect against any anticipated threats or hazards to the security or integrity of Citizens Confidential Information; and</w:t>
      </w:r>
      <w:r w:rsidR="005418BA">
        <w:t>,</w:t>
      </w:r>
      <w:r w:rsidR="000022FA" w:rsidRPr="00C33EC9">
        <w:t xml:space="preserve"> (c) protect against unauthorized access to or use of Citizens Confidential Information that could </w:t>
      </w:r>
      <w:r w:rsidR="000969DC">
        <w:t>cause</w:t>
      </w:r>
      <w:r w:rsidR="000022FA" w:rsidRPr="00C33EC9">
        <w:t xml:space="preserve"> harm or inconvenience to </w:t>
      </w:r>
      <w:r w:rsidR="002653B0">
        <w:t xml:space="preserve">Citizens or </w:t>
      </w:r>
      <w:r w:rsidR="000022FA" w:rsidRPr="00C33EC9">
        <w:t>any customer of Citizens.</w:t>
      </w:r>
    </w:p>
    <w:p w14:paraId="1EA432C5" w14:textId="77777777" w:rsidR="0021593C" w:rsidRDefault="000022FA" w:rsidP="00232C14">
      <w:pPr>
        <w:pStyle w:val="KHeading2"/>
        <w:ind w:left="1440" w:hanging="720"/>
        <w:rPr>
          <w:color w:val="000000"/>
        </w:rPr>
      </w:pPr>
      <w:r>
        <w:rPr>
          <w:u w:val="single"/>
        </w:rPr>
        <w:t>Implementation of NIST 800-53</w:t>
      </w:r>
      <w:r w:rsidR="008A04C3">
        <w:rPr>
          <w:u w:val="single"/>
        </w:rPr>
        <w:t xml:space="preserve"> Controls</w:t>
      </w:r>
      <w:r w:rsidR="00F0278E">
        <w:t xml:space="preserve">. </w:t>
      </w:r>
      <w:r w:rsidR="00A622CB">
        <w:t>Except as permitted in writing by Citizens</w:t>
      </w:r>
      <w:r w:rsidR="00695255">
        <w:t>’</w:t>
      </w:r>
      <w:r w:rsidR="00A622CB">
        <w:t xml:space="preserve"> </w:t>
      </w:r>
      <w:r w:rsidR="00695255">
        <w:t>Contract Manager</w:t>
      </w:r>
      <w:r w:rsidR="00CA3B26">
        <w:t xml:space="preserve"> or designee</w:t>
      </w:r>
      <w:r w:rsidR="0021251E">
        <w:t>,</w:t>
      </w:r>
      <w:r w:rsidR="00A622CB">
        <w:t xml:space="preserve"> </w:t>
      </w:r>
      <w:r w:rsidRPr="000F34B4">
        <w:rPr>
          <w:color w:val="000000"/>
        </w:rPr>
        <w:t xml:space="preserve">Vendor agrees to implement the privacy and security controls </w:t>
      </w:r>
      <w:r w:rsidR="00695255">
        <w:rPr>
          <w:color w:val="000000"/>
        </w:rPr>
        <w:t xml:space="preserve">that follow the guidelines </w:t>
      </w:r>
      <w:r w:rsidRPr="000F34B4">
        <w:rPr>
          <w:color w:val="000000"/>
        </w:rPr>
        <w:t>set forth in NIST Special Publication 800-53, “Security and Privacy Controls for Federal Information Systems and Organizations</w:t>
      </w:r>
      <w:r w:rsidR="008A04C3" w:rsidRPr="000F34B4">
        <w:rPr>
          <w:color w:val="000000"/>
        </w:rPr>
        <w:t>,” as amended from time to time</w:t>
      </w:r>
      <w:r w:rsidRPr="000F34B4">
        <w:rPr>
          <w:color w:val="000000"/>
        </w:rPr>
        <w:t>.</w:t>
      </w:r>
    </w:p>
    <w:p w14:paraId="1C3C6AD6" w14:textId="77777777" w:rsidR="00A864E9" w:rsidRPr="00B45F2A" w:rsidRDefault="005E413D" w:rsidP="00232C14">
      <w:pPr>
        <w:pStyle w:val="KHeading2"/>
        <w:ind w:left="1440" w:hanging="720"/>
        <w:rPr>
          <w:color w:val="FF0000"/>
        </w:rPr>
      </w:pPr>
      <w:r>
        <w:rPr>
          <w:u w:val="single"/>
        </w:rPr>
        <w:t>Audit of Vendor’s Privacy and Security Controls</w:t>
      </w:r>
      <w:r>
        <w:t>.</w:t>
      </w:r>
      <w:r w:rsidR="002653B0" w:rsidRPr="00E359CF">
        <w:rPr>
          <w:color w:val="FF0000"/>
          <w:u w:val="single"/>
        </w:rPr>
        <w:t xml:space="preserve">  </w:t>
      </w:r>
    </w:p>
    <w:p w14:paraId="54DB6138" w14:textId="77777777" w:rsidR="00570773" w:rsidRPr="00886CD1" w:rsidRDefault="005418BA" w:rsidP="00232C14">
      <w:pPr>
        <w:pStyle w:val="KHeading3"/>
        <w:ind w:left="2160" w:hanging="720"/>
      </w:pPr>
      <w:r w:rsidRPr="00886CD1">
        <w:rPr>
          <w:u w:val="single"/>
        </w:rPr>
        <w:t>Audit Reports</w:t>
      </w:r>
      <w:r w:rsidR="00F0278E" w:rsidRPr="00886CD1">
        <w:t xml:space="preserve">. </w:t>
      </w:r>
      <w:r w:rsidR="004B5A57" w:rsidRPr="00886CD1">
        <w:t>For each calendar year during the term of this Agreement, upon sixty (60) days of issuance but no later than the end of each calendar year</w:t>
      </w:r>
      <w:r w:rsidR="00A864E9" w:rsidRPr="00886CD1">
        <w:t xml:space="preserve">, Vendor shall submit to Citizens via email to </w:t>
      </w:r>
      <w:r w:rsidR="004B5A57" w:rsidRPr="00886CD1">
        <w:t>Citizens’ Contract Manager or designee</w:t>
      </w:r>
      <w:r w:rsidR="00A864E9" w:rsidRPr="00886CD1">
        <w:t xml:space="preserve"> a copy of its annual American Institute of Certified Public Accountants Service Organization Control (SOC) 1 type 2 report </w:t>
      </w:r>
      <w:r w:rsidR="002903E9" w:rsidRPr="00886CD1">
        <w:t>or</w:t>
      </w:r>
      <w:r w:rsidR="00A864E9" w:rsidRPr="00886CD1">
        <w:t xml:space="preserve"> SOC 2 type 2 report</w:t>
      </w:r>
      <w:r w:rsidR="00974818" w:rsidRPr="00886CD1">
        <w:t xml:space="preserve"> </w:t>
      </w:r>
      <w:r w:rsidR="009775E2" w:rsidRPr="00886CD1">
        <w:t xml:space="preserve">(for all Trusted Services Principles) </w:t>
      </w:r>
      <w:r w:rsidR="00974818" w:rsidRPr="00886CD1">
        <w:t>relevant</w:t>
      </w:r>
      <w:r w:rsidR="009775E2" w:rsidRPr="00886CD1">
        <w:t>, as solely determined by Citizens,</w:t>
      </w:r>
      <w:r w:rsidR="00974818" w:rsidRPr="00886CD1">
        <w:t xml:space="preserve"> to </w:t>
      </w:r>
      <w:r w:rsidR="00B776C4" w:rsidRPr="00886CD1">
        <w:t xml:space="preserve">the </w:t>
      </w:r>
      <w:r w:rsidR="00974818" w:rsidRPr="00886CD1">
        <w:t>Services</w:t>
      </w:r>
      <w:r w:rsidR="009775E2" w:rsidRPr="00886CD1">
        <w:t>.</w:t>
      </w:r>
    </w:p>
    <w:p w14:paraId="7F2D7423" w14:textId="77777777" w:rsidR="00A864E9" w:rsidRPr="00886CD1" w:rsidRDefault="00A864E9" w:rsidP="00232C14">
      <w:pPr>
        <w:pStyle w:val="KHeading3"/>
        <w:ind w:left="2160" w:hanging="720"/>
      </w:pPr>
      <w:r w:rsidRPr="00886CD1">
        <w:rPr>
          <w:u w:val="single"/>
        </w:rPr>
        <w:lastRenderedPageBreak/>
        <w:t>Right of Audit by Citizens</w:t>
      </w:r>
      <w:r w:rsidRPr="00886CD1">
        <w:t>.  Without limiting any other rights of Citizens</w:t>
      </w:r>
      <w:r w:rsidR="004B5A57" w:rsidRPr="00886CD1">
        <w:t xml:space="preserve"> herein</w:t>
      </w:r>
      <w:r w:rsidRPr="00886CD1">
        <w:t>, Citizens shall have the right to review Vendor’s privacy and security controls prior to the commencement of Services and from time to time during the term of this Agreement.</w:t>
      </w:r>
      <w:r w:rsidR="005418BA" w:rsidRPr="00886CD1">
        <w:t xml:space="preserve"> Such review may include Citizens’ right, at its own expense and without notice, to perform </w:t>
      </w:r>
      <w:r w:rsidR="002653B0" w:rsidRPr="00886CD1">
        <w:t>(</w:t>
      </w:r>
      <w:r w:rsidR="005418BA" w:rsidRPr="00886CD1">
        <w:t>or have performed</w:t>
      </w:r>
      <w:r w:rsidR="002653B0" w:rsidRPr="00886CD1">
        <w:t>)</w:t>
      </w:r>
      <w:r w:rsidR="005418BA" w:rsidRPr="00886CD1">
        <w:t xml:space="preserve"> an on-site audit of Vendor’s privacy and security controls.  </w:t>
      </w:r>
      <w:r w:rsidR="00773C54" w:rsidRPr="00886CD1">
        <w:t>In lieu of such an audit, Citizens may require Vendor to complete, within thirty (30) days of receipt, an audit questionnaire provided by Citizens regarding Vendor's privacy and security programs.</w:t>
      </w:r>
    </w:p>
    <w:p w14:paraId="0DCD57E8" w14:textId="77777777" w:rsidR="005418BA" w:rsidRPr="00296EB1" w:rsidRDefault="005418BA" w:rsidP="00232C14">
      <w:pPr>
        <w:pStyle w:val="KHeading3"/>
        <w:ind w:left="2160" w:hanging="720"/>
      </w:pPr>
      <w:r w:rsidRPr="00886CD1">
        <w:rPr>
          <w:u w:val="single"/>
        </w:rPr>
        <w:t>Audit Findings</w:t>
      </w:r>
      <w:r w:rsidR="00F0278E" w:rsidRPr="00886CD1">
        <w:t>.</w:t>
      </w:r>
      <w:r w:rsidRPr="00886CD1">
        <w:t xml:space="preserve"> Vendor shall implement any required safeguards as identified by Citizens or by any audit of Vendor’s privacy and security </w:t>
      </w:r>
      <w:r w:rsidRPr="00296EB1">
        <w:t>controls.</w:t>
      </w:r>
    </w:p>
    <w:p w14:paraId="19B2160E" w14:textId="77777777" w:rsidR="002C70DE" w:rsidRPr="00296EB1" w:rsidRDefault="007570B9" w:rsidP="00232C14">
      <w:pPr>
        <w:pStyle w:val="KHeading2"/>
        <w:ind w:left="1440" w:hanging="720"/>
      </w:pPr>
      <w:r w:rsidRPr="00296EB1">
        <w:rPr>
          <w:u w:val="single"/>
        </w:rPr>
        <w:t>Use of Citizens’ Systems</w:t>
      </w:r>
      <w:r w:rsidR="00F0278E" w:rsidRPr="00296EB1">
        <w:t>.</w:t>
      </w:r>
      <w:r w:rsidRPr="00296EB1">
        <w:t xml:space="preserve"> Where Vendor or Vendor Staff have access to Citizens’ systems or technology provided by or through Citizens, in addition to the other safeguards required by this Section, Vendor and Vendor Staff shall not</w:t>
      </w:r>
      <w:r w:rsidR="00BC3BD6" w:rsidRPr="00296EB1">
        <w:t xml:space="preserve"> share user identifications and/</w:t>
      </w:r>
      <w:r w:rsidRPr="00296EB1">
        <w:t>or passw</w:t>
      </w:r>
      <w:r w:rsidR="00296EB1" w:rsidRPr="00296EB1">
        <w:t>ords with any other individual.</w:t>
      </w:r>
    </w:p>
    <w:p w14:paraId="6004E875" w14:textId="77777777" w:rsidR="008A04C3" w:rsidRPr="000F34B4" w:rsidRDefault="000022FA" w:rsidP="00232C14">
      <w:pPr>
        <w:pStyle w:val="KHeading2"/>
        <w:ind w:left="1440" w:hanging="720"/>
        <w:rPr>
          <w:color w:val="000000"/>
        </w:rPr>
      </w:pPr>
      <w:r>
        <w:rPr>
          <w:u w:val="single"/>
        </w:rPr>
        <w:t>Data Encryption</w:t>
      </w:r>
      <w:r w:rsidR="00F0278E">
        <w:t xml:space="preserve">. </w:t>
      </w:r>
      <w:r w:rsidR="00E62854" w:rsidRPr="000F34B4">
        <w:rPr>
          <w:color w:val="000000"/>
        </w:rPr>
        <w:t>Vendor</w:t>
      </w:r>
      <w:r w:rsidRPr="000F34B4">
        <w:rPr>
          <w:color w:val="000000"/>
        </w:rPr>
        <w:t xml:space="preserve"> </w:t>
      </w:r>
      <w:r w:rsidR="00A85AB3" w:rsidRPr="000F34B4">
        <w:rPr>
          <w:color w:val="000000"/>
        </w:rPr>
        <w:t xml:space="preserve">and Vendor Staff </w:t>
      </w:r>
      <w:r w:rsidRPr="000F34B4">
        <w:rPr>
          <w:color w:val="000000"/>
        </w:rPr>
        <w:t xml:space="preserve">will </w:t>
      </w:r>
      <w:r w:rsidR="00A85AB3" w:rsidRPr="000F34B4">
        <w:rPr>
          <w:color w:val="000000"/>
        </w:rPr>
        <w:t xml:space="preserve">encrypt </w:t>
      </w:r>
      <w:r w:rsidRPr="000F34B4">
        <w:rPr>
          <w:color w:val="000000"/>
        </w:rPr>
        <w:t xml:space="preserve">all electronic </w:t>
      </w:r>
      <w:r w:rsidR="008A04C3" w:rsidRPr="000F34B4">
        <w:rPr>
          <w:color w:val="000000"/>
        </w:rPr>
        <w:t>data</w:t>
      </w:r>
      <w:r w:rsidRPr="000F34B4">
        <w:rPr>
          <w:color w:val="000000"/>
        </w:rPr>
        <w:t xml:space="preserve"> </w:t>
      </w:r>
      <w:r w:rsidR="008A04C3" w:rsidRPr="000F34B4">
        <w:rPr>
          <w:color w:val="000000"/>
        </w:rPr>
        <w:t xml:space="preserve">and communications </w:t>
      </w:r>
      <w:r w:rsidR="00A85AB3" w:rsidRPr="000F34B4">
        <w:rPr>
          <w:color w:val="000000"/>
        </w:rPr>
        <w:t xml:space="preserve">containing </w:t>
      </w:r>
      <w:r w:rsidR="00E62854" w:rsidRPr="000F34B4">
        <w:rPr>
          <w:color w:val="000000"/>
        </w:rPr>
        <w:t>Citizens Confidential Information</w:t>
      </w:r>
      <w:r w:rsidRPr="000F34B4">
        <w:rPr>
          <w:color w:val="000000"/>
        </w:rPr>
        <w:t xml:space="preserve"> </w:t>
      </w:r>
      <w:r w:rsidR="0021593C" w:rsidRPr="000F34B4">
        <w:rPr>
          <w:color w:val="000000"/>
        </w:rPr>
        <w:t xml:space="preserve">using a strong cryptographic protocol that is consistent with industry standards.  </w:t>
      </w:r>
    </w:p>
    <w:p w14:paraId="3756B462" w14:textId="77777777" w:rsidR="0082689B" w:rsidRPr="000F34B4" w:rsidRDefault="008A04C3" w:rsidP="00232C14">
      <w:pPr>
        <w:pStyle w:val="KHeading2"/>
        <w:ind w:left="1440" w:hanging="720"/>
        <w:rPr>
          <w:color w:val="000000"/>
        </w:rPr>
      </w:pPr>
      <w:r>
        <w:rPr>
          <w:u w:val="single"/>
        </w:rPr>
        <w:t>Data Storage</w:t>
      </w:r>
      <w:r w:rsidRPr="008A04C3">
        <w:t>.</w:t>
      </w:r>
      <w:r w:rsidR="00F0278E">
        <w:rPr>
          <w:color w:val="000000"/>
        </w:rPr>
        <w:t xml:space="preserve"> </w:t>
      </w:r>
      <w:r w:rsidR="00A85AB3" w:rsidRPr="000F34B4">
        <w:rPr>
          <w:color w:val="000000"/>
        </w:rPr>
        <w:t>Except as permitted in writing by Citizens’</w:t>
      </w:r>
      <w:r w:rsidR="00695255">
        <w:rPr>
          <w:color w:val="000000"/>
        </w:rPr>
        <w:t xml:space="preserve"> Contract Manager</w:t>
      </w:r>
      <w:r w:rsidR="00CA3B26">
        <w:rPr>
          <w:color w:val="000000"/>
        </w:rPr>
        <w:t xml:space="preserve"> or designee</w:t>
      </w:r>
      <w:r w:rsidR="00A85AB3" w:rsidRPr="000F34B4">
        <w:rPr>
          <w:color w:val="000000"/>
        </w:rPr>
        <w:t xml:space="preserve">, </w:t>
      </w:r>
      <w:r w:rsidR="0021593C" w:rsidRPr="000F34B4">
        <w:rPr>
          <w:color w:val="000000"/>
        </w:rPr>
        <w:t xml:space="preserve">Vendor </w:t>
      </w:r>
      <w:r w:rsidR="00C448A3" w:rsidRPr="000F34B4">
        <w:rPr>
          <w:color w:val="000000"/>
        </w:rPr>
        <w:t xml:space="preserve">and Vendor Staff </w:t>
      </w:r>
      <w:r w:rsidR="0021593C" w:rsidRPr="000F34B4">
        <w:rPr>
          <w:color w:val="000000"/>
        </w:rPr>
        <w:t xml:space="preserve">shall not store Citizens Confidential Information on </w:t>
      </w:r>
      <w:r w:rsidR="007570B9">
        <w:rPr>
          <w:color w:val="000000"/>
        </w:rPr>
        <w:t>portable external storage devices or media (such as “thumb</w:t>
      </w:r>
      <w:r w:rsidR="0021593C" w:rsidRPr="000F34B4">
        <w:rPr>
          <w:color w:val="000000"/>
        </w:rPr>
        <w:t xml:space="preserve"> drives</w:t>
      </w:r>
      <w:r w:rsidR="007570B9">
        <w:rPr>
          <w:color w:val="000000"/>
        </w:rPr>
        <w:t>,” compact disks</w:t>
      </w:r>
      <w:r w:rsidR="0021593C" w:rsidRPr="000F34B4">
        <w:rPr>
          <w:color w:val="000000"/>
        </w:rPr>
        <w:t>, or portable disk drives</w:t>
      </w:r>
      <w:r w:rsidR="007570B9">
        <w:rPr>
          <w:color w:val="000000"/>
        </w:rPr>
        <w:t>)</w:t>
      </w:r>
      <w:r w:rsidR="0021593C" w:rsidRPr="000F34B4">
        <w:rPr>
          <w:color w:val="000000"/>
        </w:rPr>
        <w:t>.</w:t>
      </w:r>
    </w:p>
    <w:p w14:paraId="1452F250" w14:textId="77777777" w:rsidR="0082689B" w:rsidRDefault="0021593C" w:rsidP="00232C14">
      <w:pPr>
        <w:pStyle w:val="KHeading2"/>
        <w:ind w:left="1440" w:hanging="720"/>
      </w:pPr>
      <w:r w:rsidRPr="00C33EC9">
        <w:rPr>
          <w:u w:val="single"/>
        </w:rPr>
        <w:t>Data Export</w:t>
      </w:r>
      <w:r w:rsidRPr="00C33EC9">
        <w:t xml:space="preserve">. </w:t>
      </w:r>
      <w:r w:rsidR="00A85AB3">
        <w:t xml:space="preserve">Except as permitted in writing by Citizens’ </w:t>
      </w:r>
      <w:r w:rsidR="00A622CB">
        <w:t>Contract Manager</w:t>
      </w:r>
      <w:r w:rsidR="00CA3B26">
        <w:t xml:space="preserve"> or designee</w:t>
      </w:r>
      <w:r w:rsidR="00A85AB3">
        <w:t xml:space="preserve">, </w:t>
      </w:r>
      <w:r w:rsidRPr="00C33EC9">
        <w:t xml:space="preserve">Vendor </w:t>
      </w:r>
      <w:r w:rsidR="00C448A3" w:rsidRPr="00C33EC9">
        <w:t>and Vendor Staff are</w:t>
      </w:r>
      <w:r w:rsidRPr="00C33EC9">
        <w:t xml:space="preserve"> prohibited from</w:t>
      </w:r>
      <w:r w:rsidR="00DA68DC" w:rsidRPr="00C33EC9">
        <w:t>:</w:t>
      </w:r>
      <w:r w:rsidRPr="00C33EC9">
        <w:t xml:space="preserve"> (</w:t>
      </w:r>
      <w:r w:rsidR="00DA68DC" w:rsidRPr="00C33EC9">
        <w:t>a</w:t>
      </w:r>
      <w:r w:rsidRPr="00C33EC9">
        <w:t xml:space="preserve">) performing any </w:t>
      </w:r>
      <w:r w:rsidR="00E91831" w:rsidRPr="00C33EC9">
        <w:t>S</w:t>
      </w:r>
      <w:r w:rsidRPr="00C33EC9">
        <w:t>ervices outside of the United States</w:t>
      </w:r>
      <w:r w:rsidR="00DA68DC" w:rsidRPr="00C33EC9">
        <w:t>;</w:t>
      </w:r>
      <w:r w:rsidRPr="00C33EC9">
        <w:t xml:space="preserve"> or</w:t>
      </w:r>
      <w:r w:rsidR="00DA68DC" w:rsidRPr="00C33EC9">
        <w:t>,</w:t>
      </w:r>
      <w:r w:rsidRPr="00C33EC9">
        <w:t xml:space="preserve"> (</w:t>
      </w:r>
      <w:r w:rsidR="00DA68DC" w:rsidRPr="00C33EC9">
        <w:t>b</w:t>
      </w:r>
      <w:r w:rsidRPr="00C33EC9">
        <w:t>) sending, transmitting, or accessing any Citizens Confidential Information outside of the United States.</w:t>
      </w:r>
    </w:p>
    <w:p w14:paraId="4D26B151" w14:textId="77777777" w:rsidR="004E446A" w:rsidRDefault="00F91A95" w:rsidP="00232C14">
      <w:pPr>
        <w:pStyle w:val="KHeading2"/>
        <w:ind w:left="1440" w:hanging="720"/>
      </w:pPr>
      <w:r w:rsidRPr="004E446A">
        <w:rPr>
          <w:u w:val="single"/>
        </w:rPr>
        <w:t>Security of Vendor Facilities</w:t>
      </w:r>
      <w:r w:rsidR="00F0278E">
        <w:t xml:space="preserve">. </w:t>
      </w:r>
      <w:r>
        <w:t xml:space="preserve">All Vendor and Vendor Staff facilities in which Citizens Confidential Information is located or housed shall be maintained in a </w:t>
      </w:r>
      <w:r w:rsidRPr="000969DC">
        <w:t>reasonably secure</w:t>
      </w:r>
      <w:r w:rsidR="00F0278E">
        <w:t xml:space="preserve"> manner. </w:t>
      </w:r>
      <w:r w:rsidR="00695255">
        <w:t>Within such facilities</w:t>
      </w:r>
      <w:r>
        <w:t xml:space="preserve">, all printed materials containing Citizens Confidential Information should be kept locked in a secure </w:t>
      </w:r>
      <w:r w:rsidR="00695255">
        <w:t>office</w:t>
      </w:r>
      <w:r w:rsidR="004E446A">
        <w:t>, file</w:t>
      </w:r>
      <w:r>
        <w:t xml:space="preserve"> cabinet,</w:t>
      </w:r>
      <w:r w:rsidR="004E446A">
        <w:t xml:space="preserve"> or </w:t>
      </w:r>
      <w:r>
        <w:t>desk</w:t>
      </w:r>
      <w:r w:rsidR="004E446A">
        <w:t xml:space="preserve"> (except when materials are being used)</w:t>
      </w:r>
      <w:r w:rsidR="00471B6D">
        <w:t>.</w:t>
      </w:r>
    </w:p>
    <w:p w14:paraId="606D4A7D" w14:textId="77777777" w:rsidR="004E446A" w:rsidRDefault="004E446A" w:rsidP="00232C14">
      <w:pPr>
        <w:pStyle w:val="KHeading2"/>
        <w:ind w:left="1440" w:hanging="720"/>
      </w:pPr>
      <w:r>
        <w:rPr>
          <w:u w:val="single"/>
        </w:rPr>
        <w:t>Labeling of Confidential Information</w:t>
      </w:r>
      <w:r w:rsidRPr="00F97615">
        <w:t xml:space="preserve">. </w:t>
      </w:r>
      <w:r>
        <w:t xml:space="preserve">Any documents or electronic files created by Vendor or Vendor Staff that contain Citizens Confidential Information must be conspicuously labeled or marked so that the </w:t>
      </w:r>
      <w:r w:rsidR="001B7883">
        <w:t>individual</w:t>
      </w:r>
      <w:r>
        <w:t xml:space="preserve"> viewing or receiving the information understands that the information is confidential.  </w:t>
      </w:r>
    </w:p>
    <w:p w14:paraId="5BCF83FC" w14:textId="77777777" w:rsidR="004E446A" w:rsidRDefault="004E446A" w:rsidP="00232C14">
      <w:pPr>
        <w:pStyle w:val="KHeading2"/>
        <w:ind w:left="1440" w:hanging="720"/>
      </w:pPr>
      <w:r>
        <w:rPr>
          <w:u w:val="single"/>
        </w:rPr>
        <w:t>Photocopying and Faxing Restrictions</w:t>
      </w:r>
      <w:r w:rsidRPr="00471B6D">
        <w:t>.</w:t>
      </w:r>
      <w:r w:rsidR="00F0278E">
        <w:t xml:space="preserve"> </w:t>
      </w:r>
      <w:r>
        <w:t>Vendor and Vendor Staff shall not make photocopies or send facsimiles of Citizens Confidential Information unle</w:t>
      </w:r>
      <w:r w:rsidR="00F0278E">
        <w:t>ss there is a business need.</w:t>
      </w:r>
    </w:p>
    <w:p w14:paraId="43074DF0" w14:textId="77777777" w:rsidR="004E446A" w:rsidRDefault="004E446A" w:rsidP="00232C14">
      <w:pPr>
        <w:pStyle w:val="KHeading2"/>
        <w:ind w:left="1440" w:hanging="720"/>
      </w:pPr>
      <w:r>
        <w:rPr>
          <w:u w:val="single"/>
        </w:rPr>
        <w:t>Transmission of Confidential Information Materials</w:t>
      </w:r>
      <w:r w:rsidRPr="00DC0FA3">
        <w:t>.</w:t>
      </w:r>
      <w:r>
        <w:t xml:space="preserve"> In the event it is necessary to transport materials containing Citizens Confidential Information via mail, parcel delivery service or other means, Vendor Staff must subsequently verify that such materials have been received by the intended parties.</w:t>
      </w:r>
    </w:p>
    <w:p w14:paraId="0A45BF8A" w14:textId="77777777" w:rsidR="004E446A" w:rsidRDefault="004E446A" w:rsidP="00232C14">
      <w:pPr>
        <w:pStyle w:val="KHeading2"/>
        <w:ind w:left="1440" w:hanging="720"/>
      </w:pPr>
      <w:r w:rsidRPr="00CF6E6D">
        <w:rPr>
          <w:u w:val="single"/>
        </w:rPr>
        <w:t>Disposal of Confidential Information</w:t>
      </w:r>
      <w:r>
        <w:t xml:space="preserve">. The disposal of all printed materials containing Citizens Confidential Information must be done in a manner that renders the information inaccessible to others (the use of a reputable third party shredding </w:t>
      </w:r>
      <w:r>
        <w:lastRenderedPageBreak/>
        <w:t>company is permissible).</w:t>
      </w:r>
    </w:p>
    <w:p w14:paraId="30D1D252" w14:textId="77777777" w:rsidR="00E95126" w:rsidRPr="00C33EC9" w:rsidRDefault="00E95126" w:rsidP="00232C14">
      <w:pPr>
        <w:pStyle w:val="KHeading2"/>
        <w:ind w:left="1440" w:hanging="720"/>
      </w:pPr>
      <w:r w:rsidRPr="00C33EC9">
        <w:rPr>
          <w:u w:val="single"/>
        </w:rPr>
        <w:t xml:space="preserve">Authority to </w:t>
      </w:r>
      <w:r w:rsidR="0021593C" w:rsidRPr="00C33EC9">
        <w:rPr>
          <w:u w:val="single"/>
        </w:rPr>
        <w:t xml:space="preserve">Disclose </w:t>
      </w:r>
      <w:r w:rsidRPr="00C33EC9">
        <w:rPr>
          <w:u w:val="single"/>
        </w:rPr>
        <w:t xml:space="preserve">Confidential Information </w:t>
      </w:r>
      <w:r w:rsidR="0021593C" w:rsidRPr="00C33EC9">
        <w:rPr>
          <w:u w:val="single"/>
        </w:rPr>
        <w:t>to Others</w:t>
      </w:r>
      <w:r w:rsidR="0021593C" w:rsidRPr="00C33EC9">
        <w:t>. Vendor acknowledges and agrees that any Citizens Confidential Information disclosed to or acquired by</w:t>
      </w:r>
      <w:r w:rsidRPr="00C33EC9">
        <w:t xml:space="preserve"> Vendor</w:t>
      </w:r>
      <w:r w:rsidR="0021593C" w:rsidRPr="00C33EC9">
        <w:t xml:space="preserve"> is disclosed and/or acquired solely for the purposes of facilitating the provision of the </w:t>
      </w:r>
      <w:r w:rsidR="003137A5" w:rsidRPr="00C33EC9">
        <w:t>S</w:t>
      </w:r>
      <w:r w:rsidR="0021593C" w:rsidRPr="00C33EC9">
        <w:t xml:space="preserve">ervices. Vendor shall restrict access to Citizens Confidential Information to </w:t>
      </w:r>
      <w:r w:rsidR="00E91831" w:rsidRPr="00C33EC9">
        <w:t>Vendor Staff</w:t>
      </w:r>
      <w:r w:rsidR="0021593C" w:rsidRPr="00C33EC9">
        <w:t xml:space="preserve"> who will actually perform </w:t>
      </w:r>
      <w:r w:rsidR="00E91831" w:rsidRPr="00C33EC9">
        <w:t>S</w:t>
      </w:r>
      <w:r w:rsidR="0021593C" w:rsidRPr="00C33EC9">
        <w:t>ervices</w:t>
      </w:r>
      <w:r w:rsidR="004E446A">
        <w:t xml:space="preserve"> and</w:t>
      </w:r>
      <w:r w:rsidR="0021593C" w:rsidRPr="00C33EC9">
        <w:t xml:space="preserve"> Vendor shall </w:t>
      </w:r>
      <w:r w:rsidR="004E446A">
        <w:t xml:space="preserve">provide such Vendor Staff with work environments that protect against inadvertent disclosure to others. Vendor shall </w:t>
      </w:r>
      <w:r w:rsidR="0021593C" w:rsidRPr="00C33EC9">
        <w:t xml:space="preserve">be solely responsible for informing any individual </w:t>
      </w:r>
      <w:r w:rsidR="00910A18" w:rsidRPr="00C33EC9">
        <w:t xml:space="preserve">or entity </w:t>
      </w:r>
      <w:r w:rsidR="0021593C" w:rsidRPr="00C33EC9">
        <w:t xml:space="preserve">with access to Citizens Confidential Information of the provisions of this </w:t>
      </w:r>
      <w:r w:rsidR="00B87CBF">
        <w:t>Agreement</w:t>
      </w:r>
      <w:r w:rsidR="0021593C" w:rsidRPr="00C33EC9">
        <w:t xml:space="preserve"> and shall be responsible for any acts of those individuals and entities that violate such provisions. </w:t>
      </w:r>
    </w:p>
    <w:p w14:paraId="7C7E6EAC" w14:textId="77777777" w:rsidR="00E95126" w:rsidRPr="00C33EC9" w:rsidRDefault="00E95126" w:rsidP="00232C14">
      <w:pPr>
        <w:pStyle w:val="KHeading2"/>
        <w:ind w:left="1440" w:hanging="720"/>
      </w:pPr>
      <w:r w:rsidRPr="00C33EC9">
        <w:rPr>
          <w:u w:val="single"/>
        </w:rPr>
        <w:t>Unauthorized Disclosure</w:t>
      </w:r>
      <w:r w:rsidR="004E446A">
        <w:rPr>
          <w:u w:val="single"/>
        </w:rPr>
        <w:t xml:space="preserve"> of Confidential Information</w:t>
      </w:r>
      <w:r w:rsidR="00F0278E">
        <w:t xml:space="preserve">. </w:t>
      </w:r>
      <w:r w:rsidRPr="00C33EC9">
        <w:t>Vendor will notify Citizens as soon as possible of any potential or actual unauthorized disclosure, misuse, or misappropriation of Citizens Confidential Information of which it becomes aware and will cooperate in remedying such situation promptly</w:t>
      </w:r>
      <w:r w:rsidR="00F0278E">
        <w:t xml:space="preserve">. </w:t>
      </w:r>
      <w:r w:rsidRPr="00277834">
        <w:t xml:space="preserve">Pursuant to </w:t>
      </w:r>
      <w:r w:rsidR="002C51B9" w:rsidRPr="00277834">
        <w:t>S</w:t>
      </w:r>
      <w:r w:rsidRPr="00277834">
        <w:t>ection 501.171, Florida Statutes, if Vendor maintains computerized data that includes personal information, as defined in s</w:t>
      </w:r>
      <w:r w:rsidR="002C51B9" w:rsidRPr="00277834">
        <w:t>uch s</w:t>
      </w:r>
      <w:r w:rsidR="00C33EC9" w:rsidRPr="00277834">
        <w:t>tatute</w:t>
      </w:r>
      <w:r w:rsidRPr="00277834">
        <w:t>, on behalf of Citizens, Vendor shall disclose to Citizens any breach of the security of the system as soon as practicable, but no later than ten (10) days following the determination of the breach of security or reason to believe the breach occurred.</w:t>
      </w:r>
      <w:r w:rsidRPr="00C33EC9">
        <w:t xml:space="preserve"> </w:t>
      </w:r>
    </w:p>
    <w:p w14:paraId="1968C95A" w14:textId="77777777" w:rsidR="00AC3B6F" w:rsidRPr="00C33EC9" w:rsidRDefault="003137A5" w:rsidP="00232C14">
      <w:pPr>
        <w:pStyle w:val="KHeading2"/>
        <w:ind w:left="1440" w:hanging="720"/>
      </w:pPr>
      <w:r w:rsidRPr="00C33EC9">
        <w:rPr>
          <w:u w:val="single"/>
        </w:rPr>
        <w:t xml:space="preserve">Return </w:t>
      </w:r>
      <w:r w:rsidR="0021593C" w:rsidRPr="00C33EC9">
        <w:rPr>
          <w:u w:val="single"/>
        </w:rPr>
        <w:t>of Confidential Information</w:t>
      </w:r>
      <w:r w:rsidR="0021593C" w:rsidRPr="00C33EC9">
        <w:t xml:space="preserve">. During the term of this </w:t>
      </w:r>
      <w:r w:rsidR="00B87CBF">
        <w:t>Agreement</w:t>
      </w:r>
      <w:r w:rsidR="0052123E">
        <w:t>,</w:t>
      </w:r>
      <w:r w:rsidR="0021593C" w:rsidRPr="00C33EC9">
        <w:t xml:space="preserve"> upon Citizens written request or upon the termination of this </w:t>
      </w:r>
      <w:r w:rsidR="00B87CBF">
        <w:t>Agreement</w:t>
      </w:r>
      <w:r w:rsidR="0021593C" w:rsidRPr="00C33EC9">
        <w:t xml:space="preserve"> for any reason, Vendor shall promptly return to Citizens all copies, whether in written, electronic or other form or media, of Citizens Confidential Information in its possession, or securely dispose of all such copies, and certify in writing to Citizens that Citizens Confidential Information has been returned to Citizens or disposed of securely.</w:t>
      </w:r>
    </w:p>
    <w:p w14:paraId="640147C0" w14:textId="77777777" w:rsidR="00AC3B6F" w:rsidRPr="00C33EC9" w:rsidRDefault="00AC3B6F" w:rsidP="00232C14">
      <w:pPr>
        <w:pStyle w:val="KHeading2"/>
        <w:ind w:left="1440" w:hanging="720"/>
      </w:pPr>
      <w:r w:rsidRPr="00C33EC9">
        <w:rPr>
          <w:u w:val="single"/>
        </w:rPr>
        <w:t>Notification of Anticipatory Breach</w:t>
      </w:r>
      <w:r w:rsidR="00F0278E">
        <w:t xml:space="preserve">. </w:t>
      </w:r>
      <w:r w:rsidRPr="00C33EC9">
        <w:t xml:space="preserve">Vendor agrees that should it, for any reason, not be able to provide or maintain appropriate safeguards to fulfill its obligations under this Section, it will immediately inform Citizens in writing of such inability and such inability on Vendor’s part will serve as justification for Citizens’ termination of this </w:t>
      </w:r>
      <w:r w:rsidR="00B87CBF">
        <w:t>Agreement</w:t>
      </w:r>
      <w:r w:rsidR="00BF28C0" w:rsidRPr="00C33EC9">
        <w:t>, at Citizens’ sole election,</w:t>
      </w:r>
      <w:r w:rsidRPr="00C33EC9">
        <w:t xml:space="preserve"> at any time after the inability becomes known to Citizens.  </w:t>
      </w:r>
    </w:p>
    <w:p w14:paraId="202A8A96" w14:textId="77777777" w:rsidR="00773C54" w:rsidRDefault="00AC3B6F" w:rsidP="00232C14">
      <w:pPr>
        <w:pStyle w:val="KHeading2"/>
        <w:ind w:left="1440" w:hanging="720"/>
      </w:pPr>
      <w:r w:rsidRPr="00C33EC9">
        <w:rPr>
          <w:u w:val="single"/>
        </w:rPr>
        <w:t>Remedies</w:t>
      </w:r>
      <w:r w:rsidR="00F0278E">
        <w:t>.</w:t>
      </w:r>
      <w:r w:rsidRPr="00C33EC9">
        <w:t xml:space="preserve"> Vendor acknowledges that breach of Vendor’s obligation of </w:t>
      </w:r>
      <w:r w:rsidR="00086147">
        <w:t xml:space="preserve">data security and </w:t>
      </w:r>
      <w:r w:rsidRPr="00C33EC9">
        <w:t xml:space="preserve">confidentiality may give rise to irreparable injury to Citizens and </w:t>
      </w:r>
      <w:r w:rsidR="00086147">
        <w:t xml:space="preserve">Citizens’ </w:t>
      </w:r>
      <w:r w:rsidRPr="00C33EC9">
        <w:t>customers, which damage may be inadequately compensable in</w:t>
      </w:r>
      <w:r w:rsidR="00F0278E">
        <w:t xml:space="preserve"> the form of monetary damages. </w:t>
      </w:r>
      <w:r w:rsidRPr="00C33EC9">
        <w:t>Accordingly, Citizens may seek and obtain injunctive relief against the breach or threatened breach of the provisions of this Section, in addition to any other legal remedies which may be available, includ</w:t>
      </w:r>
      <w:r w:rsidR="00086147">
        <w:t>ing</w:t>
      </w:r>
      <w:r w:rsidRPr="00C33EC9">
        <w:t xml:space="preserve">, at the sole election of Citizens, the immediate termination, without penalty to Citizens, of this </w:t>
      </w:r>
      <w:r w:rsidR="00B87CBF">
        <w:t>Agreement</w:t>
      </w:r>
      <w:r w:rsidRPr="00C33EC9">
        <w:t xml:space="preserve"> in whole or in part.</w:t>
      </w:r>
    </w:p>
    <w:p w14:paraId="1B135D4F" w14:textId="77777777" w:rsidR="0021593C" w:rsidRPr="00C33EC9" w:rsidRDefault="00773C54" w:rsidP="00232C14">
      <w:pPr>
        <w:pStyle w:val="KHeading2"/>
        <w:ind w:left="1440" w:hanging="720"/>
      </w:pPr>
      <w:r w:rsidRPr="00773C54">
        <w:rPr>
          <w:u w:val="single"/>
        </w:rPr>
        <w:t>Subcontractors</w:t>
      </w:r>
      <w:r w:rsidR="00F0278E">
        <w:t xml:space="preserve">. </w:t>
      </w:r>
      <w:r w:rsidRPr="00B45F2A">
        <w:t>Except as permitted in writing by Citizens’ Contract Manager or designee, the provisions of this Section</w:t>
      </w:r>
      <w:r>
        <w:t xml:space="preserve"> s</w:t>
      </w:r>
      <w:r w:rsidRPr="00B45F2A">
        <w:t xml:space="preserve">hall apply to each of Vendor’s subcontractors at any level who obtain access to Citizens Confidential Information in connection </w:t>
      </w:r>
      <w:r>
        <w:t xml:space="preserve">with </w:t>
      </w:r>
      <w:r w:rsidR="00F0278E">
        <w:t>this Agreement.</w:t>
      </w:r>
    </w:p>
    <w:p w14:paraId="50EF57BF" w14:textId="77777777" w:rsidR="00C96A37" w:rsidRPr="00C33EC9" w:rsidRDefault="00C96A37" w:rsidP="00232C14">
      <w:pPr>
        <w:pStyle w:val="KHeading2"/>
        <w:ind w:left="1440" w:hanging="720"/>
      </w:pPr>
      <w:r w:rsidRPr="00C33EC9">
        <w:t xml:space="preserve">The provisions of this Section shall survive the termination of this </w:t>
      </w:r>
      <w:r w:rsidR="00B87CBF">
        <w:t>Agreement</w:t>
      </w:r>
      <w:r w:rsidRPr="00C33EC9">
        <w:t>.</w:t>
      </w:r>
    </w:p>
    <w:p w14:paraId="09060F22" w14:textId="77777777" w:rsidR="001856DB" w:rsidRPr="00C33EC9" w:rsidRDefault="001856DB" w:rsidP="00F50F72">
      <w:pPr>
        <w:pStyle w:val="ListParagraph"/>
        <w:numPr>
          <w:ilvl w:val="0"/>
          <w:numId w:val="12"/>
        </w:numPr>
        <w:spacing w:after="120" w:line="240" w:lineRule="auto"/>
        <w:rPr>
          <w:rFonts w:ascii="Arial" w:hAnsi="Arial" w:cs="Arial"/>
          <w:vanish/>
          <w:sz w:val="22"/>
          <w:szCs w:val="22"/>
          <w:u w:val="single"/>
        </w:rPr>
      </w:pPr>
    </w:p>
    <w:p w14:paraId="487F4F89" w14:textId="77777777" w:rsidR="001856DB" w:rsidRPr="00C33EC9" w:rsidRDefault="001856DB" w:rsidP="00F50F72">
      <w:pPr>
        <w:pStyle w:val="ListParagraph"/>
        <w:numPr>
          <w:ilvl w:val="0"/>
          <w:numId w:val="12"/>
        </w:numPr>
        <w:spacing w:after="120" w:line="240" w:lineRule="auto"/>
        <w:rPr>
          <w:rFonts w:ascii="Arial" w:hAnsi="Arial" w:cs="Arial"/>
          <w:vanish/>
          <w:sz w:val="22"/>
          <w:szCs w:val="22"/>
          <w:u w:val="single"/>
        </w:rPr>
      </w:pPr>
    </w:p>
    <w:p w14:paraId="571B1FD9" w14:textId="77777777" w:rsidR="001856DB" w:rsidRPr="00C33EC9" w:rsidRDefault="001856DB" w:rsidP="00F50F72">
      <w:pPr>
        <w:pStyle w:val="ListParagraph"/>
        <w:numPr>
          <w:ilvl w:val="0"/>
          <w:numId w:val="12"/>
        </w:numPr>
        <w:spacing w:after="120" w:line="240" w:lineRule="auto"/>
        <w:rPr>
          <w:rFonts w:ascii="Arial" w:hAnsi="Arial" w:cs="Arial"/>
          <w:vanish/>
          <w:sz w:val="22"/>
          <w:szCs w:val="22"/>
          <w:u w:val="single"/>
        </w:rPr>
      </w:pPr>
    </w:p>
    <w:p w14:paraId="46A1A2F2" w14:textId="77777777" w:rsidR="00AF34C3" w:rsidRPr="003E7971" w:rsidRDefault="00AF34C3" w:rsidP="00232C14">
      <w:pPr>
        <w:pStyle w:val="KHeading1"/>
        <w:rPr>
          <w:rFonts w:cs="Arial"/>
          <w:b/>
          <w:szCs w:val="22"/>
        </w:rPr>
      </w:pPr>
      <w:r w:rsidRPr="003E7971">
        <w:rPr>
          <w:rFonts w:cs="Arial"/>
          <w:b/>
          <w:szCs w:val="22"/>
          <w:u w:val="single"/>
        </w:rPr>
        <w:t>Miscellaneous</w:t>
      </w:r>
      <w:r w:rsidR="00BF480E" w:rsidRPr="003E7971">
        <w:rPr>
          <w:rFonts w:cs="Arial"/>
          <w:b/>
          <w:szCs w:val="22"/>
          <w:u w:val="single"/>
        </w:rPr>
        <w:fldChar w:fldCharType="begin"/>
      </w:r>
      <w:r w:rsidR="00BF480E" w:rsidRPr="003E7971">
        <w:rPr>
          <w:rFonts w:cs="Arial"/>
          <w:b/>
          <w:szCs w:val="22"/>
        </w:rPr>
        <w:instrText xml:space="preserve"> TC "</w:instrText>
      </w:r>
      <w:bookmarkStart w:id="16" w:name="_Toc450114036"/>
      <w:r w:rsidR="00BF480E" w:rsidRPr="003E7971">
        <w:rPr>
          <w:rFonts w:cs="Arial"/>
          <w:b/>
          <w:szCs w:val="22"/>
          <w:u w:val="single"/>
        </w:rPr>
        <w:instrText>Miscellaneous</w:instrText>
      </w:r>
      <w:bookmarkEnd w:id="16"/>
      <w:r w:rsidR="00BF480E" w:rsidRPr="003E7971">
        <w:rPr>
          <w:rFonts w:cs="Arial"/>
          <w:b/>
          <w:szCs w:val="22"/>
        </w:rPr>
        <w:instrText xml:space="preserve">" \f C \l "1" </w:instrText>
      </w:r>
      <w:r w:rsidR="00BF480E" w:rsidRPr="003E7971">
        <w:rPr>
          <w:rFonts w:cs="Arial"/>
          <w:b/>
          <w:szCs w:val="22"/>
          <w:u w:val="single"/>
        </w:rPr>
        <w:fldChar w:fldCharType="end"/>
      </w:r>
      <w:r w:rsidRPr="003E7971">
        <w:rPr>
          <w:rFonts w:cs="Arial"/>
          <w:b/>
          <w:szCs w:val="22"/>
        </w:rPr>
        <w:t>.</w:t>
      </w:r>
    </w:p>
    <w:p w14:paraId="41F4F2F5" w14:textId="77777777" w:rsidR="00335217" w:rsidRPr="00296EB1" w:rsidRDefault="00335217" w:rsidP="00296EB1">
      <w:pPr>
        <w:pStyle w:val="KHeading2"/>
        <w:numPr>
          <w:ilvl w:val="1"/>
          <w:numId w:val="57"/>
        </w:numPr>
        <w:ind w:left="1440" w:hanging="720"/>
      </w:pPr>
      <w:r w:rsidRPr="00296EB1">
        <w:rPr>
          <w:u w:val="single"/>
        </w:rPr>
        <w:lastRenderedPageBreak/>
        <w:t>Business Continuity and Disaster Recovery Plan</w:t>
      </w:r>
      <w:r w:rsidR="00F0278E" w:rsidRPr="00296EB1">
        <w:t xml:space="preserve">. </w:t>
      </w:r>
      <w:r w:rsidRPr="00296EB1">
        <w:t>Vendor shall have a viable, documented, effective and annually tested business c</w:t>
      </w:r>
      <w:r w:rsidR="00BC3BD6" w:rsidRPr="00296EB1">
        <w:t>ontinuity/</w:t>
      </w:r>
      <w:r w:rsidRPr="00296EB1">
        <w:t>disaster recovery strategy plan in place to mitigate the pot</w:t>
      </w:r>
      <w:r w:rsidR="00F0278E" w:rsidRPr="00296EB1">
        <w:t xml:space="preserve">ential disruption of Services. </w:t>
      </w:r>
      <w:r w:rsidRPr="00296EB1">
        <w:t xml:space="preserve">Within </w:t>
      </w:r>
      <w:r w:rsidR="00296EB1" w:rsidRPr="00296EB1">
        <w:t>thirty (30)</w:t>
      </w:r>
      <w:r w:rsidRPr="00296EB1">
        <w:t xml:space="preserve"> days of execution of the </w:t>
      </w:r>
      <w:r w:rsidR="00B87CBF" w:rsidRPr="00296EB1">
        <w:t>Agreement</w:t>
      </w:r>
      <w:r w:rsidRPr="00296EB1">
        <w:t>, at its own cost and expense, Vendor shall provide to Citizens evidence and results of its tested business c</w:t>
      </w:r>
      <w:r w:rsidR="00BC3BD6" w:rsidRPr="00296EB1">
        <w:t>ontinuity/</w:t>
      </w:r>
      <w:r w:rsidRPr="00296EB1">
        <w:t xml:space="preserve">disaster recovery plan and annually thereafter by April 15th during the term of this </w:t>
      </w:r>
      <w:r w:rsidR="00B87CBF" w:rsidRPr="00296EB1">
        <w:t>Agreement</w:t>
      </w:r>
      <w:r w:rsidR="00296EB1" w:rsidRPr="00296EB1">
        <w:t>.</w:t>
      </w:r>
    </w:p>
    <w:p w14:paraId="6D19810F" w14:textId="77777777" w:rsidR="001C4E13" w:rsidRPr="00C33EC9" w:rsidRDefault="001C4E13" w:rsidP="00232C14">
      <w:pPr>
        <w:pStyle w:val="KHeading2"/>
        <w:ind w:left="1440" w:hanging="720"/>
      </w:pPr>
      <w:r w:rsidRPr="00C33EC9">
        <w:rPr>
          <w:u w:val="single"/>
        </w:rPr>
        <w:t xml:space="preserve">Relationship </w:t>
      </w:r>
      <w:r w:rsidR="00910A18" w:rsidRPr="00C33EC9">
        <w:rPr>
          <w:u w:val="single"/>
        </w:rPr>
        <w:t>of the Parties</w:t>
      </w:r>
      <w:r w:rsidR="00F0278E">
        <w:t xml:space="preserve">. </w:t>
      </w:r>
      <w:r w:rsidRPr="00C33EC9">
        <w:t>Vendor is an independent contractor with no authority to contract for Citizens or in any way to bind or to commit Citizens to any agreement of any kind or to assume any liabilities of any nature in the na</w:t>
      </w:r>
      <w:r w:rsidR="00F0278E">
        <w:t>me of or on behalf of Citizens.</w:t>
      </w:r>
      <w:r w:rsidRPr="00C33EC9">
        <w:t xml:space="preserve"> Under no circumstances shall Vendor or Vendor Staff hold itself out as or be considered an agent</w:t>
      </w:r>
      <w:r w:rsidR="00331D6C" w:rsidRPr="00C33EC9">
        <w:t>,</w:t>
      </w:r>
      <w:r w:rsidRPr="00C33EC9">
        <w:t xml:space="preserve"> employee, joint venture</w:t>
      </w:r>
      <w:r w:rsidR="00331D6C" w:rsidRPr="00C33EC9">
        <w:t>r</w:t>
      </w:r>
      <w:r w:rsidR="00F0278E">
        <w:t xml:space="preserve">, or partner of Citizens. </w:t>
      </w:r>
      <w:r w:rsidRPr="00C33EC9">
        <w:t xml:space="preserve">In recognition of Vendor's status as </w:t>
      </w:r>
      <w:r w:rsidR="00086147">
        <w:t xml:space="preserve">an </w:t>
      </w:r>
      <w:r w:rsidRPr="00C33EC9">
        <w:t>independent contractor, Citizens shall carry no Workers' Compensation insurance or any health or accident insurance t</w:t>
      </w:r>
      <w:r w:rsidR="00F0278E">
        <w:t>o cover Vendor or Vendor Staff.</w:t>
      </w:r>
      <w:r w:rsidRPr="00C33EC9">
        <w:t xml:space="preserve"> Citizens shall not pay any contributions to Social Security, unemployment insurance, federal or state withholding taxes, any other applicable taxes whether federal, state, or local, nor provide any other contributions or benefits which might be expected in an employer-emplo</w:t>
      </w:r>
      <w:r w:rsidR="00F0278E">
        <w:t xml:space="preserve">yee relationship. </w:t>
      </w:r>
      <w:r w:rsidRPr="00C33EC9">
        <w:t>Neither Vendor nor Vendor Staff shall be eligible for, participate in, or accrue any direct or indirect benefit under any other compensation, benefit, or retirement plan of Citizens.</w:t>
      </w:r>
    </w:p>
    <w:p w14:paraId="06791769" w14:textId="77777777" w:rsidR="006841E0" w:rsidRPr="00C33EC9" w:rsidRDefault="002D1672" w:rsidP="00232C14">
      <w:pPr>
        <w:pStyle w:val="KHeading2"/>
        <w:ind w:left="1440" w:hanging="720"/>
      </w:pPr>
      <w:r w:rsidRPr="00C33EC9">
        <w:rPr>
          <w:u w:val="single"/>
        </w:rPr>
        <w:t xml:space="preserve">Vendor </w:t>
      </w:r>
      <w:r w:rsidR="006841E0" w:rsidRPr="00C33EC9">
        <w:rPr>
          <w:u w:val="single"/>
        </w:rPr>
        <w:t>Conflicts of Interests</w:t>
      </w:r>
      <w:r w:rsidR="006841E0" w:rsidRPr="00C33EC9">
        <w:t>. Vendor, and all principals in its business, must execute a Conflict of Interest Form as required by Citizens.</w:t>
      </w:r>
      <w:r w:rsidR="000C6664">
        <w:t xml:space="preserve"> Vendor shall not have a</w:t>
      </w:r>
      <w:r w:rsidR="000C6664" w:rsidRPr="00C33EC9">
        <w:t xml:space="preserve"> relationship with a Citizens officer or employee that creates a conflict of interest. If there is the appearance of a conflict of interest, Vendor will promptly contact Citizens’ </w:t>
      </w:r>
      <w:r w:rsidR="00086147">
        <w:t>Contract Manag</w:t>
      </w:r>
      <w:r w:rsidR="000C6664" w:rsidRPr="00C33EC9">
        <w:t xml:space="preserve">er </w:t>
      </w:r>
      <w:r w:rsidR="00CA3B26">
        <w:t xml:space="preserve">or designee </w:t>
      </w:r>
      <w:r w:rsidR="000C6664" w:rsidRPr="00C33EC9">
        <w:t>to obtain a written decision as to whether action needs to be taken to ensure a conflict does not exist or that the appearance of a conflict is not significant</w:t>
      </w:r>
      <w:r w:rsidR="000C6664">
        <w:t>.</w:t>
      </w:r>
    </w:p>
    <w:p w14:paraId="6E83CD77" w14:textId="77777777" w:rsidR="002D1672" w:rsidRPr="00C33EC9" w:rsidRDefault="000C6664" w:rsidP="00232C14">
      <w:pPr>
        <w:pStyle w:val="KHeading2"/>
        <w:ind w:left="1440" w:hanging="720"/>
      </w:pPr>
      <w:r>
        <w:rPr>
          <w:u w:val="single"/>
        </w:rPr>
        <w:t>No Gifts</w:t>
      </w:r>
      <w:r w:rsidR="002D1672" w:rsidRPr="00C33EC9">
        <w:t>.</w:t>
      </w:r>
      <w:r w:rsidR="006841E0" w:rsidRPr="00C33EC9">
        <w:t xml:space="preserve"> </w:t>
      </w:r>
      <w:r w:rsidR="002D1672" w:rsidRPr="00C33EC9">
        <w:t xml:space="preserve">Vendor </w:t>
      </w:r>
      <w:r w:rsidR="00B833F9" w:rsidRPr="00C33EC9">
        <w:t>shall</w:t>
      </w:r>
      <w:r w:rsidR="002D1672" w:rsidRPr="00C33EC9">
        <w:t xml:space="preserve"> not</w:t>
      </w:r>
      <w:r w:rsidR="00A622CB">
        <w:t xml:space="preserve"> give </w:t>
      </w:r>
      <w:r w:rsidR="00A622CB" w:rsidRPr="00C33EC9">
        <w:t>a gift</w:t>
      </w:r>
      <w:r w:rsidR="00A622CB">
        <w:t xml:space="preserve"> or </w:t>
      </w:r>
      <w:r w:rsidR="00A622CB" w:rsidRPr="00C33EC9">
        <w:t>make an expenditure to or for the personal benefit of a Citizens officer or employee.</w:t>
      </w:r>
      <w:r w:rsidR="00A622CB">
        <w:t xml:space="preserve"> </w:t>
      </w:r>
    </w:p>
    <w:p w14:paraId="516E4285" w14:textId="77777777" w:rsidR="0082689B" w:rsidRPr="00C33EC9" w:rsidRDefault="0021593C" w:rsidP="00232C14">
      <w:pPr>
        <w:pStyle w:val="KHeading2"/>
        <w:ind w:left="1440" w:hanging="720"/>
        <w:rPr>
          <w:u w:val="single"/>
        </w:rPr>
      </w:pPr>
      <w:r w:rsidRPr="00C33EC9">
        <w:rPr>
          <w:u w:val="single"/>
        </w:rPr>
        <w:t>Convicted Vendor List</w:t>
      </w:r>
      <w:r w:rsidRPr="00776772">
        <w:t>.</w:t>
      </w:r>
      <w:r w:rsidR="00F0278E">
        <w:t xml:space="preserve"> </w:t>
      </w:r>
      <w:r w:rsidRPr="00C33EC9">
        <w:t>Vendor shall immediately notify Citizens</w:t>
      </w:r>
      <w:r w:rsidR="00B6271F" w:rsidRPr="00C33EC9">
        <w:t>’</w:t>
      </w:r>
      <w:r w:rsidR="00B833F9" w:rsidRPr="00C33EC9">
        <w:t xml:space="preserve"> Contract Manager or designee</w:t>
      </w:r>
      <w:r w:rsidRPr="00C33EC9">
        <w:t xml:space="preserve"> in writing if it or any of its affiliates</w:t>
      </w:r>
      <w:r w:rsidR="00C96A37" w:rsidRPr="00C33EC9">
        <w:t xml:space="preserve"> </w:t>
      </w:r>
      <w:r w:rsidRPr="00C33EC9">
        <w:t xml:space="preserve">are placed on the convicted vendor list maintained </w:t>
      </w:r>
      <w:r w:rsidR="00086147">
        <w:t xml:space="preserve">by the State of Florida </w:t>
      </w:r>
      <w:r w:rsidRPr="00C33EC9">
        <w:t xml:space="preserve">pursuant to </w:t>
      </w:r>
      <w:r w:rsidR="002C51B9" w:rsidRPr="00C33EC9">
        <w:t>S</w:t>
      </w:r>
      <w:r w:rsidRPr="00C33EC9">
        <w:t xml:space="preserve">ection 287.133, Florida Statutes, or on any similar list maintained by any other state or the federal government. </w:t>
      </w:r>
    </w:p>
    <w:p w14:paraId="0DFABE90" w14:textId="04C39A53" w:rsidR="0082689B" w:rsidRPr="00C33EC9" w:rsidRDefault="00FE2C7F" w:rsidP="00232C14">
      <w:pPr>
        <w:pStyle w:val="KHeading2"/>
        <w:ind w:left="1440" w:hanging="720"/>
        <w:rPr>
          <w:u w:val="single"/>
        </w:rPr>
      </w:pPr>
      <w:r w:rsidRPr="00C33EC9">
        <w:rPr>
          <w:u w:val="single"/>
        </w:rPr>
        <w:t>Compliance with Laws</w:t>
      </w:r>
      <w:r w:rsidRPr="00776772">
        <w:t>.</w:t>
      </w:r>
      <w:r w:rsidR="00F0278E">
        <w:t xml:space="preserve"> </w:t>
      </w:r>
      <w:r w:rsidRPr="00C33EC9">
        <w:t xml:space="preserve">Vendor </w:t>
      </w:r>
      <w:r w:rsidR="006841E0" w:rsidRPr="00C33EC9">
        <w:t xml:space="preserve">and Vendor Staff </w:t>
      </w:r>
      <w:r w:rsidRPr="00C33EC9">
        <w:t xml:space="preserve">will comply with all applicable laws, ordinances, rules, and regulations governing Vendor’s </w:t>
      </w:r>
      <w:r w:rsidR="001C4E13" w:rsidRPr="00C33EC9">
        <w:t>performance</w:t>
      </w:r>
      <w:r w:rsidRPr="00C33EC9">
        <w:t xml:space="preserve"> under this </w:t>
      </w:r>
      <w:r w:rsidR="00B87CBF">
        <w:t>Agreem</w:t>
      </w:r>
      <w:r w:rsidR="00B87CBF" w:rsidRPr="00913D77">
        <w:t>ent</w:t>
      </w:r>
      <w:r w:rsidR="00F0278E" w:rsidRPr="00913D77">
        <w:t>.</w:t>
      </w:r>
      <w:r w:rsidR="00913D77" w:rsidRPr="00913D77">
        <w:t xml:space="preserve"> </w:t>
      </w:r>
      <w:r w:rsidR="00E101DB">
        <w:t>This includes (a</w:t>
      </w:r>
      <w:r w:rsidR="00E101DB" w:rsidRPr="005A02B6">
        <w:t xml:space="preserve">) registration and annual renewal of authority to transact business in State of Florida (via </w:t>
      </w:r>
      <w:hyperlink r:id="rId13" w:history="1">
        <w:r w:rsidR="00E101DB" w:rsidRPr="005A02B6">
          <w:rPr>
            <w:rStyle w:val="Hyperlink"/>
          </w:rPr>
          <w:t>www.sunbiz.org</w:t>
        </w:r>
      </w:hyperlink>
      <w:r w:rsidR="00E101DB">
        <w:t>), or attestation that Vendor is not required to register with the Florida Department of State; and, (b</w:t>
      </w:r>
      <w:r w:rsidR="00E101DB" w:rsidRPr="005A02B6">
        <w:t>) maintaining all other necessary permits or licenses from federal, state</w:t>
      </w:r>
      <w:r w:rsidR="00E101DB">
        <w:t>,</w:t>
      </w:r>
      <w:r w:rsidR="00E101DB" w:rsidRPr="005A02B6">
        <w:t xml:space="preserve"> and local regulatory/licensing authorities.</w:t>
      </w:r>
      <w:r w:rsidR="00E101DB">
        <w:t xml:space="preserve"> </w:t>
      </w:r>
      <w:r w:rsidR="00E101DB" w:rsidRPr="005A02B6">
        <w:t>Vendor shall immediately notify Citizens of any disciplinary proceedings or suspensions initiated against Vendor during the term of this Agreement by such regulatory bodies.</w:t>
      </w:r>
    </w:p>
    <w:p w14:paraId="676D5069" w14:textId="77777777" w:rsidR="0082689B" w:rsidRPr="00C33EC9" w:rsidRDefault="00FE2C7F" w:rsidP="00232C14">
      <w:pPr>
        <w:pStyle w:val="KHeading2"/>
        <w:ind w:left="1440" w:hanging="720"/>
        <w:rPr>
          <w:u w:val="single"/>
        </w:rPr>
      </w:pPr>
      <w:r w:rsidRPr="00C33EC9">
        <w:rPr>
          <w:u w:val="single"/>
        </w:rPr>
        <w:t>Subcontracting</w:t>
      </w:r>
      <w:r w:rsidRPr="00776772">
        <w:t>.</w:t>
      </w:r>
      <w:r w:rsidRPr="00C33EC9">
        <w:t xml:space="preserve"> </w:t>
      </w:r>
      <w:r w:rsidR="00177426" w:rsidRPr="00C33EC9">
        <w:t xml:space="preserve">Vendor shall not enter into any subcontracts for the performance of the Services, or assign or transfer any of its rights or obligations under this </w:t>
      </w:r>
      <w:r w:rsidR="00B87CBF">
        <w:t>Agreement</w:t>
      </w:r>
      <w:r w:rsidR="00177426" w:rsidRPr="00C33EC9">
        <w:t>, without Citizens’ prior written consent and any attempt to do so sh</w:t>
      </w:r>
      <w:r w:rsidR="00F0278E">
        <w:t>all be void and without effect.</w:t>
      </w:r>
      <w:r w:rsidR="00177426" w:rsidRPr="00C33EC9">
        <w:t xml:space="preserve"> Citizens’ consent to Vendor’s </w:t>
      </w:r>
      <w:r w:rsidR="00086147">
        <w:t>request</w:t>
      </w:r>
      <w:r w:rsidR="00086147" w:rsidRPr="00C33EC9">
        <w:t xml:space="preserve"> </w:t>
      </w:r>
      <w:r w:rsidR="00177426" w:rsidRPr="00C33EC9">
        <w:t xml:space="preserve">to subcontract </w:t>
      </w:r>
      <w:r w:rsidR="00177426" w:rsidRPr="00C33EC9">
        <w:lastRenderedPageBreak/>
        <w:t xml:space="preserve">any of the Services shall not relieve Vendor of any of its duties or obligations under this </w:t>
      </w:r>
      <w:r w:rsidR="00B87CBF">
        <w:t>Agreement</w:t>
      </w:r>
      <w:r w:rsidR="00177426" w:rsidRPr="00C33EC9">
        <w:t>, and Vendor shall indemnify and hold Citizens harmless from any payment required to be paid to any such subcontractors</w:t>
      </w:r>
      <w:r w:rsidRPr="00C33EC9">
        <w:t>.</w:t>
      </w:r>
      <w:r w:rsidR="00764B73" w:rsidRPr="00C33EC9">
        <w:t xml:space="preserve">  </w:t>
      </w:r>
    </w:p>
    <w:p w14:paraId="67B2AB87" w14:textId="77777777" w:rsidR="00455DBC" w:rsidRPr="00C33EC9" w:rsidRDefault="00455DBC" w:rsidP="00232C14">
      <w:pPr>
        <w:pStyle w:val="KHeading2"/>
        <w:ind w:left="1440" w:hanging="720"/>
        <w:rPr>
          <w:u w:val="single"/>
        </w:rPr>
      </w:pPr>
      <w:r w:rsidRPr="00C33EC9">
        <w:rPr>
          <w:u w:val="single"/>
        </w:rPr>
        <w:t>Severability</w:t>
      </w:r>
      <w:r w:rsidRPr="00776772">
        <w:t>.</w:t>
      </w:r>
      <w:r w:rsidR="00F0278E">
        <w:t xml:space="preserve"> </w:t>
      </w:r>
      <w:r w:rsidRPr="00C33EC9">
        <w:t>If a court deems any provision of th</w:t>
      </w:r>
      <w:r w:rsidR="00B9119C" w:rsidRPr="00C33EC9">
        <w:t>is</w:t>
      </w:r>
      <w:r w:rsidRPr="00C33EC9">
        <w:t xml:space="preserve"> </w:t>
      </w:r>
      <w:r w:rsidR="00B87CBF">
        <w:t>Agreement</w:t>
      </w:r>
      <w:r w:rsidRPr="00C33EC9">
        <w:t xml:space="preserve"> void or unenforceable, that provision shall be enforced only to the extent that it is not in violation of law or is not otherwise unenforceable and all other provisions shall remain in full force and effect.</w:t>
      </w:r>
    </w:p>
    <w:p w14:paraId="4C6B3CA6" w14:textId="77777777" w:rsidR="0082689B" w:rsidRPr="00C33EC9" w:rsidRDefault="00FE2C7F" w:rsidP="00232C14">
      <w:pPr>
        <w:pStyle w:val="KHeading2"/>
        <w:ind w:left="1440" w:hanging="720"/>
        <w:rPr>
          <w:u w:val="single"/>
        </w:rPr>
      </w:pPr>
      <w:r w:rsidRPr="00C33EC9">
        <w:rPr>
          <w:u w:val="single"/>
        </w:rPr>
        <w:t>Headings</w:t>
      </w:r>
      <w:r w:rsidRPr="00776772">
        <w:t>.</w:t>
      </w:r>
      <w:r w:rsidR="00F0278E">
        <w:t xml:space="preserve"> </w:t>
      </w:r>
      <w:r w:rsidRPr="00C33EC9">
        <w:t xml:space="preserve">The sections and headings herein contained are for the purposes of identification only, and shall not be considered </w:t>
      </w:r>
      <w:r w:rsidR="00086147">
        <w:t xml:space="preserve">as controlling </w:t>
      </w:r>
      <w:r w:rsidRPr="00C33EC9">
        <w:t xml:space="preserve">in construing this </w:t>
      </w:r>
      <w:r w:rsidR="00B87CBF">
        <w:t>Agreement</w:t>
      </w:r>
      <w:r w:rsidRPr="00C33EC9">
        <w:t>.</w:t>
      </w:r>
    </w:p>
    <w:p w14:paraId="490287A4" w14:textId="77777777" w:rsidR="006A4AAC" w:rsidRPr="006A4AAC" w:rsidRDefault="00455DBC" w:rsidP="00232C14">
      <w:pPr>
        <w:pStyle w:val="KHeading2"/>
        <w:ind w:left="1440" w:hanging="720"/>
        <w:rPr>
          <w:rStyle w:val="Hyperlink"/>
          <w:color w:val="auto"/>
        </w:rPr>
      </w:pPr>
      <w:r w:rsidRPr="006A4AAC">
        <w:rPr>
          <w:u w:val="single"/>
        </w:rPr>
        <w:t xml:space="preserve">Publicity; Use of </w:t>
      </w:r>
      <w:r w:rsidR="00FE2C7F" w:rsidRPr="006A4AAC">
        <w:rPr>
          <w:u w:val="single"/>
        </w:rPr>
        <w:t>Names and Logos</w:t>
      </w:r>
      <w:r w:rsidR="00FE2C7F" w:rsidRPr="00776772">
        <w:t>.</w:t>
      </w:r>
      <w:r w:rsidR="00FE2C7F" w:rsidRPr="00C33EC9">
        <w:t xml:space="preserve"> </w:t>
      </w:r>
      <w:r w:rsidR="006A4AAC">
        <w:t xml:space="preserve">Vendor may use Citizens’ name and logo in its marketing materials, website and social media to indicate that it is a participating or contracted vendor for Citizens. However, Vendor may not in any way state, imply or infer that it holds a “preferred,” “approved,” “awarded,” “selected” or otherwise special status with Citizens in any such materials. This prohibition includes, but is not limited to, the use of endorsements or quotes from Citizens officials, Citizens vendor scores, or any other Citizens-related materials that may directly or indirectly imply that Vendor enjoys a special or preferred status with Citizens. Citizens reserves the right to determine that its name and/or logo have been misused and to request that Vendor cease using its name and/or logo in any way it deems inappropriate. Failure to comply will result in disciplinary action, up to and including contract termination. Vendor may only use the approved Citizens logo, which is available for download at: </w:t>
      </w:r>
      <w:hyperlink r:id="rId14" w:history="1">
        <w:r w:rsidR="006A4AAC">
          <w:rPr>
            <w:rStyle w:val="Hyperlink"/>
          </w:rPr>
          <w:t>https://www.citizensfla.com/about/mediaresources.cfm</w:t>
        </w:r>
      </w:hyperlink>
      <w:r w:rsidR="006A4AAC">
        <w:rPr>
          <w:rStyle w:val="Hyperlink"/>
        </w:rPr>
        <w:t>.</w:t>
      </w:r>
    </w:p>
    <w:p w14:paraId="011A8888" w14:textId="77777777" w:rsidR="0082689B" w:rsidRPr="006A4AAC" w:rsidRDefault="00FE2C7F" w:rsidP="00232C14">
      <w:pPr>
        <w:pStyle w:val="KHeading2"/>
        <w:ind w:left="1440" w:hanging="720"/>
        <w:rPr>
          <w:u w:val="single"/>
        </w:rPr>
      </w:pPr>
      <w:r w:rsidRPr="006A4AAC">
        <w:rPr>
          <w:u w:val="single"/>
        </w:rPr>
        <w:t>Waiver</w:t>
      </w:r>
      <w:r w:rsidRPr="00776772">
        <w:t>.</w:t>
      </w:r>
      <w:r w:rsidRPr="00C33EC9">
        <w:t xml:space="preserve"> The delay or failure by a </w:t>
      </w:r>
      <w:r w:rsidR="00AC2621" w:rsidRPr="00C33EC9">
        <w:t>P</w:t>
      </w:r>
      <w:r w:rsidRPr="00C33EC9">
        <w:t xml:space="preserve">arty to exercise or enforce any of its rights under this </w:t>
      </w:r>
      <w:r w:rsidR="00B87CBF">
        <w:t>Agreement</w:t>
      </w:r>
      <w:r w:rsidRPr="00C33EC9">
        <w:t xml:space="preserve"> shall not constitute or be deemed a waiver of the </w:t>
      </w:r>
      <w:r w:rsidR="00AC2621" w:rsidRPr="00C33EC9">
        <w:t>P</w:t>
      </w:r>
      <w:r w:rsidRPr="00C33EC9">
        <w:t>arty’s right thereafter to enforce those rights, nor shall any single or partial exercise of any such right preclude any other or further exercise thereof or the exercise of any other right.</w:t>
      </w:r>
    </w:p>
    <w:p w14:paraId="71F476BC" w14:textId="77777777" w:rsidR="0082689B" w:rsidRPr="00C33EC9" w:rsidRDefault="0082689B" w:rsidP="00232C14">
      <w:pPr>
        <w:pStyle w:val="KHeading2"/>
        <w:ind w:left="1440" w:hanging="720"/>
        <w:rPr>
          <w:u w:val="single"/>
        </w:rPr>
      </w:pPr>
      <w:r w:rsidRPr="00C33EC9">
        <w:rPr>
          <w:u w:val="single"/>
        </w:rPr>
        <w:t>Entire Agreement</w:t>
      </w:r>
      <w:r w:rsidRPr="00776772">
        <w:t>.</w:t>
      </w:r>
      <w:r w:rsidRPr="00C33EC9">
        <w:t xml:space="preserve"> This </w:t>
      </w:r>
      <w:r w:rsidR="00B87CBF">
        <w:t>Agreement</w:t>
      </w:r>
      <w:r w:rsidRPr="00C33EC9">
        <w:t xml:space="preserve">, and </w:t>
      </w:r>
      <w:r w:rsidR="006841E0" w:rsidRPr="00C33EC9">
        <w:t xml:space="preserve">any </w:t>
      </w:r>
      <w:r w:rsidRPr="00C33EC9">
        <w:t xml:space="preserve">exhibits, schedules and attachments hereto, </w:t>
      </w:r>
      <w:r w:rsidR="006841E0" w:rsidRPr="00C33EC9">
        <w:t>set forth</w:t>
      </w:r>
      <w:r w:rsidRPr="00C33EC9">
        <w:t xml:space="preserve"> the entire agreement and understanding of the </w:t>
      </w:r>
      <w:r w:rsidR="00AC2621" w:rsidRPr="00C33EC9">
        <w:t>P</w:t>
      </w:r>
      <w:r w:rsidRPr="00C33EC9">
        <w:t>arties with respect to the subject matter hereof, and supersede</w:t>
      </w:r>
      <w:r w:rsidR="006841E0" w:rsidRPr="00C33EC9">
        <w:t>s</w:t>
      </w:r>
      <w:r w:rsidRPr="00C33EC9">
        <w:t xml:space="preserve"> any prior or contemporaneous </w:t>
      </w:r>
      <w:r w:rsidR="00BA72C9">
        <w:t>prop</w:t>
      </w:r>
      <w:r w:rsidR="00BA72C9" w:rsidRPr="00296EB1">
        <w:t xml:space="preserve">osals, </w:t>
      </w:r>
      <w:r w:rsidRPr="00296EB1">
        <w:t>agreements or understandings with respect to the subject matter hereof.</w:t>
      </w:r>
      <w:r w:rsidR="00F0278E" w:rsidRPr="00296EB1">
        <w:t xml:space="preserve"> </w:t>
      </w:r>
      <w:r w:rsidR="00A80C5C" w:rsidRPr="00296EB1">
        <w:t xml:space="preserve">Notwithstanding the </w:t>
      </w:r>
      <w:r w:rsidR="005A5261" w:rsidRPr="00296EB1">
        <w:t>foregoing</w:t>
      </w:r>
      <w:r w:rsidR="00A80C5C" w:rsidRPr="00296EB1">
        <w:t xml:space="preserve">, the representations and warranties </w:t>
      </w:r>
      <w:r w:rsidR="00296EB1" w:rsidRPr="00296EB1">
        <w:t xml:space="preserve">in Vendor’s ITN response are </w:t>
      </w:r>
      <w:r w:rsidR="00A80C5C" w:rsidRPr="00296EB1">
        <w:t>hereby i</w:t>
      </w:r>
      <w:r w:rsidRPr="00296EB1">
        <w:t xml:space="preserve">ncorporated into this </w:t>
      </w:r>
      <w:r w:rsidR="00B87CBF" w:rsidRPr="00296EB1">
        <w:t>Agreement</w:t>
      </w:r>
      <w:r w:rsidR="00A80C5C" w:rsidRPr="00296EB1">
        <w:t xml:space="preserve"> and reaffirmed by Vendor</w:t>
      </w:r>
      <w:r w:rsidRPr="00296EB1">
        <w:t>.</w:t>
      </w:r>
    </w:p>
    <w:p w14:paraId="4A7C0661" w14:textId="77777777" w:rsidR="0082689B" w:rsidRPr="00C33EC9" w:rsidRDefault="009D20EE" w:rsidP="00232C14">
      <w:pPr>
        <w:pStyle w:val="KHeading2"/>
        <w:ind w:left="1440" w:hanging="720"/>
        <w:rPr>
          <w:u w:val="single"/>
        </w:rPr>
      </w:pPr>
      <w:r w:rsidRPr="00C33EC9">
        <w:rPr>
          <w:u w:val="single"/>
        </w:rPr>
        <w:t>Modification of Terms</w:t>
      </w:r>
      <w:r w:rsidR="00F0278E">
        <w:t xml:space="preserve">. </w:t>
      </w:r>
      <w:r w:rsidRPr="00C33EC9">
        <w:t xml:space="preserve">This </w:t>
      </w:r>
      <w:r w:rsidR="00B87CBF">
        <w:t>Agreement</w:t>
      </w:r>
      <w:r w:rsidRPr="00C33EC9">
        <w:t xml:space="preserve"> may only be modified or amended upon</w:t>
      </w:r>
      <w:r w:rsidR="0021251E">
        <w:t xml:space="preserve"> a</w:t>
      </w:r>
      <w:r w:rsidRPr="00C33EC9">
        <w:t xml:space="preserve"> mutual written contract</w:t>
      </w:r>
      <w:r w:rsidR="0021251E">
        <w:t xml:space="preserve"> amendment signed by</w:t>
      </w:r>
      <w:r w:rsidRPr="00C33EC9">
        <w:t xml:space="preserve"> Citizens and Vendor</w:t>
      </w:r>
      <w:r w:rsidR="00377F80" w:rsidRPr="00C33EC9">
        <w:t xml:space="preserve"> or as otherwise permitted by this </w:t>
      </w:r>
      <w:r w:rsidR="00B87CBF">
        <w:t>Agreement</w:t>
      </w:r>
      <w:r w:rsidR="00F0278E">
        <w:t xml:space="preserve">. </w:t>
      </w:r>
      <w:r w:rsidRPr="00C33EC9">
        <w:t>Vendor may not unilaterally modify the terms of th</w:t>
      </w:r>
      <w:r w:rsidR="00377F80" w:rsidRPr="00C33EC9">
        <w:t>is</w:t>
      </w:r>
      <w:r w:rsidRPr="00C33EC9">
        <w:t xml:space="preserve"> </w:t>
      </w:r>
      <w:r w:rsidR="00B87CBF">
        <w:t>Agreement</w:t>
      </w:r>
      <w:r w:rsidRPr="00C33EC9">
        <w:t xml:space="preserve"> </w:t>
      </w:r>
      <w:r w:rsidR="00377F80" w:rsidRPr="00C33EC9">
        <w:t xml:space="preserve">in any manner such as </w:t>
      </w:r>
      <w:r w:rsidRPr="00C33EC9">
        <w:t xml:space="preserve">by affixing additional terms to </w:t>
      </w:r>
      <w:r w:rsidR="00A80C5C" w:rsidRPr="00C33EC9">
        <w:t>a</w:t>
      </w:r>
      <w:r w:rsidR="0050678A" w:rsidRPr="00C33EC9">
        <w:t>ny</w:t>
      </w:r>
      <w:r w:rsidR="00A80C5C" w:rsidRPr="00C33EC9">
        <w:t xml:space="preserve"> </w:t>
      </w:r>
      <w:r w:rsidR="00D12696" w:rsidRPr="00C33EC9">
        <w:t>Deliverable</w:t>
      </w:r>
      <w:r w:rsidRPr="00C33EC9">
        <w:t xml:space="preserve"> (e.g., attachment or inclusion of standard preprinted forms, product literature, “shrink wrap” </w:t>
      </w:r>
      <w:r w:rsidR="00377F80" w:rsidRPr="00C33EC9">
        <w:t xml:space="preserve">or “click through” </w:t>
      </w:r>
      <w:r w:rsidRPr="00C33EC9">
        <w:t>terms, whether written or electronic) or by incorporating such terms onto Vendor’s order or fiscal forms or other documents forwarded by Vendor for payment</w:t>
      </w:r>
      <w:r w:rsidR="00377F80" w:rsidRPr="00C33EC9">
        <w:t xml:space="preserve"> and any such </w:t>
      </w:r>
      <w:r w:rsidR="00086147">
        <w:t>terms</w:t>
      </w:r>
      <w:r w:rsidR="00086147" w:rsidRPr="00C33EC9">
        <w:t xml:space="preserve"> </w:t>
      </w:r>
      <w:r w:rsidR="00377F80" w:rsidRPr="00C33EC9">
        <w:t xml:space="preserve">shall have no force or effect upon Citizens or this </w:t>
      </w:r>
      <w:r w:rsidR="00B87CBF">
        <w:t>Agreement</w:t>
      </w:r>
      <w:r w:rsidRPr="00C33EC9">
        <w:t xml:space="preserve">.  Citizens' acceptance of </w:t>
      </w:r>
      <w:r w:rsidR="00377F80" w:rsidRPr="00C33EC9">
        <w:t xml:space="preserve">any </w:t>
      </w:r>
      <w:r w:rsidR="00A80C5C" w:rsidRPr="00C33EC9">
        <w:t>Service</w:t>
      </w:r>
      <w:r w:rsidRPr="00C33EC9">
        <w:t xml:space="preserve"> or processing of documentation on forms furnished by Vendor for approval or payment shall not constitute acceptance of </w:t>
      </w:r>
      <w:r w:rsidR="00377F80" w:rsidRPr="00C33EC9">
        <w:t>any</w:t>
      </w:r>
      <w:r w:rsidRPr="00C33EC9">
        <w:t xml:space="preserve"> proposed modification to terms and conditions</w:t>
      </w:r>
      <w:r w:rsidR="00377F80" w:rsidRPr="00C33EC9">
        <w:t xml:space="preserve"> or any conflicting terms and conditions</w:t>
      </w:r>
      <w:r w:rsidRPr="00C33EC9">
        <w:t>.</w:t>
      </w:r>
    </w:p>
    <w:p w14:paraId="130D94D4" w14:textId="77777777" w:rsidR="0082689B" w:rsidRPr="00C33EC9" w:rsidRDefault="00FE2C7F" w:rsidP="00232C14">
      <w:pPr>
        <w:pStyle w:val="KHeading2"/>
        <w:ind w:left="1440" w:hanging="720"/>
        <w:rPr>
          <w:u w:val="single"/>
        </w:rPr>
      </w:pPr>
      <w:r w:rsidRPr="00C33EC9">
        <w:rPr>
          <w:u w:val="single"/>
        </w:rPr>
        <w:lastRenderedPageBreak/>
        <w:t>Assign</w:t>
      </w:r>
      <w:r w:rsidR="00F73C8F" w:rsidRPr="00C33EC9">
        <w:rPr>
          <w:u w:val="single"/>
        </w:rPr>
        <w:t>ment</w:t>
      </w:r>
      <w:r w:rsidRPr="00C33EC9">
        <w:rPr>
          <w:u w:val="single"/>
        </w:rPr>
        <w:t>s</w:t>
      </w:r>
      <w:r w:rsidRPr="00776772">
        <w:t>.</w:t>
      </w:r>
      <w:r w:rsidR="00F0278E">
        <w:t xml:space="preserve"> </w:t>
      </w:r>
      <w:r w:rsidRPr="00C33EC9">
        <w:t xml:space="preserve">This </w:t>
      </w:r>
      <w:r w:rsidR="00B87CBF">
        <w:t>Agreement</w:t>
      </w:r>
      <w:r w:rsidRPr="00C33EC9">
        <w:t xml:space="preserve"> shall inure to the benefits of, and be binding upon, the successors and assigns of </w:t>
      </w:r>
      <w:r w:rsidR="00AC2621" w:rsidRPr="00C33EC9">
        <w:t>each Party</w:t>
      </w:r>
      <w:r w:rsidRPr="00C33EC9">
        <w:t xml:space="preserve">, but only as permitted under this </w:t>
      </w:r>
      <w:r w:rsidR="00B87CBF">
        <w:t>Agreement</w:t>
      </w:r>
      <w:r w:rsidRPr="00C33EC9">
        <w:t>.</w:t>
      </w:r>
      <w:r w:rsidR="00F0278E">
        <w:t xml:space="preserve"> </w:t>
      </w:r>
      <w:r w:rsidR="00F73C8F" w:rsidRPr="00C33EC9">
        <w:t xml:space="preserve">Each </w:t>
      </w:r>
      <w:r w:rsidR="0021251E">
        <w:t>P</w:t>
      </w:r>
      <w:r w:rsidR="00F73C8F" w:rsidRPr="00C33EC9">
        <w:t>arty binds itself and its respective successors and assigns in all respects to all of the terms, conditions, covenants and provisions of th</w:t>
      </w:r>
      <w:r w:rsidR="006B3DB4" w:rsidRPr="00C33EC9">
        <w:t>is</w:t>
      </w:r>
      <w:r w:rsidR="00F73C8F" w:rsidRPr="00C33EC9">
        <w:t xml:space="preserve"> </w:t>
      </w:r>
      <w:r w:rsidR="00B87CBF">
        <w:t>Agreement</w:t>
      </w:r>
      <w:r w:rsidR="00F0278E">
        <w:t xml:space="preserve">. </w:t>
      </w:r>
      <w:r w:rsidR="00F73C8F" w:rsidRPr="00C33EC9">
        <w:t>Vendor shall not sell, assign or transfer any of its rights (including rights to payment), duties or obligations under th</w:t>
      </w:r>
      <w:r w:rsidR="00600F06" w:rsidRPr="00C33EC9">
        <w:t>is</w:t>
      </w:r>
      <w:r w:rsidR="00F73C8F" w:rsidRPr="00C33EC9">
        <w:t xml:space="preserve"> </w:t>
      </w:r>
      <w:r w:rsidR="00B87CBF">
        <w:t>Agreement</w:t>
      </w:r>
      <w:r w:rsidR="00F73C8F" w:rsidRPr="00C33EC9">
        <w:t xml:space="preserve"> without the prior written consent of Citizens. In the event of any assignment, Vendor shall remain liable for performance of th</w:t>
      </w:r>
      <w:r w:rsidR="00600F06" w:rsidRPr="00C33EC9">
        <w:t>is</w:t>
      </w:r>
      <w:r w:rsidR="00F73C8F" w:rsidRPr="00C33EC9">
        <w:t xml:space="preserve"> </w:t>
      </w:r>
      <w:r w:rsidR="00B87CBF">
        <w:t>Agreement</w:t>
      </w:r>
      <w:r w:rsidR="00F73C8F" w:rsidRPr="00C33EC9">
        <w:t xml:space="preserve"> unless Citizens expressly waives such liability. Citizens may assign th</w:t>
      </w:r>
      <w:r w:rsidR="00600F06" w:rsidRPr="00C33EC9">
        <w:t>is</w:t>
      </w:r>
      <w:r w:rsidR="00F73C8F" w:rsidRPr="00C33EC9">
        <w:t xml:space="preserve"> </w:t>
      </w:r>
      <w:r w:rsidR="00B87CBF">
        <w:t>Agreement</w:t>
      </w:r>
      <w:r w:rsidR="00F73C8F" w:rsidRPr="00C33EC9">
        <w:t xml:space="preserve"> with prior written notice to Vendor o</w:t>
      </w:r>
      <w:r w:rsidR="00F0278E">
        <w:t xml:space="preserve">f its intent to do so. </w:t>
      </w:r>
      <w:r w:rsidR="00F73C8F" w:rsidRPr="00C33EC9">
        <w:t>Nothing herein shall be construed as creating any personal liability on the part of any officer, employee or agent of Citizens.</w:t>
      </w:r>
    </w:p>
    <w:p w14:paraId="0B13377A" w14:textId="77777777" w:rsidR="00F73C8F" w:rsidRPr="00C33EC9" w:rsidRDefault="00F73C8F" w:rsidP="00232C14">
      <w:pPr>
        <w:pStyle w:val="KHeading2"/>
        <w:ind w:left="1440" w:hanging="720"/>
        <w:rPr>
          <w:u w:val="single"/>
        </w:rPr>
      </w:pPr>
      <w:r w:rsidRPr="00C33EC9">
        <w:rPr>
          <w:u w:val="single"/>
        </w:rPr>
        <w:t>Notice and Approval of Changes in Ownership</w:t>
      </w:r>
      <w:r w:rsidR="00F0278E">
        <w:t xml:space="preserve">. </w:t>
      </w:r>
      <w:r w:rsidRPr="00C33EC9">
        <w:t>Because the award of th</w:t>
      </w:r>
      <w:r w:rsidR="00CD002A" w:rsidRPr="00C33EC9">
        <w:t>is</w:t>
      </w:r>
      <w:r w:rsidRPr="00C33EC9">
        <w:t xml:space="preserve"> </w:t>
      </w:r>
      <w:r w:rsidR="00B87CBF">
        <w:t>Agreement</w:t>
      </w:r>
      <w:r w:rsidRPr="00C33EC9">
        <w:t xml:space="preserve"> may have been predicated upon Vendor’s ownership structure, Vendor agrees that any transfer of a substantial interest in Vendor by any of its owners shall require Citizens’ prior written approval, which approval shall not be unreasonably wit</w:t>
      </w:r>
      <w:r w:rsidR="00F0278E">
        <w:t xml:space="preserve">hheld or unreasonably delayed. </w:t>
      </w:r>
      <w:r w:rsidRPr="00C33EC9">
        <w:t>By execution of th</w:t>
      </w:r>
      <w:r w:rsidR="00600F06" w:rsidRPr="00C33EC9">
        <w:t>is</w:t>
      </w:r>
      <w:r w:rsidRPr="00C33EC9">
        <w:t xml:space="preserve"> </w:t>
      </w:r>
      <w:r w:rsidR="00B87CBF">
        <w:t>Agreement</w:t>
      </w:r>
      <w:r w:rsidRPr="00C33EC9">
        <w:t>, Vendor represents that it has no knowledge of any intent to transfer a s</w:t>
      </w:r>
      <w:r w:rsidR="00F0278E">
        <w:t xml:space="preserve">ubstantial interest in Vendor. </w:t>
      </w:r>
      <w:r w:rsidRPr="00C33EC9">
        <w:t>A substantial interest shall mean at least</w:t>
      </w:r>
      <w:r w:rsidR="00600F06" w:rsidRPr="00C33EC9">
        <w:t xml:space="preserve"> twenty-five percent</w:t>
      </w:r>
      <w:r w:rsidRPr="00C33EC9">
        <w:t xml:space="preserve"> </w:t>
      </w:r>
      <w:r w:rsidR="00600F06" w:rsidRPr="00C33EC9">
        <w:t>(</w:t>
      </w:r>
      <w:r w:rsidRPr="00C33EC9">
        <w:t>25%</w:t>
      </w:r>
      <w:r w:rsidR="00600F06" w:rsidRPr="00C33EC9">
        <w:t>)</w:t>
      </w:r>
      <w:r w:rsidRPr="00C33EC9">
        <w:t xml:space="preserve"> of the voting shares </w:t>
      </w:r>
      <w:r w:rsidR="00CD002A" w:rsidRPr="00C33EC9">
        <w:t>or control over</w:t>
      </w:r>
      <w:r w:rsidR="00F0278E">
        <w:t xml:space="preserve"> Vendor. </w:t>
      </w:r>
      <w:r w:rsidRPr="00C33EC9">
        <w:t xml:space="preserve">This </w:t>
      </w:r>
      <w:r w:rsidR="00AF24F5">
        <w:t>S</w:t>
      </w:r>
      <w:r w:rsidRPr="00C33EC9">
        <w:t>ection shall not apply to</w:t>
      </w:r>
      <w:r w:rsidR="003A28A7" w:rsidRPr="00C33EC9">
        <w:t>:</w:t>
      </w:r>
      <w:r w:rsidRPr="00C33EC9">
        <w:t xml:space="preserve"> (</w:t>
      </w:r>
      <w:r w:rsidR="003A28A7" w:rsidRPr="00C33EC9">
        <w:t>a</w:t>
      </w:r>
      <w:r w:rsidRPr="00C33EC9">
        <w:t>) transfers occurring upon the incapacitation or death of an owner; (</w:t>
      </w:r>
      <w:r w:rsidR="003A28A7" w:rsidRPr="00C33EC9">
        <w:t>b</w:t>
      </w:r>
      <w:r w:rsidRPr="00C33EC9">
        <w:t xml:space="preserve">) transfers associated with an initial public offering on </w:t>
      </w:r>
      <w:r w:rsidR="00CD002A" w:rsidRPr="00C33EC9">
        <w:t>a major stock exchange</w:t>
      </w:r>
      <w:r w:rsidRPr="00C33EC9">
        <w:t>; or</w:t>
      </w:r>
      <w:r w:rsidR="00CF75CB">
        <w:t>,</w:t>
      </w:r>
      <w:r w:rsidRPr="00C33EC9">
        <w:t xml:space="preserve"> (</w:t>
      </w:r>
      <w:r w:rsidR="003A28A7" w:rsidRPr="00C33EC9">
        <w:t>c</w:t>
      </w:r>
      <w:r w:rsidRPr="00C33EC9">
        <w:t xml:space="preserve">) transfers to a company whose stock is publicly traded on </w:t>
      </w:r>
      <w:r w:rsidR="00CD002A" w:rsidRPr="00C33EC9">
        <w:t>a major stock exchange</w:t>
      </w:r>
      <w:r w:rsidRPr="00C33EC9">
        <w:t>.</w:t>
      </w:r>
    </w:p>
    <w:p w14:paraId="7B43E81B" w14:textId="77777777" w:rsidR="002D5934" w:rsidRPr="00C33EC9" w:rsidRDefault="002D5934" w:rsidP="00232C14">
      <w:pPr>
        <w:pStyle w:val="KHeading2"/>
        <w:ind w:left="1440" w:hanging="720"/>
        <w:rPr>
          <w:u w:val="single"/>
        </w:rPr>
      </w:pPr>
      <w:r w:rsidRPr="00C33EC9">
        <w:rPr>
          <w:u w:val="single"/>
        </w:rPr>
        <w:t>Assignment of Antitrust Clai</w:t>
      </w:r>
      <w:r w:rsidRPr="00776772">
        <w:rPr>
          <w:u w:val="single"/>
        </w:rPr>
        <w:t>ms</w:t>
      </w:r>
      <w:r w:rsidR="00F0278E">
        <w:t xml:space="preserve">. </w:t>
      </w:r>
      <w:r w:rsidRPr="00C33EC9">
        <w:t>Vendor and Citizens recognize that in actual economic practice, overcharges resulting from antitrust violations are usually b</w:t>
      </w:r>
      <w:r w:rsidR="00F0278E">
        <w:t xml:space="preserve">orne by the ultimate consumer. </w:t>
      </w:r>
      <w:r w:rsidRPr="00C33EC9">
        <w:t>Therefore, Vendor hereby assigns to Citizens any and all claims under the antitrust laws of Florida or the United States for overcharges</w:t>
      </w:r>
      <w:r w:rsidR="00776772">
        <w:t xml:space="preserve"> incurred</w:t>
      </w:r>
      <w:r w:rsidRPr="00C33EC9">
        <w:t xml:space="preserve"> in connection with th</w:t>
      </w:r>
      <w:r w:rsidR="00600F06" w:rsidRPr="00C33EC9">
        <w:t>is</w:t>
      </w:r>
      <w:r w:rsidRPr="00C33EC9">
        <w:t xml:space="preserve"> </w:t>
      </w:r>
      <w:r w:rsidR="00B87CBF">
        <w:t>Agreement</w:t>
      </w:r>
      <w:r w:rsidRPr="00C33EC9">
        <w:t>.</w:t>
      </w:r>
    </w:p>
    <w:p w14:paraId="772C5B20" w14:textId="77777777" w:rsidR="0010696B" w:rsidRPr="00296EB1" w:rsidRDefault="00FE2C7F" w:rsidP="00296EB1">
      <w:pPr>
        <w:pStyle w:val="KHeading2"/>
        <w:autoSpaceDE w:val="0"/>
        <w:autoSpaceDN w:val="0"/>
        <w:ind w:left="1440" w:hanging="720"/>
      </w:pPr>
      <w:r w:rsidRPr="00296EB1">
        <w:rPr>
          <w:u w:val="single"/>
        </w:rPr>
        <w:t>Force Majeure</w:t>
      </w:r>
      <w:r w:rsidRPr="00296EB1">
        <w:t>.</w:t>
      </w:r>
      <w:r w:rsidR="00F0278E" w:rsidRPr="00296EB1">
        <w:t xml:space="preserve"> </w:t>
      </w:r>
      <w:r w:rsidR="0010304B" w:rsidRPr="00296EB1">
        <w:t>Neither P</w:t>
      </w:r>
      <w:r w:rsidR="005B6DD6" w:rsidRPr="00296EB1">
        <w:t>arty shall be responsible for delays in performanc</w:t>
      </w:r>
      <w:r w:rsidR="0010304B" w:rsidRPr="00296EB1">
        <w:t>e if the cause of the delay was beyond that P</w:t>
      </w:r>
      <w:r w:rsidR="005B6DD6" w:rsidRPr="00296EB1">
        <w:t>arty’s control (or the control of its employees, subcontractors or agents)</w:t>
      </w:r>
      <w:r w:rsidR="0010304B" w:rsidRPr="00296EB1">
        <w:t>.</w:t>
      </w:r>
      <w:r w:rsidR="005B6DD6" w:rsidRPr="00296EB1">
        <w:t xml:space="preserve"> </w:t>
      </w:r>
      <w:r w:rsidR="005417E6" w:rsidRPr="00296EB1">
        <w:t xml:space="preserve">To be excused from </w:t>
      </w:r>
      <w:r w:rsidR="00277834" w:rsidRPr="00296EB1">
        <w:t xml:space="preserve">a </w:t>
      </w:r>
      <w:r w:rsidR="005417E6" w:rsidRPr="00296EB1">
        <w:t>delay</w:t>
      </w:r>
      <w:r w:rsidR="00277834" w:rsidRPr="00296EB1">
        <w:t xml:space="preserve"> in delivering a Service</w:t>
      </w:r>
      <w:r w:rsidR="005417E6" w:rsidRPr="00296EB1">
        <w:t xml:space="preserve">, </w:t>
      </w:r>
      <w:r w:rsidR="005B6DD6" w:rsidRPr="00296EB1">
        <w:t xml:space="preserve">Vendor must notify Citizens in writing of </w:t>
      </w:r>
      <w:r w:rsidR="005417E6" w:rsidRPr="00296EB1">
        <w:t>the</w:t>
      </w:r>
      <w:r w:rsidR="005B6DD6" w:rsidRPr="00296EB1">
        <w:t xml:space="preserve"> delay and describe the cause of the delay within five</w:t>
      </w:r>
      <w:r w:rsidR="00B77A73" w:rsidRPr="00296EB1">
        <w:t xml:space="preserve"> (5)</w:t>
      </w:r>
      <w:r w:rsidR="005B6DD6" w:rsidRPr="00296EB1">
        <w:t xml:space="preserve"> calendar days after the date Vendor </w:t>
      </w:r>
      <w:r w:rsidR="005417E6" w:rsidRPr="00296EB1">
        <w:t>knew or should have kn</w:t>
      </w:r>
      <w:r w:rsidR="00F0278E" w:rsidRPr="00296EB1">
        <w:t>own that the delay would occur.</w:t>
      </w:r>
      <w:r w:rsidR="005417E6" w:rsidRPr="00296EB1">
        <w:t xml:space="preserve"> </w:t>
      </w:r>
      <w:r w:rsidR="005B6DD6" w:rsidRPr="00296EB1">
        <w:t>If the delay is justified, Citizens will give Vendor a reasonable extension of time to perform; provided, however, that Citizens may elect to terminate th</w:t>
      </w:r>
      <w:r w:rsidR="00600F06" w:rsidRPr="00296EB1">
        <w:t>is</w:t>
      </w:r>
      <w:r w:rsidR="005B6DD6" w:rsidRPr="00296EB1">
        <w:t xml:space="preserve"> </w:t>
      </w:r>
      <w:r w:rsidR="00B87CBF" w:rsidRPr="00296EB1">
        <w:t>Agreement</w:t>
      </w:r>
      <w:r w:rsidR="005B6DD6" w:rsidRPr="00296EB1">
        <w:t xml:space="preserve"> in whole or in part if Citizens determines, in its sole judgment, that such a delay will significantly impair the value of th</w:t>
      </w:r>
      <w:r w:rsidR="00600F06" w:rsidRPr="00296EB1">
        <w:t>is</w:t>
      </w:r>
      <w:r w:rsidR="005B6DD6" w:rsidRPr="00296EB1">
        <w:t xml:space="preserve"> </w:t>
      </w:r>
      <w:r w:rsidR="00B87CBF" w:rsidRPr="00296EB1">
        <w:t>Agreement</w:t>
      </w:r>
      <w:r w:rsidR="005B6DD6" w:rsidRPr="00296EB1">
        <w:t xml:space="preserve"> to Citizens. THE FOREGOING </w:t>
      </w:r>
      <w:r w:rsidR="0010696B" w:rsidRPr="00296EB1">
        <w:t xml:space="preserve">EXTENSION OF TIME </w:t>
      </w:r>
      <w:r w:rsidR="005B6DD6" w:rsidRPr="00296EB1">
        <w:t xml:space="preserve">SHALL </w:t>
      </w:r>
      <w:r w:rsidR="0010696B" w:rsidRPr="00296EB1">
        <w:t>B</w:t>
      </w:r>
      <w:r w:rsidR="005B6DD6" w:rsidRPr="00296EB1">
        <w:t>E VENDOR’S SOLE REMEDY</w:t>
      </w:r>
      <w:r w:rsidR="0010304B" w:rsidRPr="00296EB1">
        <w:t xml:space="preserve"> WITH RESPECT TO FORCE MAJEURE EVENTS</w:t>
      </w:r>
      <w:r w:rsidR="00F0278E" w:rsidRPr="00296EB1">
        <w:t xml:space="preserve">. </w:t>
      </w:r>
      <w:r w:rsidR="005B6DD6" w:rsidRPr="00296EB1">
        <w:t>Vendor shall not be entitled to an increase in th</w:t>
      </w:r>
      <w:r w:rsidR="00600F06" w:rsidRPr="00296EB1">
        <w:t>is</w:t>
      </w:r>
      <w:r w:rsidR="005B6DD6" w:rsidRPr="00296EB1">
        <w:t xml:space="preserve"> </w:t>
      </w:r>
      <w:r w:rsidR="00B87CBF" w:rsidRPr="00296EB1">
        <w:t>Agreement</w:t>
      </w:r>
      <w:r w:rsidR="005B6DD6" w:rsidRPr="00296EB1">
        <w:t xml:space="preserve"> price or payment of any kind from Citizens for direct, indirect, consequential, or other costs or damages arising because of </w:t>
      </w:r>
      <w:r w:rsidR="0010696B" w:rsidRPr="00296EB1">
        <w:t xml:space="preserve">such </w:t>
      </w:r>
      <w:r w:rsidR="005B6DD6" w:rsidRPr="00296EB1">
        <w:t>delay</w:t>
      </w:r>
      <w:r w:rsidR="0010696B" w:rsidRPr="00296EB1">
        <w:t>s</w:t>
      </w:r>
      <w:r w:rsidR="005B6DD6" w:rsidRPr="00296EB1">
        <w:t>, disruption</w:t>
      </w:r>
      <w:r w:rsidR="0010696B" w:rsidRPr="00296EB1">
        <w:t>s</w:t>
      </w:r>
      <w:r w:rsidR="005B6DD6" w:rsidRPr="00296EB1">
        <w:t>, interference</w:t>
      </w:r>
      <w:r w:rsidR="0010696B" w:rsidRPr="00296EB1">
        <w:t>s</w:t>
      </w:r>
      <w:r w:rsidR="005B6DD6" w:rsidRPr="00296EB1">
        <w:t>, or hindrance</w:t>
      </w:r>
      <w:r w:rsidR="0010696B" w:rsidRPr="00296EB1">
        <w:t>s</w:t>
      </w:r>
      <w:r w:rsidR="005B6DD6" w:rsidRPr="00296EB1">
        <w:t>.</w:t>
      </w:r>
      <w:r w:rsidR="00F0278E" w:rsidRPr="00296EB1">
        <w:t xml:space="preserve"> </w:t>
      </w:r>
      <w:r w:rsidR="005417E6" w:rsidRPr="00296EB1">
        <w:t xml:space="preserve">This Section may not be invoked to </w:t>
      </w:r>
      <w:r w:rsidR="0010696B" w:rsidRPr="00296EB1">
        <w:t>excuse</w:t>
      </w:r>
      <w:r w:rsidR="00176994" w:rsidRPr="00296EB1">
        <w:t xml:space="preserve"> or delay Vendor’s compliance with </w:t>
      </w:r>
      <w:r w:rsidR="0010696B" w:rsidRPr="00296EB1">
        <w:t xml:space="preserve">its obligations to </w:t>
      </w:r>
      <w:r w:rsidR="0010304B" w:rsidRPr="00296EB1">
        <w:t xml:space="preserve">protect Citizens Confidential Information under this </w:t>
      </w:r>
      <w:r w:rsidR="00B87CBF" w:rsidRPr="00296EB1">
        <w:t>Agreement</w:t>
      </w:r>
      <w:r w:rsidR="0010304B" w:rsidRPr="00296EB1">
        <w:t>.</w:t>
      </w:r>
    </w:p>
    <w:p w14:paraId="7BB0DC9F" w14:textId="77777777" w:rsidR="009D20EE" w:rsidRPr="00C33EC9" w:rsidRDefault="009D20EE" w:rsidP="00232C14">
      <w:pPr>
        <w:pStyle w:val="KHeading2"/>
        <w:ind w:left="1440" w:hanging="720"/>
      </w:pPr>
      <w:r w:rsidRPr="00C33EC9">
        <w:rPr>
          <w:u w:val="single"/>
        </w:rPr>
        <w:t>Execution in Counterparts</w:t>
      </w:r>
      <w:r w:rsidR="00F0278E">
        <w:t xml:space="preserve">. </w:t>
      </w:r>
      <w:r w:rsidRPr="00C33EC9">
        <w:t xml:space="preserve">This </w:t>
      </w:r>
      <w:r w:rsidR="00B87CBF">
        <w:t>Agreement</w:t>
      </w:r>
      <w:r w:rsidRPr="00C33EC9">
        <w:t xml:space="preserve"> may be executed in counterparts, each of which shall be </w:t>
      </w:r>
      <w:r w:rsidR="004F2AA4" w:rsidRPr="00C33EC9">
        <w:t xml:space="preserve">deemed </w:t>
      </w:r>
      <w:r w:rsidRPr="00C33EC9">
        <w:t xml:space="preserve">an original, and all of which </w:t>
      </w:r>
      <w:r w:rsidR="004F2AA4" w:rsidRPr="00C33EC9">
        <w:t xml:space="preserve">together </w:t>
      </w:r>
      <w:r w:rsidRPr="00C33EC9">
        <w:t xml:space="preserve">shall constitute but one and the same </w:t>
      </w:r>
      <w:r w:rsidR="00B87CBF">
        <w:t>Agreement</w:t>
      </w:r>
      <w:r w:rsidRPr="00C33EC9">
        <w:t>.</w:t>
      </w:r>
      <w:r w:rsidR="00F0278E">
        <w:t xml:space="preserve"> </w:t>
      </w:r>
      <w:r w:rsidR="004F2AA4" w:rsidRPr="00C33EC9">
        <w:t xml:space="preserve">The Parties agree that a </w:t>
      </w:r>
      <w:r w:rsidR="00086147">
        <w:t>faxed or scanned</w:t>
      </w:r>
      <w:r w:rsidR="00086147" w:rsidRPr="00C33EC9">
        <w:t xml:space="preserve"> </w:t>
      </w:r>
      <w:r w:rsidR="004F2AA4" w:rsidRPr="00C33EC9">
        <w:t>signature may substitute for and have the same legal effect as the original signature.</w:t>
      </w:r>
    </w:p>
    <w:p w14:paraId="4B0CC5A9" w14:textId="77777777" w:rsidR="00E00C09" w:rsidRPr="00C33EC9" w:rsidRDefault="00E00C09" w:rsidP="00C1068B">
      <w:pPr>
        <w:pStyle w:val="BodyText"/>
        <w:jc w:val="both"/>
        <w:rPr>
          <w:rFonts w:ascii="Arial" w:hAnsi="Arial" w:cs="Arial"/>
          <w:sz w:val="22"/>
          <w:szCs w:val="22"/>
        </w:rPr>
      </w:pPr>
    </w:p>
    <w:p w14:paraId="4407AEA6" w14:textId="77777777" w:rsidR="00E00C09" w:rsidRPr="00C33EC9" w:rsidRDefault="00E00C09" w:rsidP="00C1068B">
      <w:pPr>
        <w:pStyle w:val="BodyText"/>
        <w:jc w:val="both"/>
        <w:rPr>
          <w:rFonts w:ascii="Arial" w:hAnsi="Arial" w:cs="Arial"/>
          <w:sz w:val="22"/>
          <w:szCs w:val="22"/>
        </w:rPr>
      </w:pPr>
    </w:p>
    <w:p w14:paraId="75C3F05E" w14:textId="77777777" w:rsidR="00E00C09" w:rsidRPr="00C33EC9" w:rsidRDefault="00E00C09" w:rsidP="00C1068B">
      <w:pPr>
        <w:pStyle w:val="BodyText"/>
        <w:jc w:val="center"/>
        <w:rPr>
          <w:rFonts w:ascii="Arial" w:hAnsi="Arial" w:cs="Arial"/>
          <w:b/>
          <w:i/>
          <w:sz w:val="22"/>
          <w:szCs w:val="22"/>
        </w:rPr>
      </w:pPr>
      <w:r w:rsidRPr="00C33EC9">
        <w:rPr>
          <w:rFonts w:ascii="Arial" w:hAnsi="Arial" w:cs="Arial"/>
          <w:b/>
          <w:i/>
          <w:sz w:val="22"/>
          <w:szCs w:val="22"/>
        </w:rPr>
        <w:t>[Signature Page Follows]</w:t>
      </w:r>
    </w:p>
    <w:p w14:paraId="78E92CB9" w14:textId="77777777" w:rsidR="00E00C09" w:rsidRPr="00C33EC9" w:rsidRDefault="00E00C09" w:rsidP="00C1068B">
      <w:pPr>
        <w:pStyle w:val="BodyText"/>
        <w:jc w:val="both"/>
        <w:rPr>
          <w:rFonts w:ascii="Arial" w:hAnsi="Arial" w:cs="Arial"/>
          <w:sz w:val="22"/>
          <w:szCs w:val="22"/>
        </w:rPr>
      </w:pPr>
      <w:r w:rsidRPr="00C33EC9">
        <w:rPr>
          <w:rFonts w:ascii="Arial" w:hAnsi="Arial" w:cs="Arial"/>
          <w:sz w:val="22"/>
          <w:szCs w:val="22"/>
        </w:rPr>
        <w:br w:type="page"/>
      </w:r>
    </w:p>
    <w:p w14:paraId="2465A8AC" w14:textId="77777777" w:rsidR="00CB2775" w:rsidRPr="00C33EC9" w:rsidRDefault="00CB2775" w:rsidP="00CB2775">
      <w:pPr>
        <w:pStyle w:val="BodyText"/>
        <w:jc w:val="both"/>
        <w:rPr>
          <w:rFonts w:ascii="Arial" w:hAnsi="Arial" w:cs="Arial"/>
          <w:sz w:val="22"/>
          <w:szCs w:val="22"/>
        </w:rPr>
      </w:pPr>
      <w:r w:rsidRPr="00C33EC9">
        <w:rPr>
          <w:rFonts w:ascii="Arial" w:hAnsi="Arial" w:cs="Arial"/>
          <w:b/>
          <w:sz w:val="22"/>
          <w:szCs w:val="22"/>
        </w:rPr>
        <w:lastRenderedPageBreak/>
        <w:t>IN WITNESS WHEREOF</w:t>
      </w:r>
      <w:r w:rsidRPr="00C33EC9">
        <w:rPr>
          <w:rFonts w:ascii="Arial" w:hAnsi="Arial" w:cs="Arial"/>
          <w:sz w:val="22"/>
          <w:szCs w:val="22"/>
        </w:rPr>
        <w:t xml:space="preserve">, this </w:t>
      </w:r>
      <w:r w:rsidR="00B87CBF">
        <w:rPr>
          <w:rFonts w:ascii="Arial" w:hAnsi="Arial" w:cs="Arial"/>
          <w:sz w:val="22"/>
          <w:szCs w:val="22"/>
        </w:rPr>
        <w:t>Agreement</w:t>
      </w:r>
      <w:r w:rsidRPr="00C33EC9">
        <w:rPr>
          <w:rFonts w:ascii="Arial" w:hAnsi="Arial" w:cs="Arial"/>
          <w:sz w:val="22"/>
          <w:szCs w:val="22"/>
        </w:rPr>
        <w:t xml:space="preserve"> has been duly executed by authorized representatives of the Parties.</w:t>
      </w:r>
    </w:p>
    <w:tbl>
      <w:tblPr>
        <w:tblW w:w="10368" w:type="dxa"/>
        <w:tblLayout w:type="fixed"/>
        <w:tblLook w:val="01E0" w:firstRow="1" w:lastRow="1" w:firstColumn="1" w:lastColumn="1" w:noHBand="0" w:noVBand="0"/>
      </w:tblPr>
      <w:tblGrid>
        <w:gridCol w:w="4788"/>
        <w:gridCol w:w="5580"/>
      </w:tblGrid>
      <w:tr w:rsidR="00CB2775" w:rsidRPr="000D13DE" w14:paraId="1977F3E6" w14:textId="77777777" w:rsidTr="00776772">
        <w:tc>
          <w:tcPr>
            <w:tcW w:w="4788" w:type="dxa"/>
          </w:tcPr>
          <w:p w14:paraId="6B04A4E0" w14:textId="77777777" w:rsidR="00CB2775" w:rsidRPr="000D13DE" w:rsidRDefault="00CB2775" w:rsidP="00BF3C8A">
            <w:pPr>
              <w:tabs>
                <w:tab w:val="left" w:pos="720"/>
                <w:tab w:val="left" w:pos="6840"/>
              </w:tabs>
              <w:ind w:right="-432"/>
              <w:jc w:val="center"/>
              <w:rPr>
                <w:rFonts w:ascii="Arial" w:hAnsi="Arial" w:cs="Arial"/>
                <w:b/>
                <w:caps/>
                <w:sz w:val="22"/>
                <w:szCs w:val="22"/>
              </w:rPr>
            </w:pPr>
            <w:r w:rsidRPr="000D13DE">
              <w:rPr>
                <w:rFonts w:ascii="Arial" w:hAnsi="Arial" w:cs="Arial"/>
                <w:b/>
                <w:caps/>
                <w:sz w:val="22"/>
                <w:szCs w:val="22"/>
              </w:rPr>
              <w:t>Citizens Property Insurance</w:t>
            </w:r>
          </w:p>
          <w:p w14:paraId="2C360FC6" w14:textId="77777777" w:rsidR="00CB2775" w:rsidRPr="000D13DE" w:rsidRDefault="00CB2775" w:rsidP="00BF3C8A">
            <w:pPr>
              <w:tabs>
                <w:tab w:val="left" w:pos="720"/>
                <w:tab w:val="left" w:pos="6840"/>
              </w:tabs>
              <w:ind w:right="-432"/>
              <w:jc w:val="center"/>
              <w:rPr>
                <w:rFonts w:ascii="Arial" w:hAnsi="Arial" w:cs="Arial"/>
                <w:sz w:val="22"/>
                <w:szCs w:val="22"/>
              </w:rPr>
            </w:pPr>
            <w:r w:rsidRPr="000D13DE">
              <w:rPr>
                <w:rFonts w:ascii="Arial" w:hAnsi="Arial" w:cs="Arial"/>
                <w:b/>
                <w:caps/>
                <w:sz w:val="22"/>
                <w:szCs w:val="22"/>
              </w:rPr>
              <w:t>Corporation</w:t>
            </w:r>
          </w:p>
        </w:tc>
        <w:tc>
          <w:tcPr>
            <w:tcW w:w="5580" w:type="dxa"/>
          </w:tcPr>
          <w:p w14:paraId="3107F613" w14:textId="77777777" w:rsidR="00CB2775" w:rsidRPr="00BA38C1" w:rsidRDefault="000854BA" w:rsidP="00BF3C8A">
            <w:pPr>
              <w:tabs>
                <w:tab w:val="left" w:pos="720"/>
                <w:tab w:val="left" w:pos="6840"/>
              </w:tabs>
              <w:ind w:right="-432"/>
              <w:jc w:val="center"/>
              <w:rPr>
                <w:rFonts w:ascii="Arial" w:hAnsi="Arial" w:cs="Arial"/>
                <w:b/>
                <w:color w:val="FF0000"/>
                <w:sz w:val="22"/>
                <w:szCs w:val="22"/>
              </w:rPr>
            </w:pPr>
            <w:r w:rsidRPr="00BA38C1">
              <w:rPr>
                <w:rFonts w:ascii="Arial" w:hAnsi="Arial" w:cs="Arial"/>
                <w:b/>
                <w:color w:val="FF0000"/>
                <w:sz w:val="22"/>
                <w:szCs w:val="22"/>
              </w:rPr>
              <w:t>VENDOR</w:t>
            </w:r>
          </w:p>
        </w:tc>
      </w:tr>
      <w:tr w:rsidR="00CB2775" w:rsidRPr="000D13DE" w14:paraId="68611F98" w14:textId="77777777" w:rsidTr="00776772">
        <w:tc>
          <w:tcPr>
            <w:tcW w:w="4788" w:type="dxa"/>
          </w:tcPr>
          <w:p w14:paraId="29D46C7D" w14:textId="77777777" w:rsidR="00776772" w:rsidRPr="000D13DE" w:rsidRDefault="00776772" w:rsidP="00BF3C8A">
            <w:pPr>
              <w:tabs>
                <w:tab w:val="left" w:pos="180"/>
                <w:tab w:val="left" w:pos="4320"/>
                <w:tab w:val="left" w:pos="5220"/>
                <w:tab w:val="left" w:pos="8820"/>
              </w:tabs>
              <w:spacing w:before="240"/>
              <w:ind w:right="-432"/>
              <w:rPr>
                <w:rFonts w:ascii="Arial" w:hAnsi="Arial" w:cs="Arial"/>
                <w:sz w:val="22"/>
                <w:szCs w:val="22"/>
                <w:u w:val="single"/>
              </w:rPr>
            </w:pPr>
          </w:p>
          <w:p w14:paraId="5552B826"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616F613F" w14:textId="77777777" w:rsidR="00CB2775" w:rsidRPr="000D13DE" w:rsidRDefault="00CB2775"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c>
          <w:tcPr>
            <w:tcW w:w="5580" w:type="dxa"/>
          </w:tcPr>
          <w:p w14:paraId="08F286C1" w14:textId="77777777" w:rsidR="00776772" w:rsidRPr="000D13DE" w:rsidRDefault="00776772" w:rsidP="00BF3C8A">
            <w:pPr>
              <w:tabs>
                <w:tab w:val="left" w:pos="180"/>
                <w:tab w:val="left" w:pos="5112"/>
                <w:tab w:val="left" w:pos="8820"/>
              </w:tabs>
              <w:spacing w:before="240"/>
              <w:ind w:right="-432"/>
              <w:rPr>
                <w:rFonts w:ascii="Arial" w:hAnsi="Arial" w:cs="Arial"/>
                <w:sz w:val="22"/>
                <w:szCs w:val="22"/>
                <w:u w:val="single"/>
              </w:rPr>
            </w:pPr>
          </w:p>
          <w:p w14:paraId="5B285DEC" w14:textId="77777777" w:rsidR="00CB2775" w:rsidRPr="000D13DE" w:rsidRDefault="00CB2775" w:rsidP="00BF3C8A">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36A80F56" w14:textId="77777777" w:rsidR="00CB2775" w:rsidRPr="000D13DE" w:rsidRDefault="00CB2775" w:rsidP="00BF3C8A">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r>
      <w:tr w:rsidR="00CB2775" w:rsidRPr="000D13DE" w14:paraId="184FCEEC" w14:textId="77777777" w:rsidTr="00776772">
        <w:tc>
          <w:tcPr>
            <w:tcW w:w="4788" w:type="dxa"/>
          </w:tcPr>
          <w:p w14:paraId="710603C0"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0ECACE6B" w14:textId="77777777" w:rsidR="00CB2775" w:rsidRPr="000D13DE" w:rsidRDefault="00285A3A"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c>
          <w:tcPr>
            <w:tcW w:w="5580" w:type="dxa"/>
          </w:tcPr>
          <w:p w14:paraId="155DA77B" w14:textId="77777777" w:rsidR="00CB2775" w:rsidRPr="000D13DE" w:rsidRDefault="00CB2775" w:rsidP="00BF3C8A">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44EECD89" w14:textId="77777777" w:rsidR="00CB2775" w:rsidRPr="000D13DE" w:rsidRDefault="002F5A60" w:rsidP="00BF3C8A">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r>
      <w:tr w:rsidR="00CB2775" w:rsidRPr="000D13DE" w14:paraId="178B2206" w14:textId="77777777" w:rsidTr="00776772">
        <w:tc>
          <w:tcPr>
            <w:tcW w:w="4788" w:type="dxa"/>
          </w:tcPr>
          <w:p w14:paraId="48C1F885" w14:textId="77777777" w:rsidR="00CB2775" w:rsidRPr="000D13DE" w:rsidRDefault="00CB2775" w:rsidP="00BF3C8A">
            <w:pPr>
              <w:tabs>
                <w:tab w:val="left" w:pos="180"/>
                <w:tab w:val="left" w:pos="4320"/>
                <w:tab w:val="left" w:pos="5220"/>
                <w:tab w:val="left" w:pos="8820"/>
              </w:tabs>
              <w:spacing w:before="240"/>
              <w:ind w:right="-432"/>
              <w:jc w:val="left"/>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5467D66A" w14:textId="77777777" w:rsidR="00CB2775" w:rsidRPr="000D13DE" w:rsidRDefault="00CB2775" w:rsidP="00BF3C8A">
            <w:pPr>
              <w:tabs>
                <w:tab w:val="left" w:pos="0"/>
                <w:tab w:val="left" w:pos="6840"/>
              </w:tabs>
              <w:spacing w:after="240"/>
              <w:ind w:right="-432"/>
              <w:jc w:val="center"/>
              <w:rPr>
                <w:rFonts w:ascii="Arial" w:hAnsi="Arial" w:cs="Arial"/>
                <w:sz w:val="22"/>
                <w:szCs w:val="22"/>
              </w:rPr>
            </w:pPr>
            <w:r w:rsidRPr="000D13DE">
              <w:rPr>
                <w:rFonts w:ascii="Arial" w:hAnsi="Arial" w:cs="Arial"/>
                <w:sz w:val="22"/>
                <w:szCs w:val="22"/>
              </w:rPr>
              <w:t>Title</w:t>
            </w:r>
          </w:p>
        </w:tc>
        <w:tc>
          <w:tcPr>
            <w:tcW w:w="5580" w:type="dxa"/>
          </w:tcPr>
          <w:p w14:paraId="2E998104" w14:textId="77777777" w:rsidR="00CB2775" w:rsidRPr="00BC3BD6" w:rsidRDefault="00AC02E6" w:rsidP="00BF3C8A">
            <w:pPr>
              <w:tabs>
                <w:tab w:val="left" w:pos="180"/>
                <w:tab w:val="left" w:pos="5112"/>
                <w:tab w:val="left" w:pos="8820"/>
              </w:tabs>
              <w:spacing w:before="240"/>
              <w:ind w:right="-432"/>
              <w:rPr>
                <w:rFonts w:ascii="Arial" w:hAnsi="Arial" w:cs="Arial"/>
                <w:sz w:val="22"/>
                <w:szCs w:val="22"/>
              </w:rPr>
            </w:pPr>
            <w:r w:rsidRPr="000D13DE">
              <w:rPr>
                <w:rFonts w:ascii="Arial" w:hAnsi="Arial" w:cs="Arial"/>
                <w:sz w:val="22"/>
                <w:szCs w:val="22"/>
                <w:u w:val="single"/>
              </w:rPr>
              <w:tab/>
            </w:r>
            <w:r w:rsidRPr="000D13DE">
              <w:rPr>
                <w:rFonts w:ascii="Arial" w:hAnsi="Arial" w:cs="Arial"/>
                <w:sz w:val="22"/>
                <w:szCs w:val="22"/>
                <w:u w:val="single"/>
              </w:rPr>
              <w:tab/>
            </w:r>
          </w:p>
          <w:p w14:paraId="51F74E7E" w14:textId="77777777" w:rsidR="00CB2775" w:rsidRPr="000D13DE" w:rsidRDefault="00CB2775" w:rsidP="00BF3C8A">
            <w:pPr>
              <w:tabs>
                <w:tab w:val="left" w:pos="720"/>
                <w:tab w:val="left" w:pos="5112"/>
                <w:tab w:val="left" w:pos="6840"/>
              </w:tabs>
              <w:spacing w:after="240"/>
              <w:ind w:right="-432"/>
              <w:jc w:val="center"/>
              <w:rPr>
                <w:rFonts w:ascii="Arial" w:hAnsi="Arial" w:cs="Arial"/>
                <w:sz w:val="22"/>
                <w:szCs w:val="22"/>
              </w:rPr>
            </w:pPr>
            <w:r w:rsidRPr="000D13DE">
              <w:rPr>
                <w:rFonts w:ascii="Arial" w:hAnsi="Arial" w:cs="Arial"/>
                <w:sz w:val="22"/>
                <w:szCs w:val="22"/>
              </w:rPr>
              <w:t>Title</w:t>
            </w:r>
          </w:p>
        </w:tc>
      </w:tr>
      <w:tr w:rsidR="00CB2775" w:rsidRPr="000D13DE" w14:paraId="0F3BCBDE" w14:textId="77777777" w:rsidTr="00776772">
        <w:tc>
          <w:tcPr>
            <w:tcW w:w="4788" w:type="dxa"/>
          </w:tcPr>
          <w:p w14:paraId="4FA50962"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0965E034" w14:textId="77777777" w:rsidR="00CB2775" w:rsidRPr="000D13DE" w:rsidRDefault="00CB2775"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Date Signed</w:t>
            </w:r>
          </w:p>
        </w:tc>
        <w:tc>
          <w:tcPr>
            <w:tcW w:w="5580" w:type="dxa"/>
          </w:tcPr>
          <w:p w14:paraId="2456D813" w14:textId="77777777" w:rsidR="00CB2775" w:rsidRPr="000D13DE" w:rsidRDefault="00CB2775" w:rsidP="00BF3C8A">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32AC18AF" w14:textId="77777777" w:rsidR="00CB2775" w:rsidRPr="000D13DE" w:rsidRDefault="00CB2775" w:rsidP="00BF3C8A">
            <w:pPr>
              <w:tabs>
                <w:tab w:val="left" w:pos="5112"/>
                <w:tab w:val="left" w:pos="6840"/>
              </w:tabs>
              <w:spacing w:after="240"/>
              <w:ind w:right="-432"/>
              <w:jc w:val="center"/>
              <w:rPr>
                <w:rFonts w:ascii="Arial" w:hAnsi="Arial" w:cs="Arial"/>
                <w:sz w:val="22"/>
                <w:szCs w:val="22"/>
              </w:rPr>
            </w:pPr>
            <w:r w:rsidRPr="000D13DE">
              <w:rPr>
                <w:rFonts w:ascii="Arial" w:hAnsi="Arial" w:cs="Arial"/>
                <w:sz w:val="22"/>
                <w:szCs w:val="22"/>
              </w:rPr>
              <w:t>Date Signed</w:t>
            </w:r>
          </w:p>
        </w:tc>
      </w:tr>
      <w:tr w:rsidR="00CB2775" w:rsidRPr="000D13DE" w14:paraId="0D6AE5E4" w14:textId="77777777" w:rsidTr="00776772">
        <w:tc>
          <w:tcPr>
            <w:tcW w:w="4788" w:type="dxa"/>
          </w:tcPr>
          <w:p w14:paraId="0408B268" w14:textId="77777777" w:rsidR="00CB2775" w:rsidRPr="000D13DE" w:rsidRDefault="00CB2775" w:rsidP="00BF3C8A">
            <w:pPr>
              <w:tabs>
                <w:tab w:val="left" w:pos="720"/>
                <w:tab w:val="left" w:pos="6840"/>
              </w:tabs>
              <w:ind w:right="-432"/>
              <w:jc w:val="center"/>
              <w:rPr>
                <w:rFonts w:ascii="Arial" w:hAnsi="Arial" w:cs="Arial"/>
                <w:sz w:val="22"/>
                <w:szCs w:val="22"/>
              </w:rPr>
            </w:pPr>
          </w:p>
        </w:tc>
        <w:tc>
          <w:tcPr>
            <w:tcW w:w="5580" w:type="dxa"/>
            <w:vAlign w:val="center"/>
          </w:tcPr>
          <w:p w14:paraId="5CB10071" w14:textId="77777777" w:rsidR="00CB2775" w:rsidRPr="000D13DE" w:rsidRDefault="00CB2775" w:rsidP="00BF3C8A">
            <w:pPr>
              <w:tabs>
                <w:tab w:val="left" w:pos="5247"/>
              </w:tabs>
              <w:spacing w:line="240" w:lineRule="auto"/>
              <w:jc w:val="left"/>
              <w:rPr>
                <w:rFonts w:ascii="Arial" w:hAnsi="Arial" w:cs="Arial"/>
                <w:sz w:val="22"/>
                <w:szCs w:val="22"/>
                <w:u w:val="single"/>
              </w:rPr>
            </w:pPr>
          </w:p>
        </w:tc>
      </w:tr>
      <w:tr w:rsidR="00CB2775" w:rsidRPr="000D13DE" w14:paraId="7EFBA0A3" w14:textId="77777777" w:rsidTr="00776772">
        <w:tc>
          <w:tcPr>
            <w:tcW w:w="4788" w:type="dxa"/>
          </w:tcPr>
          <w:p w14:paraId="59021273" w14:textId="77777777" w:rsidR="00CB2775" w:rsidRPr="000D13DE"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3F8AAF94" w14:textId="77777777" w:rsidR="00CB2775" w:rsidRPr="000D13DE" w:rsidRDefault="00CB2775" w:rsidP="00BF3C8A">
            <w:pPr>
              <w:tabs>
                <w:tab w:val="left" w:pos="720"/>
                <w:tab w:val="left" w:pos="6840"/>
              </w:tabs>
              <w:spacing w:after="240"/>
              <w:ind w:right="-432"/>
              <w:jc w:val="center"/>
              <w:rPr>
                <w:rFonts w:ascii="Arial" w:hAnsi="Arial" w:cs="Arial"/>
                <w:sz w:val="22"/>
                <w:szCs w:val="22"/>
              </w:rPr>
            </w:pPr>
            <w:r w:rsidRPr="000D13DE">
              <w:rPr>
                <w:rFonts w:ascii="Arial" w:hAnsi="Arial" w:cs="Arial"/>
                <w:sz w:val="22"/>
                <w:szCs w:val="22"/>
              </w:rPr>
              <w:t>Signature</w:t>
            </w:r>
          </w:p>
        </w:tc>
        <w:tc>
          <w:tcPr>
            <w:tcW w:w="5580" w:type="dxa"/>
            <w:vAlign w:val="center"/>
          </w:tcPr>
          <w:p w14:paraId="467E8686" w14:textId="77777777" w:rsidR="00CB2775" w:rsidRPr="000D13DE" w:rsidRDefault="00CB2775" w:rsidP="00BF3C8A">
            <w:pPr>
              <w:spacing w:line="240" w:lineRule="auto"/>
              <w:jc w:val="left"/>
              <w:rPr>
                <w:rFonts w:ascii="Arial" w:hAnsi="Arial" w:cs="Arial"/>
                <w:sz w:val="22"/>
                <w:szCs w:val="22"/>
              </w:rPr>
            </w:pPr>
          </w:p>
        </w:tc>
      </w:tr>
      <w:tr w:rsidR="00CB2775" w:rsidRPr="000D13DE" w14:paraId="2DAD4977" w14:textId="77777777" w:rsidTr="00776772">
        <w:tc>
          <w:tcPr>
            <w:tcW w:w="4788" w:type="dxa"/>
          </w:tcPr>
          <w:p w14:paraId="164E84E1" w14:textId="77777777" w:rsidR="00CB2775" w:rsidRPr="000D13DE" w:rsidRDefault="00CB2775" w:rsidP="00C1068B">
            <w:pPr>
              <w:tabs>
                <w:tab w:val="left" w:pos="180"/>
                <w:tab w:val="left" w:pos="4320"/>
                <w:tab w:val="left" w:pos="5220"/>
                <w:tab w:val="left" w:pos="8820"/>
              </w:tabs>
              <w:spacing w:before="240" w:line="240" w:lineRule="auto"/>
              <w:ind w:right="-432"/>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5D4C625C" w14:textId="77777777" w:rsidR="00CB2775" w:rsidRPr="000D13DE" w:rsidRDefault="00285A3A" w:rsidP="00C1068B">
            <w:pPr>
              <w:tabs>
                <w:tab w:val="left" w:pos="720"/>
                <w:tab w:val="left" w:pos="6840"/>
              </w:tabs>
              <w:spacing w:after="240" w:line="240" w:lineRule="auto"/>
              <w:ind w:right="-432"/>
              <w:jc w:val="center"/>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c>
          <w:tcPr>
            <w:tcW w:w="5580" w:type="dxa"/>
            <w:vAlign w:val="center"/>
          </w:tcPr>
          <w:p w14:paraId="56664D38" w14:textId="77777777" w:rsidR="00CB2775" w:rsidRPr="000D13DE" w:rsidRDefault="00CB2775" w:rsidP="00BF3C8A">
            <w:pPr>
              <w:spacing w:line="240" w:lineRule="auto"/>
              <w:jc w:val="left"/>
              <w:rPr>
                <w:rFonts w:ascii="Arial" w:hAnsi="Arial" w:cs="Arial"/>
                <w:sz w:val="22"/>
                <w:szCs w:val="22"/>
              </w:rPr>
            </w:pPr>
          </w:p>
        </w:tc>
      </w:tr>
      <w:tr w:rsidR="00CB2775" w:rsidRPr="000D13DE" w14:paraId="52A26AF9" w14:textId="77777777" w:rsidTr="00776772">
        <w:tc>
          <w:tcPr>
            <w:tcW w:w="4788" w:type="dxa"/>
          </w:tcPr>
          <w:p w14:paraId="6BE83830" w14:textId="77777777" w:rsidR="00CB2775" w:rsidRPr="000D13DE" w:rsidRDefault="00CB2775" w:rsidP="00C1068B">
            <w:pPr>
              <w:tabs>
                <w:tab w:val="left" w:pos="180"/>
                <w:tab w:val="left" w:pos="4320"/>
                <w:tab w:val="left" w:pos="5220"/>
                <w:tab w:val="left" w:pos="8820"/>
              </w:tabs>
              <w:spacing w:before="240" w:line="240" w:lineRule="auto"/>
              <w:ind w:right="-432"/>
              <w:jc w:val="left"/>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46C08119" w14:textId="77777777" w:rsidR="00CB2775" w:rsidRPr="000D13DE" w:rsidRDefault="00CB2775" w:rsidP="00C1068B">
            <w:pPr>
              <w:tabs>
                <w:tab w:val="left" w:pos="0"/>
                <w:tab w:val="left" w:pos="6840"/>
              </w:tabs>
              <w:spacing w:after="240" w:line="240" w:lineRule="auto"/>
              <w:ind w:right="-432"/>
              <w:jc w:val="center"/>
              <w:rPr>
                <w:rFonts w:ascii="Arial" w:hAnsi="Arial" w:cs="Arial"/>
                <w:sz w:val="22"/>
                <w:szCs w:val="22"/>
              </w:rPr>
            </w:pPr>
            <w:r w:rsidRPr="000D13DE">
              <w:rPr>
                <w:rFonts w:ascii="Arial" w:hAnsi="Arial" w:cs="Arial"/>
                <w:sz w:val="22"/>
                <w:szCs w:val="22"/>
              </w:rPr>
              <w:t>Title</w:t>
            </w:r>
          </w:p>
        </w:tc>
        <w:tc>
          <w:tcPr>
            <w:tcW w:w="5580" w:type="dxa"/>
            <w:vAlign w:val="center"/>
          </w:tcPr>
          <w:p w14:paraId="62257911" w14:textId="77777777" w:rsidR="00CB2775" w:rsidRPr="000D13DE" w:rsidRDefault="00CB2775" w:rsidP="00BE3606">
            <w:pPr>
              <w:spacing w:line="240" w:lineRule="auto"/>
              <w:jc w:val="left"/>
              <w:rPr>
                <w:rFonts w:ascii="Arial" w:hAnsi="Arial" w:cs="Arial"/>
                <w:sz w:val="22"/>
                <w:szCs w:val="22"/>
              </w:rPr>
            </w:pPr>
          </w:p>
        </w:tc>
      </w:tr>
      <w:tr w:rsidR="00CB2775" w:rsidRPr="000D13DE" w14:paraId="2FD26A90" w14:textId="77777777" w:rsidTr="00776772">
        <w:tc>
          <w:tcPr>
            <w:tcW w:w="4788" w:type="dxa"/>
          </w:tcPr>
          <w:p w14:paraId="3BEEBE94" w14:textId="77777777" w:rsidR="00CB2775" w:rsidRPr="000D13DE" w:rsidRDefault="00CB2775" w:rsidP="00C1068B">
            <w:pPr>
              <w:tabs>
                <w:tab w:val="left" w:pos="180"/>
                <w:tab w:val="left" w:pos="4320"/>
                <w:tab w:val="left" w:pos="5220"/>
                <w:tab w:val="left" w:pos="8820"/>
              </w:tabs>
              <w:spacing w:before="240" w:line="260" w:lineRule="atLeast"/>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511211BA" w14:textId="77777777" w:rsidR="00CB2775" w:rsidRPr="000D13DE" w:rsidRDefault="00CB2775" w:rsidP="00C1068B">
            <w:pPr>
              <w:tabs>
                <w:tab w:val="left" w:pos="720"/>
                <w:tab w:val="left" w:pos="6840"/>
              </w:tabs>
              <w:spacing w:after="240" w:line="260" w:lineRule="atLeast"/>
              <w:ind w:right="-432"/>
              <w:jc w:val="center"/>
              <w:rPr>
                <w:rFonts w:ascii="Arial" w:hAnsi="Arial" w:cs="Arial"/>
                <w:sz w:val="22"/>
                <w:szCs w:val="22"/>
              </w:rPr>
            </w:pPr>
            <w:r w:rsidRPr="000D13DE">
              <w:rPr>
                <w:rFonts w:ascii="Arial" w:hAnsi="Arial" w:cs="Arial"/>
                <w:sz w:val="22"/>
                <w:szCs w:val="22"/>
              </w:rPr>
              <w:t>Date Signed</w:t>
            </w:r>
          </w:p>
        </w:tc>
        <w:tc>
          <w:tcPr>
            <w:tcW w:w="5580" w:type="dxa"/>
            <w:vAlign w:val="center"/>
          </w:tcPr>
          <w:p w14:paraId="3D3EDDDE" w14:textId="77777777" w:rsidR="00CB2775" w:rsidRPr="000D13DE" w:rsidRDefault="00CB2775" w:rsidP="00BF3C8A">
            <w:pPr>
              <w:spacing w:line="240" w:lineRule="auto"/>
              <w:jc w:val="left"/>
              <w:rPr>
                <w:rFonts w:ascii="Arial" w:hAnsi="Arial" w:cs="Arial"/>
                <w:sz w:val="22"/>
                <w:szCs w:val="22"/>
              </w:rPr>
            </w:pPr>
          </w:p>
        </w:tc>
      </w:tr>
    </w:tbl>
    <w:p w14:paraId="364ED2C8" w14:textId="77777777" w:rsidR="006B5E44" w:rsidRPr="00776772" w:rsidRDefault="006B5E44" w:rsidP="00776772">
      <w:pPr>
        <w:spacing w:line="240" w:lineRule="auto"/>
        <w:jc w:val="left"/>
        <w:rPr>
          <w:rFonts w:ascii="Arial" w:hAnsi="Arial" w:cs="Arial"/>
          <w:color w:val="FF0000"/>
          <w:sz w:val="22"/>
          <w:szCs w:val="22"/>
        </w:rPr>
      </w:pPr>
    </w:p>
    <w:sectPr w:rsidR="006B5E44" w:rsidRPr="00776772" w:rsidSect="00C538E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A0788" w14:textId="77777777" w:rsidR="007B6858" w:rsidRDefault="007B6858">
      <w:r>
        <w:separator/>
      </w:r>
    </w:p>
  </w:endnote>
  <w:endnote w:type="continuationSeparator" w:id="0">
    <w:p w14:paraId="5D650F73" w14:textId="77777777" w:rsidR="007B6858" w:rsidRDefault="007B6858">
      <w:r>
        <w:continuationSeparator/>
      </w:r>
    </w:p>
  </w:endnote>
  <w:endnote w:type="continuationNotice" w:id="1">
    <w:p w14:paraId="106A86BE" w14:textId="77777777" w:rsidR="007B6858" w:rsidRDefault="007B68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90324" w14:textId="77777777" w:rsidR="00CE4B0F" w:rsidRDefault="00CE4B0F" w:rsidP="00BF6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1A6966" w14:textId="77777777" w:rsidR="00CE4B0F" w:rsidRDefault="00CE4B0F" w:rsidP="00BF6D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BECD5" w14:textId="77777777" w:rsidR="00CE4B0F" w:rsidRPr="002C3491" w:rsidRDefault="005F789D" w:rsidP="00DC0AA7">
    <w:pPr>
      <w:pStyle w:val="Footer"/>
      <w:tabs>
        <w:tab w:val="clear" w:pos="4320"/>
        <w:tab w:val="clear" w:pos="8640"/>
        <w:tab w:val="right" w:pos="9360"/>
      </w:tabs>
      <w:jc w:val="left"/>
      <w:rPr>
        <w:rFonts w:ascii="Arial" w:hAnsi="Arial" w:cs="Arial"/>
      </w:rPr>
    </w:pPr>
    <w:r>
      <w:rPr>
        <w:rFonts w:ascii="Arial" w:hAnsi="Arial" w:cs="Arial"/>
        <w:sz w:val="20"/>
        <w:szCs w:val="20"/>
        <w:u w:val="single"/>
      </w:rPr>
      <w:t xml:space="preserve">Effective </w:t>
    </w:r>
    <w:r w:rsidR="00DC0AA7">
      <w:rPr>
        <w:rFonts w:ascii="Arial" w:hAnsi="Arial" w:cs="Arial"/>
        <w:sz w:val="20"/>
        <w:szCs w:val="20"/>
        <w:u w:val="single"/>
      </w:rPr>
      <w:t xml:space="preserve">4/27/15 – Revised </w:t>
    </w:r>
    <w:r w:rsidR="00DC0AA7">
      <w:rPr>
        <w:rFonts w:ascii="Arial" w:hAnsi="Arial" w:cs="Arial"/>
        <w:vanish/>
        <w:sz w:val="20"/>
        <w:szCs w:val="20"/>
        <w:u w:val="single"/>
      </w:rPr>
      <w:t>9/29/20169/2</w:t>
    </w:r>
    <w:r w:rsidR="004B78A3">
      <w:rPr>
        <w:rFonts w:ascii="Arial" w:hAnsi="Arial" w:cs="Arial"/>
        <w:sz w:val="20"/>
        <w:szCs w:val="20"/>
        <w:u w:val="single"/>
      </w:rPr>
      <w:t>3/13/18</w:t>
    </w:r>
    <w:r w:rsidR="00DE3BB2">
      <w:rPr>
        <w:rFonts w:ascii="Arial" w:hAnsi="Arial" w:cs="Arial"/>
        <w:sz w:val="20"/>
        <w:szCs w:val="20"/>
        <w:u w:val="single"/>
      </w:rPr>
      <w:t xml:space="preserve">                                                                                                               </w:t>
    </w:r>
    <w:r w:rsidR="00CE4B0F" w:rsidRPr="002C3491">
      <w:rPr>
        <w:rFonts w:ascii="Arial" w:hAnsi="Arial" w:cs="Arial"/>
      </w:rPr>
      <w:tab/>
    </w:r>
  </w:p>
  <w:p w14:paraId="11495FCE" w14:textId="77777777" w:rsidR="00CE4B0F" w:rsidRPr="008A6C5A" w:rsidRDefault="00CE4B0F" w:rsidP="00680CAC">
    <w:pPr>
      <w:pStyle w:val="Footer"/>
      <w:tabs>
        <w:tab w:val="clear" w:pos="8640"/>
        <w:tab w:val="right" w:pos="9360"/>
      </w:tabs>
      <w:spacing w:line="240" w:lineRule="auto"/>
      <w:rPr>
        <w:rFonts w:ascii="Arial" w:hAnsi="Arial" w:cs="Arial"/>
        <w:sz w:val="18"/>
        <w:szCs w:val="18"/>
      </w:rPr>
    </w:pPr>
    <w:r w:rsidRPr="008A6C5A">
      <w:rPr>
        <w:rFonts w:ascii="Arial" w:hAnsi="Arial" w:cs="Arial"/>
        <w:sz w:val="18"/>
        <w:szCs w:val="18"/>
      </w:rPr>
      <w:t xml:space="preserve">Contract between Citizens and </w:t>
    </w:r>
    <w:r w:rsidRPr="00DA68DC">
      <w:rPr>
        <w:rFonts w:ascii="Arial" w:hAnsi="Arial" w:cs="Arial"/>
        <w:color w:val="FF0000"/>
        <w:sz w:val="18"/>
        <w:szCs w:val="18"/>
      </w:rPr>
      <w:t>Vendor Name</w:t>
    </w:r>
    <w:r w:rsidRPr="008A6C5A">
      <w:rPr>
        <w:rFonts w:ascii="Arial" w:hAnsi="Arial" w:cs="Arial"/>
        <w:sz w:val="18"/>
        <w:szCs w:val="18"/>
      </w:rPr>
      <w:tab/>
    </w:r>
    <w:r w:rsidRPr="008A6C5A">
      <w:rPr>
        <w:rFonts w:ascii="Arial" w:hAnsi="Arial" w:cs="Arial"/>
        <w:sz w:val="18"/>
        <w:szCs w:val="18"/>
      </w:rPr>
      <w:tab/>
    </w:r>
    <w:r w:rsidR="00B320BD" w:rsidRPr="008A6C5A">
      <w:rPr>
        <w:rFonts w:ascii="Arial" w:hAnsi="Arial" w:cs="Arial"/>
        <w:sz w:val="18"/>
        <w:szCs w:val="18"/>
      </w:rPr>
      <w:t xml:space="preserve">Page </w:t>
    </w:r>
    <w:r w:rsidR="00B320BD" w:rsidRPr="008A6C5A">
      <w:rPr>
        <w:rStyle w:val="PageNumber"/>
        <w:rFonts w:ascii="Arial" w:hAnsi="Arial" w:cs="Arial"/>
        <w:sz w:val="18"/>
        <w:szCs w:val="18"/>
      </w:rPr>
      <w:fldChar w:fldCharType="begin"/>
    </w:r>
    <w:r w:rsidR="00B320BD" w:rsidRPr="008A6C5A">
      <w:rPr>
        <w:rStyle w:val="PageNumber"/>
        <w:rFonts w:ascii="Arial" w:hAnsi="Arial" w:cs="Arial"/>
        <w:sz w:val="18"/>
        <w:szCs w:val="18"/>
      </w:rPr>
      <w:instrText xml:space="preserve"> PAGE </w:instrText>
    </w:r>
    <w:r w:rsidR="00B320BD" w:rsidRPr="008A6C5A">
      <w:rPr>
        <w:rStyle w:val="PageNumber"/>
        <w:rFonts w:ascii="Arial" w:hAnsi="Arial" w:cs="Arial"/>
        <w:sz w:val="18"/>
        <w:szCs w:val="18"/>
      </w:rPr>
      <w:fldChar w:fldCharType="separate"/>
    </w:r>
    <w:r w:rsidR="00AC1E8E">
      <w:rPr>
        <w:rStyle w:val="PageNumber"/>
        <w:rFonts w:ascii="Arial" w:hAnsi="Arial" w:cs="Arial"/>
        <w:noProof/>
        <w:sz w:val="18"/>
        <w:szCs w:val="18"/>
      </w:rPr>
      <w:t>24</w:t>
    </w:r>
    <w:r w:rsidR="00B320BD" w:rsidRPr="008A6C5A">
      <w:rPr>
        <w:rStyle w:val="PageNumber"/>
        <w:rFonts w:ascii="Arial" w:hAnsi="Arial" w:cs="Arial"/>
        <w:sz w:val="18"/>
        <w:szCs w:val="18"/>
      </w:rPr>
      <w:fldChar w:fldCharType="end"/>
    </w:r>
    <w:r w:rsidR="00B320BD" w:rsidRPr="008A6C5A">
      <w:rPr>
        <w:rStyle w:val="PageNumber"/>
        <w:rFonts w:ascii="Arial" w:hAnsi="Arial" w:cs="Arial"/>
        <w:sz w:val="18"/>
        <w:szCs w:val="18"/>
      </w:rPr>
      <w:t xml:space="preserve"> of </w:t>
    </w:r>
    <w:r w:rsidR="00B320BD" w:rsidRPr="008A6C5A">
      <w:rPr>
        <w:rStyle w:val="PageNumber"/>
        <w:rFonts w:ascii="Arial" w:hAnsi="Arial" w:cs="Arial"/>
        <w:sz w:val="18"/>
        <w:szCs w:val="18"/>
      </w:rPr>
      <w:fldChar w:fldCharType="begin"/>
    </w:r>
    <w:r w:rsidR="00B320BD" w:rsidRPr="008A6C5A">
      <w:rPr>
        <w:rStyle w:val="PageNumber"/>
        <w:rFonts w:ascii="Arial" w:hAnsi="Arial" w:cs="Arial"/>
        <w:sz w:val="18"/>
        <w:szCs w:val="18"/>
      </w:rPr>
      <w:instrText xml:space="preserve"> NUMPAGES </w:instrText>
    </w:r>
    <w:r w:rsidR="00B320BD" w:rsidRPr="008A6C5A">
      <w:rPr>
        <w:rStyle w:val="PageNumber"/>
        <w:rFonts w:ascii="Arial" w:hAnsi="Arial" w:cs="Arial"/>
        <w:sz w:val="18"/>
        <w:szCs w:val="18"/>
      </w:rPr>
      <w:fldChar w:fldCharType="separate"/>
    </w:r>
    <w:r w:rsidR="00AC1E8E">
      <w:rPr>
        <w:rStyle w:val="PageNumber"/>
        <w:rFonts w:ascii="Arial" w:hAnsi="Arial" w:cs="Arial"/>
        <w:noProof/>
        <w:sz w:val="18"/>
        <w:szCs w:val="18"/>
      </w:rPr>
      <w:t>24</w:t>
    </w:r>
    <w:r w:rsidR="00B320BD" w:rsidRPr="008A6C5A">
      <w:rPr>
        <w:rStyle w:val="PageNumber"/>
        <w:rFonts w:ascii="Arial" w:hAnsi="Arial" w:cs="Arial"/>
        <w:sz w:val="18"/>
        <w:szCs w:val="18"/>
      </w:rPr>
      <w:fldChar w:fldCharType="end"/>
    </w:r>
    <w:r w:rsidRPr="008A6C5A">
      <w:rPr>
        <w:rFonts w:ascii="Arial" w:hAnsi="Arial" w:cs="Arial"/>
        <w:sz w:val="18"/>
        <w:szCs w:val="18"/>
      </w:rPr>
      <w:t xml:space="preserve"> </w:t>
    </w:r>
  </w:p>
  <w:p w14:paraId="46ED0CB2" w14:textId="77777777" w:rsidR="00CE4B0F" w:rsidRPr="008A6C5A" w:rsidRDefault="00CE4B0F" w:rsidP="00BF6D67">
    <w:pPr>
      <w:pStyle w:val="Footer"/>
      <w:tabs>
        <w:tab w:val="clear" w:pos="8640"/>
        <w:tab w:val="right" w:pos="9360"/>
      </w:tabs>
      <w:spacing w:line="240" w:lineRule="auto"/>
      <w:rPr>
        <w:rFonts w:ascii="Arial" w:hAnsi="Arial" w:cs="Arial"/>
        <w:color w:val="000000"/>
        <w:sz w:val="18"/>
        <w:szCs w:val="18"/>
      </w:rPr>
    </w:pPr>
    <w:r w:rsidRPr="008A6C5A">
      <w:rPr>
        <w:rFonts w:ascii="Arial" w:hAnsi="Arial" w:cs="Arial"/>
        <w:sz w:val="18"/>
        <w:szCs w:val="18"/>
      </w:rPr>
      <w:t xml:space="preserve">Contract # </w:t>
    </w:r>
    <w:r w:rsidR="00B22BF2">
      <w:rPr>
        <w:rFonts w:ascii="Arial" w:hAnsi="Arial" w:cs="Arial"/>
        <w:color w:val="FF0000"/>
        <w:sz w:val="18"/>
        <w:szCs w:val="18"/>
      </w:rPr>
      <w:t>18-18-0024</w:t>
    </w:r>
    <w:r w:rsidRPr="00DA68DC">
      <w:rPr>
        <w:rFonts w:ascii="Arial" w:hAnsi="Arial" w:cs="Arial"/>
        <w:color w:val="FF0000"/>
        <w:sz w:val="18"/>
        <w:szCs w:val="18"/>
      </w:rPr>
      <w:t>-XX</w:t>
    </w:r>
    <w:r w:rsidRPr="008A6C5A">
      <w:rPr>
        <w:rFonts w:ascii="Arial" w:hAnsi="Arial" w:cs="Arial"/>
        <w:sz w:val="18"/>
        <w:szCs w:val="18"/>
      </w:rPr>
      <w:tab/>
    </w:r>
    <w:r w:rsidRPr="008A6C5A">
      <w:rPr>
        <w:rFonts w:ascii="Arial" w:hAnsi="Arial" w:cs="Arial"/>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241B2" w14:textId="77777777" w:rsidR="00CE4B0F" w:rsidRDefault="00CE4B0F" w:rsidP="00664C96">
    <w:pPr>
      <w:pStyle w:val="Footer"/>
      <w:tabs>
        <w:tab w:val="clear" w:pos="8640"/>
        <w:tab w:val="right" w:pos="9360"/>
      </w:tabs>
      <w:spacing w:line="240" w:lineRule="auto"/>
      <w:rPr>
        <w:sz w:val="20"/>
        <w:szCs w:val="20"/>
      </w:rPr>
    </w:pPr>
  </w:p>
  <w:p w14:paraId="30CF3530" w14:textId="77777777" w:rsidR="005F789D" w:rsidRPr="00B320BD" w:rsidRDefault="00FE12EC" w:rsidP="00FE12EC">
    <w:pPr>
      <w:pStyle w:val="Footer"/>
      <w:tabs>
        <w:tab w:val="clear" w:pos="4320"/>
        <w:tab w:val="clear" w:pos="8640"/>
        <w:tab w:val="left" w:pos="2770"/>
        <w:tab w:val="right" w:pos="9360"/>
      </w:tabs>
      <w:jc w:val="left"/>
      <w:rPr>
        <w:rFonts w:ascii="Arial" w:hAnsi="Arial" w:cs="Arial"/>
      </w:rPr>
    </w:pPr>
    <w:r w:rsidRPr="00B320BD">
      <w:rPr>
        <w:rFonts w:ascii="Arial" w:hAnsi="Arial" w:cs="Arial"/>
        <w:sz w:val="20"/>
        <w:szCs w:val="20"/>
        <w:u w:val="single"/>
      </w:rPr>
      <w:t xml:space="preserve">Effective </w:t>
    </w:r>
    <w:r w:rsidR="005F789D" w:rsidRPr="00B320BD">
      <w:rPr>
        <w:rFonts w:ascii="Arial" w:hAnsi="Arial" w:cs="Arial"/>
        <w:sz w:val="20"/>
        <w:szCs w:val="20"/>
        <w:u w:val="single"/>
      </w:rPr>
      <w:t>4/27/15 – Revised</w:t>
    </w:r>
    <w:r w:rsidR="00B320BD">
      <w:rPr>
        <w:rFonts w:ascii="Arial" w:hAnsi="Arial" w:cs="Arial"/>
        <w:sz w:val="20"/>
        <w:szCs w:val="20"/>
        <w:u w:val="single"/>
      </w:rPr>
      <w:t xml:space="preserve"> </w:t>
    </w:r>
    <w:r w:rsidR="004B78A3">
      <w:rPr>
        <w:rFonts w:ascii="Arial" w:hAnsi="Arial" w:cs="Arial"/>
        <w:sz w:val="20"/>
        <w:szCs w:val="20"/>
        <w:u w:val="single"/>
      </w:rPr>
      <w:t>3/13/18</w:t>
    </w:r>
    <w:r w:rsidR="00DE3BB2">
      <w:rPr>
        <w:rFonts w:ascii="Arial" w:hAnsi="Arial" w:cs="Arial"/>
        <w:sz w:val="20"/>
        <w:szCs w:val="20"/>
        <w:u w:val="single"/>
      </w:rPr>
      <w:t xml:space="preserve">                                                                                                               </w:t>
    </w:r>
    <w:r w:rsidR="00B320BD" w:rsidRPr="00B320BD">
      <w:rPr>
        <w:rFonts w:ascii="Arial" w:hAnsi="Arial" w:cs="Arial"/>
        <w:vanish/>
        <w:sz w:val="20"/>
        <w:szCs w:val="20"/>
        <w:u w:val="single"/>
      </w:rPr>
      <w:t xml:space="preserve"> 11/22</w:t>
    </w:r>
    <w:r w:rsidR="005F789D" w:rsidRPr="00B320BD">
      <w:rPr>
        <w:rFonts w:ascii="Arial" w:hAnsi="Arial" w:cs="Arial"/>
      </w:rPr>
      <w:tab/>
    </w:r>
  </w:p>
  <w:p w14:paraId="18383F04" w14:textId="77777777" w:rsidR="005F789D" w:rsidRPr="008A6C5A" w:rsidRDefault="005F789D" w:rsidP="005F789D">
    <w:pPr>
      <w:pStyle w:val="Footer"/>
      <w:tabs>
        <w:tab w:val="clear" w:pos="8640"/>
        <w:tab w:val="right" w:pos="9360"/>
      </w:tabs>
      <w:spacing w:line="240" w:lineRule="auto"/>
      <w:rPr>
        <w:rFonts w:ascii="Arial" w:hAnsi="Arial" w:cs="Arial"/>
        <w:sz w:val="18"/>
        <w:szCs w:val="18"/>
      </w:rPr>
    </w:pPr>
    <w:r w:rsidRPr="00B320BD">
      <w:rPr>
        <w:rFonts w:ascii="Arial" w:hAnsi="Arial" w:cs="Arial"/>
        <w:sz w:val="18"/>
        <w:szCs w:val="18"/>
      </w:rPr>
      <w:t>Contract be</w:t>
    </w:r>
    <w:r w:rsidRPr="008A6C5A">
      <w:rPr>
        <w:rFonts w:ascii="Arial" w:hAnsi="Arial" w:cs="Arial"/>
        <w:sz w:val="18"/>
        <w:szCs w:val="18"/>
      </w:rPr>
      <w:t xml:space="preserve">tween Citizens and </w:t>
    </w:r>
    <w:r w:rsidRPr="00DA68DC">
      <w:rPr>
        <w:rFonts w:ascii="Arial" w:hAnsi="Arial" w:cs="Arial"/>
        <w:color w:val="FF0000"/>
        <w:sz w:val="18"/>
        <w:szCs w:val="18"/>
      </w:rPr>
      <w:t>Vendor Name</w:t>
    </w:r>
    <w:r w:rsidRPr="008A6C5A">
      <w:rPr>
        <w:rFonts w:ascii="Arial" w:hAnsi="Arial" w:cs="Arial"/>
        <w:sz w:val="18"/>
        <w:szCs w:val="18"/>
      </w:rPr>
      <w:tab/>
    </w:r>
    <w:r w:rsidRPr="008A6C5A">
      <w:rPr>
        <w:rFonts w:ascii="Arial" w:hAnsi="Arial" w:cs="Arial"/>
        <w:sz w:val="18"/>
        <w:szCs w:val="18"/>
      </w:rPr>
      <w:tab/>
    </w:r>
    <w:r w:rsidR="00B320BD" w:rsidRPr="00BB7DEE">
      <w:rPr>
        <w:rFonts w:ascii="Arial" w:hAnsi="Arial" w:cs="Arial"/>
        <w:sz w:val="18"/>
        <w:szCs w:val="18"/>
      </w:rPr>
      <w:t xml:space="preserve">Page </w:t>
    </w:r>
    <w:r w:rsidR="00B320BD" w:rsidRPr="00BB7DEE">
      <w:rPr>
        <w:rStyle w:val="PageNumber"/>
        <w:rFonts w:ascii="Arial" w:hAnsi="Arial" w:cs="Arial"/>
        <w:sz w:val="18"/>
        <w:szCs w:val="18"/>
      </w:rPr>
      <w:fldChar w:fldCharType="begin"/>
    </w:r>
    <w:r w:rsidR="00B320BD" w:rsidRPr="00BB7DEE">
      <w:rPr>
        <w:rStyle w:val="PageNumber"/>
        <w:rFonts w:ascii="Arial" w:hAnsi="Arial" w:cs="Arial"/>
        <w:sz w:val="18"/>
        <w:szCs w:val="18"/>
      </w:rPr>
      <w:instrText xml:space="preserve"> PAGE </w:instrText>
    </w:r>
    <w:r w:rsidR="00B320BD" w:rsidRPr="00BB7DEE">
      <w:rPr>
        <w:rStyle w:val="PageNumber"/>
        <w:rFonts w:ascii="Arial" w:hAnsi="Arial" w:cs="Arial"/>
        <w:sz w:val="18"/>
        <w:szCs w:val="18"/>
      </w:rPr>
      <w:fldChar w:fldCharType="separate"/>
    </w:r>
    <w:r w:rsidR="00AC1E8E">
      <w:rPr>
        <w:rStyle w:val="PageNumber"/>
        <w:rFonts w:ascii="Arial" w:hAnsi="Arial" w:cs="Arial"/>
        <w:noProof/>
        <w:sz w:val="18"/>
        <w:szCs w:val="18"/>
      </w:rPr>
      <w:t>1</w:t>
    </w:r>
    <w:r w:rsidR="00B320BD" w:rsidRPr="00BB7DEE">
      <w:rPr>
        <w:rStyle w:val="PageNumber"/>
        <w:rFonts w:ascii="Arial" w:hAnsi="Arial" w:cs="Arial"/>
        <w:sz w:val="18"/>
        <w:szCs w:val="18"/>
      </w:rPr>
      <w:fldChar w:fldCharType="end"/>
    </w:r>
    <w:r w:rsidR="00B320BD" w:rsidRPr="00BB7DEE">
      <w:rPr>
        <w:rStyle w:val="PageNumber"/>
        <w:rFonts w:ascii="Arial" w:hAnsi="Arial" w:cs="Arial"/>
        <w:sz w:val="18"/>
        <w:szCs w:val="18"/>
      </w:rPr>
      <w:t xml:space="preserve"> of </w:t>
    </w:r>
    <w:r w:rsidR="00B320BD" w:rsidRPr="00BB7DEE">
      <w:rPr>
        <w:rStyle w:val="PageNumber"/>
        <w:rFonts w:ascii="Arial" w:hAnsi="Arial" w:cs="Arial"/>
        <w:sz w:val="18"/>
        <w:szCs w:val="18"/>
      </w:rPr>
      <w:fldChar w:fldCharType="begin"/>
    </w:r>
    <w:r w:rsidR="00B320BD" w:rsidRPr="00BB7DEE">
      <w:rPr>
        <w:rStyle w:val="PageNumber"/>
        <w:rFonts w:ascii="Arial" w:hAnsi="Arial" w:cs="Arial"/>
        <w:sz w:val="18"/>
        <w:szCs w:val="18"/>
      </w:rPr>
      <w:instrText xml:space="preserve"> NUMPAGES </w:instrText>
    </w:r>
    <w:r w:rsidR="00B320BD" w:rsidRPr="00BB7DEE">
      <w:rPr>
        <w:rStyle w:val="PageNumber"/>
        <w:rFonts w:ascii="Arial" w:hAnsi="Arial" w:cs="Arial"/>
        <w:sz w:val="18"/>
        <w:szCs w:val="18"/>
      </w:rPr>
      <w:fldChar w:fldCharType="separate"/>
    </w:r>
    <w:r w:rsidR="00AC1E8E">
      <w:rPr>
        <w:rStyle w:val="PageNumber"/>
        <w:rFonts w:ascii="Arial" w:hAnsi="Arial" w:cs="Arial"/>
        <w:noProof/>
        <w:sz w:val="18"/>
        <w:szCs w:val="18"/>
      </w:rPr>
      <w:t>24</w:t>
    </w:r>
    <w:r w:rsidR="00B320BD" w:rsidRPr="00BB7DEE">
      <w:rPr>
        <w:rStyle w:val="PageNumber"/>
        <w:rFonts w:ascii="Arial" w:hAnsi="Arial" w:cs="Arial"/>
        <w:sz w:val="18"/>
        <w:szCs w:val="18"/>
      </w:rPr>
      <w:fldChar w:fldCharType="end"/>
    </w:r>
    <w:r w:rsidRPr="008A6C5A">
      <w:rPr>
        <w:rFonts w:ascii="Arial" w:hAnsi="Arial" w:cs="Arial"/>
        <w:sz w:val="18"/>
        <w:szCs w:val="18"/>
      </w:rPr>
      <w:t xml:space="preserve"> </w:t>
    </w:r>
  </w:p>
  <w:p w14:paraId="40D6485B" w14:textId="77777777" w:rsidR="00CE4B0F" w:rsidRPr="00BB7DEE" w:rsidRDefault="005F789D" w:rsidP="005F789D">
    <w:pPr>
      <w:pStyle w:val="Footer"/>
      <w:tabs>
        <w:tab w:val="clear" w:pos="8640"/>
        <w:tab w:val="right" w:pos="9360"/>
      </w:tabs>
      <w:spacing w:line="240" w:lineRule="auto"/>
      <w:rPr>
        <w:rFonts w:ascii="Arial" w:hAnsi="Arial" w:cs="Arial"/>
        <w:sz w:val="18"/>
        <w:szCs w:val="18"/>
      </w:rPr>
    </w:pPr>
    <w:r w:rsidRPr="008A6C5A">
      <w:rPr>
        <w:rFonts w:ascii="Arial" w:hAnsi="Arial" w:cs="Arial"/>
        <w:sz w:val="18"/>
        <w:szCs w:val="18"/>
      </w:rPr>
      <w:t xml:space="preserve">Contract # </w:t>
    </w:r>
    <w:r w:rsidR="00B22BF2">
      <w:rPr>
        <w:rFonts w:ascii="Arial" w:hAnsi="Arial" w:cs="Arial"/>
        <w:color w:val="FF0000"/>
        <w:sz w:val="18"/>
        <w:szCs w:val="18"/>
      </w:rPr>
      <w:t>18-18</w:t>
    </w:r>
    <w:r w:rsidRPr="00DA68DC">
      <w:rPr>
        <w:rFonts w:ascii="Arial" w:hAnsi="Arial" w:cs="Arial"/>
        <w:color w:val="FF0000"/>
        <w:sz w:val="18"/>
        <w:szCs w:val="18"/>
      </w:rPr>
      <w:t>-</w:t>
    </w:r>
    <w:r w:rsidR="00B22BF2">
      <w:rPr>
        <w:rFonts w:ascii="Arial" w:hAnsi="Arial" w:cs="Arial"/>
        <w:color w:val="FF0000"/>
        <w:sz w:val="18"/>
        <w:szCs w:val="18"/>
      </w:rPr>
      <w:t>0024</w:t>
    </w:r>
    <w:r w:rsidRPr="00DA68DC">
      <w:rPr>
        <w:rFonts w:ascii="Arial" w:hAnsi="Arial" w:cs="Arial"/>
        <w:color w:val="FF0000"/>
        <w:sz w:val="18"/>
        <w:szCs w:val="18"/>
      </w:rPr>
      <w:t>-XX</w:t>
    </w:r>
    <w:r w:rsidR="00CE4B0F" w:rsidRPr="00BB7DEE">
      <w:rPr>
        <w:rFonts w:ascii="Arial" w:hAnsi="Arial" w:cs="Arial"/>
        <w:sz w:val="18"/>
        <w:szCs w:val="18"/>
      </w:rPr>
      <w:tab/>
    </w:r>
    <w:r>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B8635" w14:textId="77777777" w:rsidR="007B6858" w:rsidRDefault="007B6858">
      <w:r>
        <w:separator/>
      </w:r>
    </w:p>
  </w:footnote>
  <w:footnote w:type="continuationSeparator" w:id="0">
    <w:p w14:paraId="66322133" w14:textId="77777777" w:rsidR="007B6858" w:rsidRDefault="007B6858">
      <w:r>
        <w:continuationSeparator/>
      </w:r>
    </w:p>
  </w:footnote>
  <w:footnote w:type="continuationNotice" w:id="1">
    <w:p w14:paraId="5DCDF63B" w14:textId="77777777" w:rsidR="007B6858" w:rsidRDefault="007B685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1A961" w14:textId="77777777" w:rsidR="00CE4B0F" w:rsidRDefault="00AC1E8E">
    <w:pPr>
      <w:pStyle w:val="Header"/>
    </w:pPr>
    <w:r>
      <w:rPr>
        <w:noProof/>
      </w:rPr>
      <w:pict w14:anchorId="4C263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7" o:spid="_x0000_s2051" type="#_x0000_t136" style="position:absolute;left:0;text-align:left;margin-left:0;margin-top:0;width:494.9pt;height:164.95pt;rotation:315;z-index:-251658240;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5CDE4" w14:textId="77777777" w:rsidR="00CE4B0F" w:rsidRDefault="00AC1E8E">
    <w:pPr>
      <w:pStyle w:val="Header"/>
    </w:pPr>
    <w:r>
      <w:rPr>
        <w:noProof/>
      </w:rPr>
      <w:pict w14:anchorId="720F5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8" o:spid="_x0000_s2052" type="#_x0000_t136" style="position:absolute;left:0;text-align:left;margin-left:0;margin-top:0;width:548.95pt;height:488.1pt;rotation:315;z-index:-251657216;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4C742" w14:textId="77777777" w:rsidR="00176194" w:rsidRDefault="002C472B" w:rsidP="002C472B">
    <w:pPr>
      <w:pStyle w:val="Header"/>
      <w:jc w:val="center"/>
    </w:pPr>
    <w:r>
      <w:rPr>
        <w:noProof/>
      </w:rPr>
      <w:drawing>
        <wp:inline distT="0" distB="0" distL="0" distR="0" wp14:anchorId="511CB9BB" wp14:editId="560E191E">
          <wp:extent cx="3362325" cy="1333500"/>
          <wp:effectExtent l="0" t="0" r="9525" b="0"/>
          <wp:docPr id="1" name="Picture 1" descr="cid:image003.png@01D33E96.87D6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3E96.87D695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62325" cy="1333500"/>
                  </a:xfrm>
                  <a:prstGeom prst="rect">
                    <a:avLst/>
                  </a:prstGeom>
                  <a:noFill/>
                  <a:ln>
                    <a:noFill/>
                  </a:ln>
                </pic:spPr>
              </pic:pic>
            </a:graphicData>
          </a:graphic>
        </wp:inline>
      </w:drawing>
    </w:r>
  </w:p>
  <w:p w14:paraId="471D1ED8" w14:textId="77777777" w:rsidR="00CE4B0F" w:rsidRDefault="00AC1E8E">
    <w:pPr>
      <w:pStyle w:val="Header"/>
    </w:pPr>
    <w:r>
      <w:rPr>
        <w:noProof/>
      </w:rPr>
      <w:pict w14:anchorId="75E67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6" o:spid="_x0000_s2050" type="#_x0000_t136" style="position:absolute;left:0;text-align:left;margin-left:0;margin-top:0;width:494.9pt;height:164.95pt;rotation:315;z-index:-251659264;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0281C"/>
    <w:multiLevelType w:val="hybridMultilevel"/>
    <w:tmpl w:val="E73A5D9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B376C72"/>
    <w:multiLevelType w:val="multilevel"/>
    <w:tmpl w:val="B6D0F77A"/>
    <w:lvl w:ilvl="0">
      <w:start w:val="10"/>
      <w:numFmt w:val="decimal"/>
      <w:lvlText w:val="%1"/>
      <w:lvlJc w:val="left"/>
      <w:pPr>
        <w:ind w:left="420" w:hanging="420"/>
      </w:pPr>
      <w:rPr>
        <w:rFonts w:hint="default"/>
        <w:color w:val="auto"/>
        <w:u w:val="single"/>
      </w:rPr>
    </w:lvl>
    <w:lvl w:ilvl="1">
      <w:start w:val="1"/>
      <w:numFmt w:val="decimal"/>
      <w:lvlText w:val="%1.%2"/>
      <w:lvlJc w:val="left"/>
      <w:pPr>
        <w:ind w:left="3930" w:hanging="420"/>
      </w:pPr>
      <w:rPr>
        <w:rFonts w:hint="default"/>
        <w:b w:val="0"/>
        <w:color w:val="auto"/>
        <w:u w:val="none"/>
      </w:rPr>
    </w:lvl>
    <w:lvl w:ilvl="2">
      <w:start w:val="1"/>
      <w:numFmt w:val="decimal"/>
      <w:lvlText w:val="%1.%2.%3"/>
      <w:lvlJc w:val="left"/>
      <w:pPr>
        <w:ind w:left="900" w:hanging="720"/>
      </w:pPr>
      <w:rPr>
        <w:rFonts w:hint="default"/>
        <w:color w:val="auto"/>
        <w:u w:val="single"/>
      </w:rPr>
    </w:lvl>
    <w:lvl w:ilvl="3">
      <w:start w:val="1"/>
      <w:numFmt w:val="decimal"/>
      <w:lvlText w:val="%1.%2.%3.%4"/>
      <w:lvlJc w:val="left"/>
      <w:pPr>
        <w:ind w:left="990" w:hanging="720"/>
      </w:pPr>
      <w:rPr>
        <w:rFonts w:hint="default"/>
        <w:color w:val="auto"/>
        <w:u w:val="single"/>
      </w:rPr>
    </w:lvl>
    <w:lvl w:ilvl="4">
      <w:start w:val="1"/>
      <w:numFmt w:val="decimal"/>
      <w:lvlText w:val="%1.%2.%3.%4.%5"/>
      <w:lvlJc w:val="left"/>
      <w:pPr>
        <w:ind w:left="1440" w:hanging="1080"/>
      </w:pPr>
      <w:rPr>
        <w:rFonts w:hint="default"/>
        <w:color w:val="auto"/>
        <w:u w:val="single"/>
      </w:rPr>
    </w:lvl>
    <w:lvl w:ilvl="5">
      <w:start w:val="1"/>
      <w:numFmt w:val="decimal"/>
      <w:lvlText w:val="%1.%2.%3.%4.%5.%6"/>
      <w:lvlJc w:val="left"/>
      <w:pPr>
        <w:ind w:left="1530" w:hanging="1080"/>
      </w:pPr>
      <w:rPr>
        <w:rFonts w:hint="default"/>
        <w:color w:val="auto"/>
        <w:u w:val="single"/>
      </w:rPr>
    </w:lvl>
    <w:lvl w:ilvl="6">
      <w:start w:val="1"/>
      <w:numFmt w:val="decimal"/>
      <w:lvlText w:val="%1.%2.%3.%4.%5.%6.%7"/>
      <w:lvlJc w:val="left"/>
      <w:pPr>
        <w:ind w:left="1980" w:hanging="1440"/>
      </w:pPr>
      <w:rPr>
        <w:rFonts w:hint="default"/>
        <w:color w:val="auto"/>
        <w:u w:val="single"/>
      </w:rPr>
    </w:lvl>
    <w:lvl w:ilvl="7">
      <w:start w:val="1"/>
      <w:numFmt w:val="decimal"/>
      <w:lvlText w:val="%1.%2.%3.%4.%5.%6.%7.%8"/>
      <w:lvlJc w:val="left"/>
      <w:pPr>
        <w:ind w:left="2070" w:hanging="1440"/>
      </w:pPr>
      <w:rPr>
        <w:rFonts w:hint="default"/>
        <w:color w:val="auto"/>
        <w:u w:val="single"/>
      </w:rPr>
    </w:lvl>
    <w:lvl w:ilvl="8">
      <w:start w:val="1"/>
      <w:numFmt w:val="decimal"/>
      <w:lvlText w:val="%1.%2.%3.%4.%5.%6.%7.%8.%9"/>
      <w:lvlJc w:val="left"/>
      <w:pPr>
        <w:ind w:left="2520" w:hanging="1800"/>
      </w:pPr>
      <w:rPr>
        <w:rFonts w:hint="default"/>
        <w:color w:val="auto"/>
        <w:u w:val="single"/>
      </w:rPr>
    </w:lvl>
  </w:abstractNum>
  <w:abstractNum w:abstractNumId="2" w15:restartNumberingAfterBreak="0">
    <w:nsid w:val="22695059"/>
    <w:multiLevelType w:val="hybridMultilevel"/>
    <w:tmpl w:val="8B3E4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D0439F"/>
    <w:multiLevelType w:val="multilevel"/>
    <w:tmpl w:val="F336E8C6"/>
    <w:lvl w:ilvl="0">
      <w:start w:val="7"/>
      <w:numFmt w:val="decimal"/>
      <w:lvlText w:val="%1"/>
      <w:lvlJc w:val="left"/>
      <w:pPr>
        <w:ind w:left="360" w:hanging="360"/>
      </w:pPr>
      <w:rPr>
        <w:rFonts w:hint="default"/>
        <w:u w:val="single"/>
      </w:rPr>
    </w:lvl>
    <w:lvl w:ilvl="1">
      <w:start w:val="1"/>
      <w:numFmt w:val="decimal"/>
      <w:lvlText w:val="8.%2"/>
      <w:lvlJc w:val="left"/>
      <w:pPr>
        <w:ind w:left="450" w:hanging="360"/>
      </w:pPr>
      <w:rPr>
        <w:rFonts w:hint="default"/>
        <w:color w:val="auto"/>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 w15:restartNumberingAfterBreak="0">
    <w:nsid w:val="24EE7DE5"/>
    <w:multiLevelType w:val="hybridMultilevel"/>
    <w:tmpl w:val="1D0E10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BA21D0C"/>
    <w:multiLevelType w:val="multilevel"/>
    <w:tmpl w:val="1E4A630C"/>
    <w:lvl w:ilvl="0">
      <w:start w:val="9"/>
      <w:numFmt w:val="decimal"/>
      <w:lvlText w:val="%1."/>
      <w:lvlJc w:val="left"/>
      <w:pPr>
        <w:ind w:left="360" w:hanging="360"/>
      </w:pPr>
      <w:rPr>
        <w:rFonts w:hint="default"/>
        <w:b/>
        <w:color w:val="auto"/>
        <w:u w:val="none"/>
      </w:rPr>
    </w:lvl>
    <w:lvl w:ilvl="1">
      <w:start w:val="1"/>
      <w:numFmt w:val="decimal"/>
      <w:lvlText w:val="%1.%2"/>
      <w:lvlJc w:val="left"/>
      <w:pPr>
        <w:ind w:left="1440" w:hanging="720"/>
      </w:pPr>
      <w:rPr>
        <w:rFonts w:hint="default"/>
        <w:b w:val="0"/>
        <w:color w:val="auto"/>
        <w:u w:val="none"/>
      </w:rPr>
    </w:lvl>
    <w:lvl w:ilvl="2">
      <w:start w:val="1"/>
      <w:numFmt w:val="decimal"/>
      <w:lvlText w:val="%1.%2.%3"/>
      <w:lvlJc w:val="left"/>
      <w:pPr>
        <w:ind w:left="2160" w:hanging="720"/>
      </w:pPr>
      <w:rPr>
        <w:rFonts w:ascii="Arial" w:hAnsi="Arial" w:cs="Arial" w:hint="default"/>
        <w:b w:val="0"/>
        <w:color w:val="auto"/>
        <w:sz w:val="22"/>
        <w:szCs w:val="22"/>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6" w15:restartNumberingAfterBreak="0">
    <w:nsid w:val="2D525671"/>
    <w:multiLevelType w:val="multilevel"/>
    <w:tmpl w:val="221CF534"/>
    <w:lvl w:ilvl="0">
      <w:start w:val="11"/>
      <w:numFmt w:val="decimal"/>
      <w:lvlText w:val="%1"/>
      <w:lvlJc w:val="left"/>
      <w:pPr>
        <w:ind w:left="420" w:hanging="420"/>
      </w:pPr>
      <w:rPr>
        <w:rFonts w:hint="default"/>
        <w:u w:val="single"/>
      </w:rPr>
    </w:lvl>
    <w:lvl w:ilvl="1">
      <w:start w:val="1"/>
      <w:numFmt w:val="decimal"/>
      <w:lvlText w:val="%1.%2"/>
      <w:lvlJc w:val="left"/>
      <w:pPr>
        <w:ind w:left="780" w:hanging="42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7" w15:restartNumberingAfterBreak="0">
    <w:nsid w:val="30160955"/>
    <w:multiLevelType w:val="multilevel"/>
    <w:tmpl w:val="7EB8001C"/>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225051B"/>
    <w:multiLevelType w:val="multilevel"/>
    <w:tmpl w:val="6D44435A"/>
    <w:lvl w:ilvl="0">
      <w:start w:val="9"/>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val="0"/>
        <w:color w:val="00000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9" w15:restartNumberingAfterBreak="0">
    <w:nsid w:val="32C86772"/>
    <w:multiLevelType w:val="hybridMultilevel"/>
    <w:tmpl w:val="02A82C44"/>
    <w:lvl w:ilvl="0" w:tplc="04090017">
      <w:start w:val="1"/>
      <w:numFmt w:val="lowerLetter"/>
      <w:lvlText w:val="%1)"/>
      <w:lvlJc w:val="left"/>
      <w:pPr>
        <w:ind w:left="2160" w:hanging="360"/>
      </w:pPr>
    </w:lvl>
    <w:lvl w:ilvl="1" w:tplc="88DCC642">
      <w:start w:val="1"/>
      <w:numFmt w:val="lowerLetter"/>
      <w:lvlText w:val="(%2)"/>
      <w:lvlJc w:val="left"/>
      <w:pPr>
        <w:ind w:left="3072" w:hanging="552"/>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383681F"/>
    <w:multiLevelType w:val="multilevel"/>
    <w:tmpl w:val="0F5ECBDA"/>
    <w:lvl w:ilvl="0">
      <w:start w:val="5"/>
      <w:numFmt w:val="decimal"/>
      <w:lvlText w:val="%1"/>
      <w:lvlJc w:val="left"/>
      <w:pPr>
        <w:ind w:left="360" w:hanging="360"/>
      </w:pPr>
      <w:rPr>
        <w:rFonts w:hint="default"/>
      </w:rPr>
    </w:lvl>
    <w:lvl w:ilvl="1">
      <w:start w:val="5"/>
      <w:numFmt w:val="decimal"/>
      <w:pStyle w:val="Heading21"/>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DE4A20"/>
    <w:multiLevelType w:val="hybridMultilevel"/>
    <w:tmpl w:val="F4A026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8013622"/>
    <w:multiLevelType w:val="hybridMultilevel"/>
    <w:tmpl w:val="CE287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956549C"/>
    <w:multiLevelType w:val="multilevel"/>
    <w:tmpl w:val="39EEB914"/>
    <w:lvl w:ilvl="0">
      <w:start w:val="1"/>
      <w:numFmt w:val="decimal"/>
      <w:pStyle w:val="Headiing2"/>
      <w:lvlText w:val="%1."/>
      <w:lvlJc w:val="left"/>
      <w:pPr>
        <w:ind w:left="432" w:hanging="432"/>
      </w:pPr>
      <w:rPr>
        <w:rFonts w:cs="Times New Roman" w:hint="default"/>
        <w:b/>
        <w:color w:val="auto"/>
      </w:rPr>
    </w:lvl>
    <w:lvl w:ilvl="1">
      <w:start w:val="1"/>
      <w:numFmt w:val="decimal"/>
      <w:lvlText w:val="%1.%2."/>
      <w:lvlJc w:val="left"/>
      <w:pPr>
        <w:ind w:left="432" w:hanging="432"/>
      </w:pPr>
      <w:rPr>
        <w:rFonts w:ascii="Arial" w:hAnsi="Arial" w:cs="Arial" w:hint="default"/>
        <w:b/>
        <w:sz w:val="20"/>
        <w:szCs w:val="20"/>
      </w:rPr>
    </w:lvl>
    <w:lvl w:ilvl="2">
      <w:start w:val="1"/>
      <w:numFmt w:val="decimal"/>
      <w:pStyle w:val="Heading111db"/>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14" w15:restartNumberingAfterBreak="0">
    <w:nsid w:val="3C8047F7"/>
    <w:multiLevelType w:val="multilevel"/>
    <w:tmpl w:val="FFEED7FE"/>
    <w:lvl w:ilvl="0">
      <w:start w:val="10"/>
      <w:numFmt w:val="decimal"/>
      <w:lvlText w:val="%1"/>
      <w:lvlJc w:val="left"/>
      <w:pPr>
        <w:ind w:left="420" w:hanging="420"/>
      </w:pPr>
      <w:rPr>
        <w:rFonts w:hint="default"/>
        <w:u w:val="single"/>
      </w:rPr>
    </w:lvl>
    <w:lvl w:ilvl="1">
      <w:start w:val="1"/>
      <w:numFmt w:val="decimal"/>
      <w:lvlText w:val="%1.%2"/>
      <w:lvlJc w:val="left"/>
      <w:pPr>
        <w:ind w:left="510" w:hanging="420"/>
      </w:pPr>
      <w:rPr>
        <w:rFonts w:hint="default"/>
        <w:u w:val="none"/>
      </w:rPr>
    </w:lvl>
    <w:lvl w:ilvl="2">
      <w:start w:val="1"/>
      <w:numFmt w:val="decimal"/>
      <w:lvlText w:val="%1.%2.%3"/>
      <w:lvlJc w:val="left"/>
      <w:pPr>
        <w:ind w:left="900" w:hanging="720"/>
      </w:pPr>
      <w:rPr>
        <w:rFonts w:hint="default"/>
        <w:u w:val="single"/>
      </w:rPr>
    </w:lvl>
    <w:lvl w:ilvl="3">
      <w:start w:val="1"/>
      <w:numFmt w:val="decimal"/>
      <w:lvlText w:val="%1.%2.%3.%4"/>
      <w:lvlJc w:val="left"/>
      <w:pPr>
        <w:ind w:left="990" w:hanging="720"/>
      </w:pPr>
      <w:rPr>
        <w:rFonts w:hint="default"/>
        <w:u w:val="single"/>
      </w:rPr>
    </w:lvl>
    <w:lvl w:ilvl="4">
      <w:start w:val="1"/>
      <w:numFmt w:val="decimal"/>
      <w:lvlText w:val="%1.%2.%3.%4.%5"/>
      <w:lvlJc w:val="left"/>
      <w:pPr>
        <w:ind w:left="1440" w:hanging="1080"/>
      </w:pPr>
      <w:rPr>
        <w:rFonts w:hint="default"/>
        <w:u w:val="single"/>
      </w:rPr>
    </w:lvl>
    <w:lvl w:ilvl="5">
      <w:start w:val="1"/>
      <w:numFmt w:val="decimal"/>
      <w:lvlText w:val="%1.%2.%3.%4.%5.%6"/>
      <w:lvlJc w:val="left"/>
      <w:pPr>
        <w:ind w:left="1530" w:hanging="1080"/>
      </w:pPr>
      <w:rPr>
        <w:rFonts w:hint="default"/>
        <w:u w:val="single"/>
      </w:rPr>
    </w:lvl>
    <w:lvl w:ilvl="6">
      <w:start w:val="1"/>
      <w:numFmt w:val="decimal"/>
      <w:lvlText w:val="%1.%2.%3.%4.%5.%6.%7"/>
      <w:lvlJc w:val="left"/>
      <w:pPr>
        <w:ind w:left="1980" w:hanging="1440"/>
      </w:pPr>
      <w:rPr>
        <w:rFonts w:hint="default"/>
        <w:u w:val="single"/>
      </w:rPr>
    </w:lvl>
    <w:lvl w:ilvl="7">
      <w:start w:val="1"/>
      <w:numFmt w:val="decimal"/>
      <w:lvlText w:val="%1.%2.%3.%4.%5.%6.%7.%8"/>
      <w:lvlJc w:val="left"/>
      <w:pPr>
        <w:ind w:left="2070" w:hanging="1440"/>
      </w:pPr>
      <w:rPr>
        <w:rFonts w:hint="default"/>
        <w:u w:val="single"/>
      </w:rPr>
    </w:lvl>
    <w:lvl w:ilvl="8">
      <w:start w:val="1"/>
      <w:numFmt w:val="decimal"/>
      <w:lvlText w:val="%1.%2.%3.%4.%5.%6.%7.%8.%9"/>
      <w:lvlJc w:val="left"/>
      <w:pPr>
        <w:ind w:left="2520" w:hanging="1800"/>
      </w:pPr>
      <w:rPr>
        <w:rFonts w:hint="default"/>
        <w:u w:val="single"/>
      </w:rPr>
    </w:lvl>
  </w:abstractNum>
  <w:abstractNum w:abstractNumId="15" w15:restartNumberingAfterBreak="0">
    <w:nsid w:val="3DD83EBB"/>
    <w:multiLevelType w:val="multilevel"/>
    <w:tmpl w:val="1E4A630C"/>
    <w:lvl w:ilvl="0">
      <w:start w:val="9"/>
      <w:numFmt w:val="decimal"/>
      <w:lvlText w:val="%1."/>
      <w:lvlJc w:val="left"/>
      <w:pPr>
        <w:ind w:left="360" w:hanging="360"/>
      </w:pPr>
      <w:rPr>
        <w:rFonts w:hint="default"/>
        <w:b/>
        <w:color w:val="auto"/>
        <w:u w:val="none"/>
      </w:rPr>
    </w:lvl>
    <w:lvl w:ilvl="1">
      <w:start w:val="1"/>
      <w:numFmt w:val="decimal"/>
      <w:lvlText w:val="%1.%2"/>
      <w:lvlJc w:val="left"/>
      <w:pPr>
        <w:ind w:left="1440" w:hanging="720"/>
      </w:pPr>
      <w:rPr>
        <w:rFonts w:hint="default"/>
        <w:b w:val="0"/>
        <w:color w:val="auto"/>
        <w:u w:val="none"/>
      </w:rPr>
    </w:lvl>
    <w:lvl w:ilvl="2">
      <w:start w:val="1"/>
      <w:numFmt w:val="decimal"/>
      <w:lvlText w:val="%1.%2.%3"/>
      <w:lvlJc w:val="left"/>
      <w:pPr>
        <w:ind w:left="2160" w:hanging="720"/>
      </w:pPr>
      <w:rPr>
        <w:rFonts w:ascii="Arial" w:hAnsi="Arial" w:cs="Arial" w:hint="default"/>
        <w:b w:val="0"/>
        <w:color w:val="auto"/>
        <w:sz w:val="22"/>
        <w:szCs w:val="22"/>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16" w15:restartNumberingAfterBreak="0">
    <w:nsid w:val="409F63F8"/>
    <w:multiLevelType w:val="multilevel"/>
    <w:tmpl w:val="35B49B9C"/>
    <w:lvl w:ilvl="0">
      <w:start w:val="1"/>
      <w:numFmt w:val="lowerLetter"/>
      <w:pStyle w:val="StandardL1"/>
      <w:lvlText w:val="%1."/>
      <w:lvlJc w:val="left"/>
      <w:pPr>
        <w:tabs>
          <w:tab w:val="num" w:pos="1260"/>
        </w:tabs>
        <w:ind w:left="180" w:firstLine="720"/>
      </w:pPr>
      <w:rPr>
        <w:rFonts w:hint="default"/>
        <w:b w:val="0"/>
        <w:i w:val="0"/>
        <w:caps w:val="0"/>
        <w:smallCaps w:val="0"/>
        <w:strike w:val="0"/>
        <w:dstrike w:val="0"/>
        <w:vanish w:val="0"/>
        <w:color w:val="000000"/>
        <w:u w:val="none"/>
        <w:effect w:val="none"/>
        <w:vertAlign w:val="baseline"/>
      </w:rPr>
    </w:lvl>
    <w:lvl w:ilvl="1">
      <w:start w:val="1"/>
      <w:numFmt w:val="lowerRoman"/>
      <w:pStyle w:val="StandardL2"/>
      <w:lvlText w:val="(%2)"/>
      <w:lvlJc w:val="left"/>
      <w:pPr>
        <w:tabs>
          <w:tab w:val="num" w:pos="1800"/>
        </w:tabs>
        <w:ind w:left="0" w:firstLine="1440"/>
      </w:pPr>
      <w:rPr>
        <w:rFonts w:hint="default"/>
        <w:b w:val="0"/>
        <w:i w:val="0"/>
        <w:caps w:val="0"/>
        <w:smallCaps w:val="0"/>
        <w:strike w:val="0"/>
        <w:dstrike w:val="0"/>
        <w:vanish w:val="0"/>
        <w:color w:val="000000"/>
        <w:u w:val="none"/>
        <w:effect w:val="none"/>
        <w:vertAlign w:val="baseline"/>
      </w:rPr>
    </w:lvl>
    <w:lvl w:ilvl="2">
      <w:start w:val="1"/>
      <w:numFmt w:val="lowerRoman"/>
      <w:pStyle w:val="StandardL3"/>
      <w:lvlText w:val="(%3)"/>
      <w:lvlJc w:val="left"/>
      <w:pPr>
        <w:tabs>
          <w:tab w:val="num" w:pos="2880"/>
        </w:tabs>
        <w:ind w:left="2160" w:firstLine="0"/>
      </w:pPr>
      <w:rPr>
        <w:rFonts w:hint="default"/>
        <w:b w:val="0"/>
        <w:i w:val="0"/>
        <w:caps w:val="0"/>
        <w:smallCaps w:val="0"/>
        <w:strike w:val="0"/>
        <w:dstrike w:val="0"/>
        <w:vanish w:val="0"/>
        <w:color w:val="000000"/>
        <w:u w:val="none"/>
        <w:effect w:val="none"/>
        <w:vertAlign w:val="baseline"/>
      </w:rPr>
    </w:lvl>
    <w:lvl w:ilvl="3">
      <w:start w:val="1"/>
      <w:numFmt w:val="decimal"/>
      <w:pStyle w:val="StandardL4"/>
      <w:lvlText w:val="(%4)"/>
      <w:lvlJc w:val="left"/>
      <w:pPr>
        <w:tabs>
          <w:tab w:val="num" w:pos="2880"/>
        </w:tabs>
        <w:ind w:left="0" w:firstLine="2160"/>
      </w:pPr>
      <w:rPr>
        <w:rFonts w:hint="default"/>
        <w:b w:val="0"/>
        <w:i w:val="0"/>
        <w:caps w:val="0"/>
        <w:smallCaps w:val="0"/>
        <w:strike w:val="0"/>
        <w:dstrike w:val="0"/>
        <w:vanish w:val="0"/>
        <w:color w:val="000000"/>
        <w:u w:val="none"/>
        <w:effect w:val="none"/>
        <w:vertAlign w:val="baseline"/>
      </w:rPr>
    </w:lvl>
    <w:lvl w:ilvl="4">
      <w:start w:val="1"/>
      <w:numFmt w:val="lowerLetter"/>
      <w:pStyle w:val="StandardL5"/>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rPr>
    </w:lvl>
    <w:lvl w:ilvl="5">
      <w:start w:val="1"/>
      <w:numFmt w:val="lowerRoman"/>
      <w:pStyle w:val="StandardL6"/>
      <w:lvlText w:val="%6."/>
      <w:lvlJc w:val="left"/>
      <w:pPr>
        <w:tabs>
          <w:tab w:val="num" w:pos="4320"/>
        </w:tabs>
        <w:ind w:left="0" w:firstLine="3600"/>
      </w:pPr>
      <w:rPr>
        <w:rFonts w:hint="default"/>
        <w:b w:val="0"/>
        <w:i w:val="0"/>
        <w:caps w:val="0"/>
        <w:smallCaps w:val="0"/>
        <w:strike w:val="0"/>
        <w:dstrike w:val="0"/>
        <w:vanish w:val="0"/>
        <w:color w:val="000000"/>
        <w:u w:val="none"/>
        <w:effect w:val="none"/>
        <w:vertAlign w:val="baseline"/>
      </w:rPr>
    </w:lvl>
    <w:lvl w:ilvl="6">
      <w:start w:val="1"/>
      <w:numFmt w:val="decimal"/>
      <w:pStyle w:val="StandardL7"/>
      <w:lvlText w:val="%7)"/>
      <w:lvlJc w:val="left"/>
      <w:pPr>
        <w:tabs>
          <w:tab w:val="num" w:pos="5040"/>
        </w:tabs>
        <w:ind w:left="0" w:firstLine="4320"/>
      </w:pPr>
      <w:rPr>
        <w:rFonts w:hint="default"/>
        <w:b w:val="0"/>
        <w:i w:val="0"/>
        <w:caps w:val="0"/>
        <w:smallCaps w:val="0"/>
        <w:strike w:val="0"/>
        <w:dstrike w:val="0"/>
        <w:vanish w:val="0"/>
        <w:color w:val="000000"/>
        <w:u w:val="none"/>
        <w:effect w:val="none"/>
        <w:vertAlign w:val="baseline"/>
      </w:rPr>
    </w:lvl>
    <w:lvl w:ilvl="7">
      <w:start w:val="1"/>
      <w:numFmt w:val="lowerLetter"/>
      <w:pStyle w:val="StandardL8"/>
      <w:lvlText w:val="%8)"/>
      <w:lvlJc w:val="left"/>
      <w:pPr>
        <w:tabs>
          <w:tab w:val="num" w:pos="5760"/>
        </w:tabs>
        <w:ind w:left="0" w:firstLine="5040"/>
      </w:pPr>
      <w:rPr>
        <w:rFonts w:hint="default"/>
        <w:b w:val="0"/>
        <w:i w:val="0"/>
        <w:caps w:val="0"/>
        <w:smallCaps w:val="0"/>
        <w:strike w:val="0"/>
        <w:dstrike w:val="0"/>
        <w:vanish w:val="0"/>
        <w:color w:val="000000"/>
        <w:u w:val="none"/>
        <w:effect w:val="none"/>
        <w:vertAlign w:val="baseline"/>
      </w:rPr>
    </w:lvl>
    <w:lvl w:ilvl="8">
      <w:start w:val="1"/>
      <w:numFmt w:val="lowerRoman"/>
      <w:pStyle w:val="StandardL9"/>
      <w:lvlText w:val="%9)"/>
      <w:lvlJc w:val="left"/>
      <w:pPr>
        <w:tabs>
          <w:tab w:val="num" w:pos="6480"/>
        </w:tabs>
        <w:ind w:left="0" w:firstLine="5760"/>
      </w:pPr>
      <w:rPr>
        <w:rFonts w:hint="default"/>
        <w:b w:val="0"/>
        <w:i w:val="0"/>
        <w:caps w:val="0"/>
        <w:smallCaps w:val="0"/>
        <w:strike w:val="0"/>
        <w:dstrike w:val="0"/>
        <w:vanish w:val="0"/>
        <w:color w:val="000000"/>
        <w:u w:val="none"/>
        <w:effect w:val="none"/>
        <w:vertAlign w:val="baseline"/>
      </w:rPr>
    </w:lvl>
  </w:abstractNum>
  <w:abstractNum w:abstractNumId="17" w15:restartNumberingAfterBreak="0">
    <w:nsid w:val="42DA5B9C"/>
    <w:multiLevelType w:val="multilevel"/>
    <w:tmpl w:val="1194CE26"/>
    <w:lvl w:ilvl="0">
      <w:start w:val="1"/>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val="0"/>
        <w:color w:val="00000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18" w15:restartNumberingAfterBreak="0">
    <w:nsid w:val="444A0558"/>
    <w:multiLevelType w:val="multilevel"/>
    <w:tmpl w:val="E990EE2A"/>
    <w:lvl w:ilvl="0">
      <w:start w:val="1"/>
      <w:numFmt w:val="decimal"/>
      <w:lvlText w:val="%1."/>
      <w:lvlJc w:val="left"/>
      <w:pPr>
        <w:ind w:left="432" w:hanging="432"/>
      </w:pPr>
      <w:rPr>
        <w:rFonts w:cs="Times New Roman" w:hint="default"/>
      </w:rPr>
    </w:lvl>
    <w:lvl w:ilvl="1">
      <w:start w:val="1"/>
      <w:numFmt w:val="decimal"/>
      <w:pStyle w:val="headingdb"/>
      <w:lvlText w:val="%1.%2."/>
      <w:lvlJc w:val="left"/>
      <w:pPr>
        <w:ind w:left="432" w:hanging="432"/>
      </w:pPr>
      <w:rPr>
        <w:rFonts w:ascii="Arial" w:hAnsi="Arial" w:cs="Arial" w:hint="default"/>
        <w:b/>
        <w:sz w:val="20"/>
        <w:szCs w:val="20"/>
      </w:rPr>
    </w:lvl>
    <w:lvl w:ilvl="2">
      <w:start w:val="1"/>
      <w:numFmt w:val="decimal"/>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19" w15:restartNumberingAfterBreak="0">
    <w:nsid w:val="472109B3"/>
    <w:multiLevelType w:val="multilevel"/>
    <w:tmpl w:val="A56C8ECE"/>
    <w:lvl w:ilvl="0">
      <w:start w:val="11"/>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15:restartNumberingAfterBreak="0">
    <w:nsid w:val="4C952D22"/>
    <w:multiLevelType w:val="multilevel"/>
    <w:tmpl w:val="54E2C13E"/>
    <w:lvl w:ilvl="0">
      <w:start w:val="1"/>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280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952EC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2" w15:restartNumberingAfterBreak="0">
    <w:nsid w:val="53971A53"/>
    <w:multiLevelType w:val="hybridMultilevel"/>
    <w:tmpl w:val="9FBC7776"/>
    <w:lvl w:ilvl="0" w:tplc="86AC174A">
      <w:start w:val="1"/>
      <w:numFmt w:val="decimal"/>
      <w:lvlText w:val="1.%1"/>
      <w:lvlJc w:val="left"/>
      <w:pPr>
        <w:ind w:left="720" w:hanging="360"/>
      </w:pPr>
      <w:rPr>
        <w:rFonts w:ascii="Arial" w:hAnsi="Arial" w:cs="Arial" w:hint="default"/>
        <w:b w:val="0"/>
        <w:i w:val="0"/>
        <w:color w:val="auto"/>
        <w:sz w:val="22"/>
        <w:szCs w:val="22"/>
      </w:rPr>
    </w:lvl>
    <w:lvl w:ilvl="1" w:tplc="81760A12">
      <w:start w:val="1"/>
      <w:numFmt w:val="lowerLetter"/>
      <w:lvlText w:val="%2."/>
      <w:lvlJc w:val="left"/>
      <w:pPr>
        <w:ind w:left="261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1F0B11"/>
    <w:multiLevelType w:val="multilevel"/>
    <w:tmpl w:val="866C6070"/>
    <w:lvl w:ilvl="0">
      <w:start w:val="11"/>
      <w:numFmt w:val="decimal"/>
      <w:lvlText w:val="%1"/>
      <w:lvlJc w:val="left"/>
      <w:pPr>
        <w:ind w:left="420" w:hanging="420"/>
      </w:pPr>
      <w:rPr>
        <w:rFonts w:hint="default"/>
        <w:u w:val="single"/>
      </w:rPr>
    </w:lvl>
    <w:lvl w:ilvl="1">
      <w:start w:val="1"/>
      <w:numFmt w:val="decimal"/>
      <w:lvlText w:val="%1.%2"/>
      <w:lvlJc w:val="left"/>
      <w:pPr>
        <w:ind w:left="105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4" w15:restartNumberingAfterBreak="0">
    <w:nsid w:val="5C7E11AB"/>
    <w:multiLevelType w:val="multilevel"/>
    <w:tmpl w:val="866C6070"/>
    <w:lvl w:ilvl="0">
      <w:start w:val="11"/>
      <w:numFmt w:val="decimal"/>
      <w:lvlText w:val="%1"/>
      <w:lvlJc w:val="left"/>
      <w:pPr>
        <w:ind w:left="420" w:hanging="420"/>
      </w:pPr>
      <w:rPr>
        <w:rFonts w:hint="default"/>
        <w:u w:val="single"/>
      </w:rPr>
    </w:lvl>
    <w:lvl w:ilvl="1">
      <w:start w:val="1"/>
      <w:numFmt w:val="decimal"/>
      <w:lvlText w:val="%1.%2"/>
      <w:lvlJc w:val="left"/>
      <w:pPr>
        <w:ind w:left="105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5" w15:restartNumberingAfterBreak="0">
    <w:nsid w:val="6453129B"/>
    <w:multiLevelType w:val="multilevel"/>
    <w:tmpl w:val="826CD9B8"/>
    <w:lvl w:ilvl="0">
      <w:start w:val="7"/>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6" w15:restartNumberingAfterBreak="0">
    <w:nsid w:val="6C2A496D"/>
    <w:multiLevelType w:val="multilevel"/>
    <w:tmpl w:val="D2606142"/>
    <w:lvl w:ilvl="0">
      <w:start w:val="1"/>
      <w:numFmt w:val="decimal"/>
      <w:pStyle w:val="KHeading1"/>
      <w:lvlText w:val="%1."/>
      <w:lvlJc w:val="left"/>
      <w:pPr>
        <w:tabs>
          <w:tab w:val="num" w:pos="720"/>
        </w:tabs>
        <w:ind w:left="720" w:hanging="720"/>
      </w:pPr>
      <w:rPr>
        <w:rFonts w:hint="default"/>
        <w:b/>
        <w:color w:val="auto"/>
      </w:rPr>
    </w:lvl>
    <w:lvl w:ilvl="1">
      <w:numFmt w:val="decimal"/>
      <w:pStyle w:val="KHeading2"/>
      <w:lvlText w:val="%1.%2."/>
      <w:lvlJc w:val="left"/>
      <w:pPr>
        <w:ind w:left="792" w:hanging="432"/>
      </w:pPr>
      <w:rPr>
        <w:rFonts w:hint="default"/>
        <w:b w:val="0"/>
        <w:i w:val="0"/>
        <w:color w:val="auto"/>
      </w:rPr>
    </w:lvl>
    <w:lvl w:ilvl="2">
      <w:start w:val="1"/>
      <w:numFmt w:val="decimal"/>
      <w:pStyle w:val="KHeading3"/>
      <w:lvlText w:val="%1.%2.%3."/>
      <w:lvlJc w:val="left"/>
      <w:pPr>
        <w:ind w:left="1224" w:hanging="504"/>
      </w:pPr>
      <w:rPr>
        <w:rFonts w:ascii="Arial" w:hAnsi="Arial" w:cs="Arial" w:hint="default"/>
        <w:color w:val="auto"/>
        <w:sz w:val="22"/>
        <w:szCs w:val="22"/>
      </w:rPr>
    </w:lvl>
    <w:lvl w:ilvl="3">
      <w:start w:val="1"/>
      <w:numFmt w:val="lowerLetter"/>
      <w:pStyle w:val="KHeading4"/>
      <w:lvlText w:val="%4."/>
      <w:lvlJc w:val="left"/>
      <w:pPr>
        <w:tabs>
          <w:tab w:val="num" w:pos="2880"/>
        </w:tabs>
        <w:ind w:left="2880" w:hanging="720"/>
      </w:pPr>
      <w:rPr>
        <w:rFonts w:ascii="Arial" w:eastAsia="Times New Roman"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5D0489"/>
    <w:multiLevelType w:val="hybridMultilevel"/>
    <w:tmpl w:val="351E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3"/>
  </w:num>
  <w:num w:numId="4">
    <w:abstractNumId w:val="22"/>
  </w:num>
  <w:num w:numId="5">
    <w:abstractNumId w:val="16"/>
  </w:num>
  <w:num w:numId="6">
    <w:abstractNumId w:val="25"/>
  </w:num>
  <w:num w:numId="7">
    <w:abstractNumId w:val="1"/>
  </w:num>
  <w:num w:numId="8">
    <w:abstractNumId w:val="24"/>
  </w:num>
  <w:num w:numId="9">
    <w:abstractNumId w:val="17"/>
  </w:num>
  <w:num w:numId="10">
    <w:abstractNumId w:val="13"/>
  </w:num>
  <w:num w:numId="11">
    <w:abstractNumId w:val="18"/>
  </w:num>
  <w:num w:numId="12">
    <w:abstractNumId w:val="23"/>
  </w:num>
  <w:num w:numId="13">
    <w:abstractNumId w:val="14"/>
  </w:num>
  <w:num w:numId="14">
    <w:abstractNumId w:val="26"/>
  </w:num>
  <w:num w:numId="15">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5"/>
  </w:num>
  <w:num w:numId="24">
    <w:abstractNumId w:val="11"/>
  </w:num>
  <w:num w:numId="25">
    <w:abstractNumId w:val="4"/>
  </w:num>
  <w:num w:numId="26">
    <w:abstractNumId w:val="12"/>
  </w:num>
  <w:num w:numId="27">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6"/>
  </w:num>
  <w:num w:numId="30">
    <w:abstractNumId w:val="26"/>
  </w:num>
  <w:num w:numId="31">
    <w:abstractNumId w:val="9"/>
  </w:num>
  <w:num w:numId="32">
    <w:abstractNumId w:val="27"/>
  </w:num>
  <w:num w:numId="33">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26"/>
  </w:num>
  <w:num w:numId="37">
    <w:abstractNumId w:val="5"/>
  </w:num>
  <w:num w:numId="38">
    <w:abstractNumId w:val="0"/>
  </w:num>
  <w:num w:numId="39">
    <w:abstractNumId w:val="26"/>
  </w:num>
  <w:num w:numId="40">
    <w:abstractNumId w:val="26"/>
  </w:num>
  <w:num w:numId="41">
    <w:abstractNumId w:val="26"/>
  </w:num>
  <w:num w:numId="42">
    <w:abstractNumId w:val="26"/>
  </w:num>
  <w:num w:numId="43">
    <w:abstractNumId w:val="26"/>
  </w:num>
  <w:num w:numId="44">
    <w:abstractNumId w:val="26"/>
    <w:lvlOverride w:ilvl="0">
      <w:startOverride w:val="10"/>
    </w:lvlOverride>
    <w:lvlOverride w:ilvl="1">
      <w:startOverride w:val="1"/>
    </w:lvlOverride>
  </w:num>
  <w:num w:numId="45">
    <w:abstractNumId w:val="6"/>
  </w:num>
  <w:num w:numId="46">
    <w:abstractNumId w:val="26"/>
    <w:lvlOverride w:ilvl="0">
      <w:startOverride w:val="11"/>
    </w:lvlOverride>
    <w:lvlOverride w:ilvl="1">
      <w:startOverride w:val="1"/>
    </w:lvlOverride>
  </w:num>
  <w:num w:numId="47">
    <w:abstractNumId w:val="26"/>
    <w:lvlOverride w:ilvl="0">
      <w:startOverride w:val="12"/>
    </w:lvlOverride>
    <w:lvlOverride w:ilvl="1">
      <w:startOverride w:val="1"/>
    </w:lvlOverride>
  </w:num>
  <w:num w:numId="48">
    <w:abstractNumId w:val="26"/>
    <w:lvlOverride w:ilvl="0">
      <w:startOverride w:val="13"/>
    </w:lvlOverride>
    <w:lvlOverride w:ilvl="1">
      <w:startOverride w:val="1"/>
    </w:lvlOverride>
  </w:num>
  <w:num w:numId="49">
    <w:abstractNumId w:val="26"/>
    <w:lvlOverride w:ilvl="0">
      <w:startOverride w:val="14"/>
    </w:lvlOverride>
    <w:lvlOverride w:ilvl="1">
      <w:startOverride w:val="1"/>
    </w:lvlOverride>
  </w:num>
  <w:num w:numId="50">
    <w:abstractNumId w:val="26"/>
    <w:lvlOverride w:ilvl="0">
      <w:startOverride w:val="15"/>
    </w:lvlOverride>
    <w:lvlOverride w:ilvl="1">
      <w:startOverride w:val="1"/>
    </w:lvlOverride>
  </w:num>
  <w:num w:numId="51">
    <w:abstractNumId w:val="7"/>
  </w:num>
  <w:num w:numId="52">
    <w:abstractNumId w:val="26"/>
    <w:lvlOverride w:ilvl="0">
      <w:startOverride w:val="16"/>
    </w:lvlOverride>
    <w:lvlOverride w:ilvl="1">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0"/>
    </w:lvlOverride>
    <w:lvlOverride w:ilvl="1">
      <w:startOverride w:val="1"/>
    </w:lvlOverride>
  </w:num>
  <w:num w:numId="56">
    <w:abstractNumId w:val="19"/>
  </w:num>
  <w:num w:numId="57">
    <w:abstractNumId w:val="2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67"/>
    <w:rsid w:val="0000105F"/>
    <w:rsid w:val="000022FA"/>
    <w:rsid w:val="0000476C"/>
    <w:rsid w:val="00005B39"/>
    <w:rsid w:val="00005E1B"/>
    <w:rsid w:val="000065A0"/>
    <w:rsid w:val="000067DA"/>
    <w:rsid w:val="00006830"/>
    <w:rsid w:val="0000714F"/>
    <w:rsid w:val="000102C4"/>
    <w:rsid w:val="00010676"/>
    <w:rsid w:val="000106C6"/>
    <w:rsid w:val="00010B0A"/>
    <w:rsid w:val="00011711"/>
    <w:rsid w:val="0001402C"/>
    <w:rsid w:val="00017B53"/>
    <w:rsid w:val="000203CA"/>
    <w:rsid w:val="000212E2"/>
    <w:rsid w:val="00021A90"/>
    <w:rsid w:val="00022794"/>
    <w:rsid w:val="00023C0F"/>
    <w:rsid w:val="000306F0"/>
    <w:rsid w:val="00031375"/>
    <w:rsid w:val="00032174"/>
    <w:rsid w:val="00033D89"/>
    <w:rsid w:val="00033EBC"/>
    <w:rsid w:val="00034DCE"/>
    <w:rsid w:val="00035033"/>
    <w:rsid w:val="0003530B"/>
    <w:rsid w:val="0003788D"/>
    <w:rsid w:val="00037E07"/>
    <w:rsid w:val="000406A6"/>
    <w:rsid w:val="00040A90"/>
    <w:rsid w:val="0004152B"/>
    <w:rsid w:val="00041B70"/>
    <w:rsid w:val="00042557"/>
    <w:rsid w:val="00043B53"/>
    <w:rsid w:val="000458E7"/>
    <w:rsid w:val="0005056E"/>
    <w:rsid w:val="00051324"/>
    <w:rsid w:val="0005265B"/>
    <w:rsid w:val="000558FE"/>
    <w:rsid w:val="00055DC9"/>
    <w:rsid w:val="00056DB2"/>
    <w:rsid w:val="00057E9E"/>
    <w:rsid w:val="000652D2"/>
    <w:rsid w:val="00065EB3"/>
    <w:rsid w:val="00067BAA"/>
    <w:rsid w:val="0007153E"/>
    <w:rsid w:val="00074663"/>
    <w:rsid w:val="00077410"/>
    <w:rsid w:val="00077868"/>
    <w:rsid w:val="00077DA1"/>
    <w:rsid w:val="00080212"/>
    <w:rsid w:val="00081A93"/>
    <w:rsid w:val="00082F01"/>
    <w:rsid w:val="00083370"/>
    <w:rsid w:val="00083D46"/>
    <w:rsid w:val="00083D58"/>
    <w:rsid w:val="000854BA"/>
    <w:rsid w:val="00085EE6"/>
    <w:rsid w:val="00086147"/>
    <w:rsid w:val="0008753B"/>
    <w:rsid w:val="0009001B"/>
    <w:rsid w:val="00090095"/>
    <w:rsid w:val="0009214C"/>
    <w:rsid w:val="00092B00"/>
    <w:rsid w:val="00092E28"/>
    <w:rsid w:val="000938A7"/>
    <w:rsid w:val="00096033"/>
    <w:rsid w:val="000969DC"/>
    <w:rsid w:val="000972D5"/>
    <w:rsid w:val="000974A6"/>
    <w:rsid w:val="00097DF1"/>
    <w:rsid w:val="000A0250"/>
    <w:rsid w:val="000A08AD"/>
    <w:rsid w:val="000A1946"/>
    <w:rsid w:val="000A273D"/>
    <w:rsid w:val="000A6D2D"/>
    <w:rsid w:val="000A7391"/>
    <w:rsid w:val="000B1603"/>
    <w:rsid w:val="000B1D97"/>
    <w:rsid w:val="000B2570"/>
    <w:rsid w:val="000B2A07"/>
    <w:rsid w:val="000B5DCE"/>
    <w:rsid w:val="000B62B8"/>
    <w:rsid w:val="000C0E71"/>
    <w:rsid w:val="000C1211"/>
    <w:rsid w:val="000C19FD"/>
    <w:rsid w:val="000C20E5"/>
    <w:rsid w:val="000C3514"/>
    <w:rsid w:val="000C5AC0"/>
    <w:rsid w:val="000C5FE2"/>
    <w:rsid w:val="000C6664"/>
    <w:rsid w:val="000C6B12"/>
    <w:rsid w:val="000D13DE"/>
    <w:rsid w:val="000D1619"/>
    <w:rsid w:val="000D5FAE"/>
    <w:rsid w:val="000D712D"/>
    <w:rsid w:val="000D71F5"/>
    <w:rsid w:val="000E02F9"/>
    <w:rsid w:val="000E0790"/>
    <w:rsid w:val="000E125D"/>
    <w:rsid w:val="000E3D0D"/>
    <w:rsid w:val="000E4AA5"/>
    <w:rsid w:val="000E7A5C"/>
    <w:rsid w:val="000E7FC1"/>
    <w:rsid w:val="000F05B1"/>
    <w:rsid w:val="000F2710"/>
    <w:rsid w:val="000F34B4"/>
    <w:rsid w:val="000F3CC2"/>
    <w:rsid w:val="000F4B42"/>
    <w:rsid w:val="000F7044"/>
    <w:rsid w:val="000F70FB"/>
    <w:rsid w:val="000F74FB"/>
    <w:rsid w:val="000F7851"/>
    <w:rsid w:val="000F78C2"/>
    <w:rsid w:val="001003B9"/>
    <w:rsid w:val="00101211"/>
    <w:rsid w:val="0010304B"/>
    <w:rsid w:val="001033B9"/>
    <w:rsid w:val="00103A25"/>
    <w:rsid w:val="00105D43"/>
    <w:rsid w:val="0010696B"/>
    <w:rsid w:val="00106E8B"/>
    <w:rsid w:val="00107396"/>
    <w:rsid w:val="0011181F"/>
    <w:rsid w:val="00111B82"/>
    <w:rsid w:val="00114370"/>
    <w:rsid w:val="00115FCB"/>
    <w:rsid w:val="001163A9"/>
    <w:rsid w:val="001211CC"/>
    <w:rsid w:val="00124EBC"/>
    <w:rsid w:val="00125751"/>
    <w:rsid w:val="001269A0"/>
    <w:rsid w:val="001302BD"/>
    <w:rsid w:val="00130E1C"/>
    <w:rsid w:val="001316DC"/>
    <w:rsid w:val="00132EE8"/>
    <w:rsid w:val="001335A1"/>
    <w:rsid w:val="0013436E"/>
    <w:rsid w:val="00134966"/>
    <w:rsid w:val="00135F42"/>
    <w:rsid w:val="00137827"/>
    <w:rsid w:val="00137F3F"/>
    <w:rsid w:val="00141133"/>
    <w:rsid w:val="00141F9C"/>
    <w:rsid w:val="00144AB1"/>
    <w:rsid w:val="0014572F"/>
    <w:rsid w:val="00145E5B"/>
    <w:rsid w:val="0014649F"/>
    <w:rsid w:val="00146519"/>
    <w:rsid w:val="00146C69"/>
    <w:rsid w:val="00150046"/>
    <w:rsid w:val="001502EA"/>
    <w:rsid w:val="00150A43"/>
    <w:rsid w:val="00152F66"/>
    <w:rsid w:val="0015328E"/>
    <w:rsid w:val="001535CC"/>
    <w:rsid w:val="00153B76"/>
    <w:rsid w:val="00154E64"/>
    <w:rsid w:val="00156CA8"/>
    <w:rsid w:val="00156D0A"/>
    <w:rsid w:val="00160FCF"/>
    <w:rsid w:val="001627A5"/>
    <w:rsid w:val="00165757"/>
    <w:rsid w:val="00167EAE"/>
    <w:rsid w:val="00167F7D"/>
    <w:rsid w:val="00170BB5"/>
    <w:rsid w:val="00172015"/>
    <w:rsid w:val="001720A3"/>
    <w:rsid w:val="001725B6"/>
    <w:rsid w:val="00173893"/>
    <w:rsid w:val="00174DCD"/>
    <w:rsid w:val="00175579"/>
    <w:rsid w:val="00176194"/>
    <w:rsid w:val="00176994"/>
    <w:rsid w:val="00177426"/>
    <w:rsid w:val="00181239"/>
    <w:rsid w:val="001835CA"/>
    <w:rsid w:val="00183D9D"/>
    <w:rsid w:val="0018494D"/>
    <w:rsid w:val="001856DB"/>
    <w:rsid w:val="00185CF2"/>
    <w:rsid w:val="00190FEC"/>
    <w:rsid w:val="00193B3C"/>
    <w:rsid w:val="001948EE"/>
    <w:rsid w:val="00195726"/>
    <w:rsid w:val="00195735"/>
    <w:rsid w:val="00197910"/>
    <w:rsid w:val="001A0FB6"/>
    <w:rsid w:val="001A10F5"/>
    <w:rsid w:val="001A1DC9"/>
    <w:rsid w:val="001A25BD"/>
    <w:rsid w:val="001A3386"/>
    <w:rsid w:val="001A56C2"/>
    <w:rsid w:val="001B01B3"/>
    <w:rsid w:val="001B0C47"/>
    <w:rsid w:val="001B3328"/>
    <w:rsid w:val="001B4955"/>
    <w:rsid w:val="001B5B98"/>
    <w:rsid w:val="001B5C60"/>
    <w:rsid w:val="001B75A4"/>
    <w:rsid w:val="001B7883"/>
    <w:rsid w:val="001C0531"/>
    <w:rsid w:val="001C2575"/>
    <w:rsid w:val="001C4E13"/>
    <w:rsid w:val="001C57F1"/>
    <w:rsid w:val="001D11AD"/>
    <w:rsid w:val="001D195D"/>
    <w:rsid w:val="001D363E"/>
    <w:rsid w:val="001D39A4"/>
    <w:rsid w:val="001D3BD3"/>
    <w:rsid w:val="001D4015"/>
    <w:rsid w:val="001D4705"/>
    <w:rsid w:val="001D4A61"/>
    <w:rsid w:val="001D7E24"/>
    <w:rsid w:val="001E1641"/>
    <w:rsid w:val="001E27A1"/>
    <w:rsid w:val="001E4546"/>
    <w:rsid w:val="001E4EC5"/>
    <w:rsid w:val="001E516F"/>
    <w:rsid w:val="001E7407"/>
    <w:rsid w:val="001F12A0"/>
    <w:rsid w:val="001F3A6E"/>
    <w:rsid w:val="001F5611"/>
    <w:rsid w:val="001F56E1"/>
    <w:rsid w:val="001F61EB"/>
    <w:rsid w:val="001F62B6"/>
    <w:rsid w:val="001F72BD"/>
    <w:rsid w:val="002011D9"/>
    <w:rsid w:val="00203990"/>
    <w:rsid w:val="00203A63"/>
    <w:rsid w:val="00203B3D"/>
    <w:rsid w:val="002055D2"/>
    <w:rsid w:val="00205D22"/>
    <w:rsid w:val="002068D5"/>
    <w:rsid w:val="002113B1"/>
    <w:rsid w:val="0021251E"/>
    <w:rsid w:val="002125A9"/>
    <w:rsid w:val="00212760"/>
    <w:rsid w:val="0021282D"/>
    <w:rsid w:val="0021316D"/>
    <w:rsid w:val="00214227"/>
    <w:rsid w:val="00214340"/>
    <w:rsid w:val="0021525F"/>
    <w:rsid w:val="0021593C"/>
    <w:rsid w:val="002175A7"/>
    <w:rsid w:val="00220585"/>
    <w:rsid w:val="00222D61"/>
    <w:rsid w:val="0022401D"/>
    <w:rsid w:val="00224381"/>
    <w:rsid w:val="00224B71"/>
    <w:rsid w:val="002253AD"/>
    <w:rsid w:val="002304B0"/>
    <w:rsid w:val="00232C14"/>
    <w:rsid w:val="00232EC5"/>
    <w:rsid w:val="002348B4"/>
    <w:rsid w:val="00237A9D"/>
    <w:rsid w:val="00240081"/>
    <w:rsid w:val="00240645"/>
    <w:rsid w:val="00240921"/>
    <w:rsid w:val="00241A52"/>
    <w:rsid w:val="0024387C"/>
    <w:rsid w:val="00244B5D"/>
    <w:rsid w:val="00244F6E"/>
    <w:rsid w:val="00251F09"/>
    <w:rsid w:val="00253BD1"/>
    <w:rsid w:val="00255B3A"/>
    <w:rsid w:val="00256640"/>
    <w:rsid w:val="00260C86"/>
    <w:rsid w:val="00261E6B"/>
    <w:rsid w:val="00262A16"/>
    <w:rsid w:val="00263061"/>
    <w:rsid w:val="002653B0"/>
    <w:rsid w:val="00266989"/>
    <w:rsid w:val="00267897"/>
    <w:rsid w:val="0027056D"/>
    <w:rsid w:val="00270937"/>
    <w:rsid w:val="00270BAC"/>
    <w:rsid w:val="002711BC"/>
    <w:rsid w:val="00273859"/>
    <w:rsid w:val="0027743C"/>
    <w:rsid w:val="002776F0"/>
    <w:rsid w:val="00277834"/>
    <w:rsid w:val="00281B42"/>
    <w:rsid w:val="0028477C"/>
    <w:rsid w:val="002847D1"/>
    <w:rsid w:val="00284955"/>
    <w:rsid w:val="002858CF"/>
    <w:rsid w:val="00285A0E"/>
    <w:rsid w:val="00285A3A"/>
    <w:rsid w:val="002871B2"/>
    <w:rsid w:val="00287821"/>
    <w:rsid w:val="00287AF7"/>
    <w:rsid w:val="00290071"/>
    <w:rsid w:val="0029014F"/>
    <w:rsid w:val="0029030A"/>
    <w:rsid w:val="002903E9"/>
    <w:rsid w:val="0029071B"/>
    <w:rsid w:val="00292221"/>
    <w:rsid w:val="002932A4"/>
    <w:rsid w:val="002932BE"/>
    <w:rsid w:val="00293D58"/>
    <w:rsid w:val="00296DB9"/>
    <w:rsid w:val="00296EB1"/>
    <w:rsid w:val="002A06E6"/>
    <w:rsid w:val="002A1DF7"/>
    <w:rsid w:val="002A34F2"/>
    <w:rsid w:val="002A4D33"/>
    <w:rsid w:val="002A4ED4"/>
    <w:rsid w:val="002A537A"/>
    <w:rsid w:val="002A5ABD"/>
    <w:rsid w:val="002A5C26"/>
    <w:rsid w:val="002A5F0A"/>
    <w:rsid w:val="002A6CBB"/>
    <w:rsid w:val="002A6D9E"/>
    <w:rsid w:val="002B302B"/>
    <w:rsid w:val="002B5168"/>
    <w:rsid w:val="002B597E"/>
    <w:rsid w:val="002B5F55"/>
    <w:rsid w:val="002B654F"/>
    <w:rsid w:val="002B7B05"/>
    <w:rsid w:val="002B7D74"/>
    <w:rsid w:val="002C14D5"/>
    <w:rsid w:val="002C1B6E"/>
    <w:rsid w:val="002C1F4F"/>
    <w:rsid w:val="002C2804"/>
    <w:rsid w:val="002C3491"/>
    <w:rsid w:val="002C472B"/>
    <w:rsid w:val="002C51B9"/>
    <w:rsid w:val="002C5560"/>
    <w:rsid w:val="002C5FBD"/>
    <w:rsid w:val="002C70DE"/>
    <w:rsid w:val="002C7C3B"/>
    <w:rsid w:val="002D1672"/>
    <w:rsid w:val="002D1710"/>
    <w:rsid w:val="002D225F"/>
    <w:rsid w:val="002D2A21"/>
    <w:rsid w:val="002D4ED0"/>
    <w:rsid w:val="002D555F"/>
    <w:rsid w:val="002D5934"/>
    <w:rsid w:val="002D5F0E"/>
    <w:rsid w:val="002D68AB"/>
    <w:rsid w:val="002D6A46"/>
    <w:rsid w:val="002D7D83"/>
    <w:rsid w:val="002E087F"/>
    <w:rsid w:val="002E0EC9"/>
    <w:rsid w:val="002E1206"/>
    <w:rsid w:val="002E2E99"/>
    <w:rsid w:val="002E5B6F"/>
    <w:rsid w:val="002E7E17"/>
    <w:rsid w:val="002F0AE2"/>
    <w:rsid w:val="002F0B60"/>
    <w:rsid w:val="002F2B73"/>
    <w:rsid w:val="002F5A60"/>
    <w:rsid w:val="002F6C10"/>
    <w:rsid w:val="0030208C"/>
    <w:rsid w:val="00302A89"/>
    <w:rsid w:val="00305759"/>
    <w:rsid w:val="003059D9"/>
    <w:rsid w:val="003061F5"/>
    <w:rsid w:val="00307045"/>
    <w:rsid w:val="00307EC5"/>
    <w:rsid w:val="00310104"/>
    <w:rsid w:val="00310C9A"/>
    <w:rsid w:val="00311741"/>
    <w:rsid w:val="00311C68"/>
    <w:rsid w:val="003124DC"/>
    <w:rsid w:val="003127B3"/>
    <w:rsid w:val="00312D83"/>
    <w:rsid w:val="0031325B"/>
    <w:rsid w:val="003137A5"/>
    <w:rsid w:val="00314A01"/>
    <w:rsid w:val="00314D4E"/>
    <w:rsid w:val="00315055"/>
    <w:rsid w:val="00315CCC"/>
    <w:rsid w:val="003213A1"/>
    <w:rsid w:val="0032296A"/>
    <w:rsid w:val="00323C5A"/>
    <w:rsid w:val="00325192"/>
    <w:rsid w:val="00330B52"/>
    <w:rsid w:val="00331D6C"/>
    <w:rsid w:val="00332751"/>
    <w:rsid w:val="00332AD0"/>
    <w:rsid w:val="003333BC"/>
    <w:rsid w:val="00333996"/>
    <w:rsid w:val="00333EEC"/>
    <w:rsid w:val="00334236"/>
    <w:rsid w:val="00334479"/>
    <w:rsid w:val="00335217"/>
    <w:rsid w:val="003360DE"/>
    <w:rsid w:val="00336764"/>
    <w:rsid w:val="0034181C"/>
    <w:rsid w:val="003420CC"/>
    <w:rsid w:val="0034278A"/>
    <w:rsid w:val="0034378F"/>
    <w:rsid w:val="00344C54"/>
    <w:rsid w:val="00345F6A"/>
    <w:rsid w:val="0035009B"/>
    <w:rsid w:val="00350A3D"/>
    <w:rsid w:val="00351ADC"/>
    <w:rsid w:val="00352E22"/>
    <w:rsid w:val="00352F22"/>
    <w:rsid w:val="0035404C"/>
    <w:rsid w:val="003541C9"/>
    <w:rsid w:val="003541D3"/>
    <w:rsid w:val="00354BD4"/>
    <w:rsid w:val="00356832"/>
    <w:rsid w:val="003577D3"/>
    <w:rsid w:val="00360724"/>
    <w:rsid w:val="003634B5"/>
    <w:rsid w:val="00363787"/>
    <w:rsid w:val="00364985"/>
    <w:rsid w:val="00364A55"/>
    <w:rsid w:val="00365251"/>
    <w:rsid w:val="003652AE"/>
    <w:rsid w:val="003667CC"/>
    <w:rsid w:val="003671BF"/>
    <w:rsid w:val="00371FC3"/>
    <w:rsid w:val="0037233D"/>
    <w:rsid w:val="00374811"/>
    <w:rsid w:val="00374D71"/>
    <w:rsid w:val="00377864"/>
    <w:rsid w:val="00377F80"/>
    <w:rsid w:val="00380067"/>
    <w:rsid w:val="00381CB4"/>
    <w:rsid w:val="00381EDC"/>
    <w:rsid w:val="00383392"/>
    <w:rsid w:val="00383B28"/>
    <w:rsid w:val="00384496"/>
    <w:rsid w:val="00387F9A"/>
    <w:rsid w:val="003901DB"/>
    <w:rsid w:val="0039119B"/>
    <w:rsid w:val="00391BE5"/>
    <w:rsid w:val="00392B61"/>
    <w:rsid w:val="0039354F"/>
    <w:rsid w:val="00393DEA"/>
    <w:rsid w:val="00393F3B"/>
    <w:rsid w:val="00394FF4"/>
    <w:rsid w:val="00395833"/>
    <w:rsid w:val="003977A6"/>
    <w:rsid w:val="003A2211"/>
    <w:rsid w:val="003A2217"/>
    <w:rsid w:val="003A22A3"/>
    <w:rsid w:val="003A28A7"/>
    <w:rsid w:val="003A2BC1"/>
    <w:rsid w:val="003A300A"/>
    <w:rsid w:val="003A318F"/>
    <w:rsid w:val="003A434F"/>
    <w:rsid w:val="003A498E"/>
    <w:rsid w:val="003B1007"/>
    <w:rsid w:val="003B1DD2"/>
    <w:rsid w:val="003B2B04"/>
    <w:rsid w:val="003B2F9D"/>
    <w:rsid w:val="003B4B1A"/>
    <w:rsid w:val="003B6CEC"/>
    <w:rsid w:val="003B7015"/>
    <w:rsid w:val="003B7A18"/>
    <w:rsid w:val="003C225E"/>
    <w:rsid w:val="003C3D7D"/>
    <w:rsid w:val="003C41FC"/>
    <w:rsid w:val="003C449C"/>
    <w:rsid w:val="003C45AE"/>
    <w:rsid w:val="003C5A5D"/>
    <w:rsid w:val="003C7F4A"/>
    <w:rsid w:val="003D0BEE"/>
    <w:rsid w:val="003D0C68"/>
    <w:rsid w:val="003D2321"/>
    <w:rsid w:val="003D2D0B"/>
    <w:rsid w:val="003D33E2"/>
    <w:rsid w:val="003D342A"/>
    <w:rsid w:val="003D569C"/>
    <w:rsid w:val="003D57FE"/>
    <w:rsid w:val="003D6336"/>
    <w:rsid w:val="003D79C7"/>
    <w:rsid w:val="003E0902"/>
    <w:rsid w:val="003E2180"/>
    <w:rsid w:val="003E3598"/>
    <w:rsid w:val="003E3F8F"/>
    <w:rsid w:val="003E40E2"/>
    <w:rsid w:val="003E77F0"/>
    <w:rsid w:val="003E7971"/>
    <w:rsid w:val="003F25C9"/>
    <w:rsid w:val="003F27B8"/>
    <w:rsid w:val="003F2E12"/>
    <w:rsid w:val="003F2E73"/>
    <w:rsid w:val="003F3E7E"/>
    <w:rsid w:val="003F4E54"/>
    <w:rsid w:val="003F5F61"/>
    <w:rsid w:val="003F6C2A"/>
    <w:rsid w:val="004011C7"/>
    <w:rsid w:val="004023DE"/>
    <w:rsid w:val="00402530"/>
    <w:rsid w:val="004037EA"/>
    <w:rsid w:val="004060BA"/>
    <w:rsid w:val="00406FB1"/>
    <w:rsid w:val="0041023F"/>
    <w:rsid w:val="00410281"/>
    <w:rsid w:val="0041075D"/>
    <w:rsid w:val="0041077D"/>
    <w:rsid w:val="00411B2C"/>
    <w:rsid w:val="00413EF2"/>
    <w:rsid w:val="00413FFF"/>
    <w:rsid w:val="00415A29"/>
    <w:rsid w:val="004176F8"/>
    <w:rsid w:val="004177FB"/>
    <w:rsid w:val="0042004F"/>
    <w:rsid w:val="004211A9"/>
    <w:rsid w:val="00421F41"/>
    <w:rsid w:val="0042222F"/>
    <w:rsid w:val="00422F11"/>
    <w:rsid w:val="00423BAE"/>
    <w:rsid w:val="00426E41"/>
    <w:rsid w:val="00426E50"/>
    <w:rsid w:val="00433FF0"/>
    <w:rsid w:val="00434958"/>
    <w:rsid w:val="00434E14"/>
    <w:rsid w:val="00434ED5"/>
    <w:rsid w:val="004400D4"/>
    <w:rsid w:val="0044014A"/>
    <w:rsid w:val="00441BE0"/>
    <w:rsid w:val="00442B18"/>
    <w:rsid w:val="00442E6F"/>
    <w:rsid w:val="00443137"/>
    <w:rsid w:val="00444544"/>
    <w:rsid w:val="00445186"/>
    <w:rsid w:val="00451C53"/>
    <w:rsid w:val="00451F81"/>
    <w:rsid w:val="0045530B"/>
    <w:rsid w:val="004558EB"/>
    <w:rsid w:val="00455DBC"/>
    <w:rsid w:val="00456920"/>
    <w:rsid w:val="0045699F"/>
    <w:rsid w:val="00461E39"/>
    <w:rsid w:val="00462F04"/>
    <w:rsid w:val="004646E6"/>
    <w:rsid w:val="004651E5"/>
    <w:rsid w:val="00467C05"/>
    <w:rsid w:val="00471B6D"/>
    <w:rsid w:val="0047217D"/>
    <w:rsid w:val="004722FB"/>
    <w:rsid w:val="00472C86"/>
    <w:rsid w:val="00473212"/>
    <w:rsid w:val="00474FD8"/>
    <w:rsid w:val="00476ADA"/>
    <w:rsid w:val="0047726B"/>
    <w:rsid w:val="004815EF"/>
    <w:rsid w:val="00481F36"/>
    <w:rsid w:val="00482E78"/>
    <w:rsid w:val="0048377E"/>
    <w:rsid w:val="00485B35"/>
    <w:rsid w:val="004869FF"/>
    <w:rsid w:val="004874AF"/>
    <w:rsid w:val="00490C01"/>
    <w:rsid w:val="00491409"/>
    <w:rsid w:val="00491966"/>
    <w:rsid w:val="00493D69"/>
    <w:rsid w:val="004948CD"/>
    <w:rsid w:val="00495AEA"/>
    <w:rsid w:val="0049621C"/>
    <w:rsid w:val="004964A7"/>
    <w:rsid w:val="00496D2C"/>
    <w:rsid w:val="00497371"/>
    <w:rsid w:val="004A08C3"/>
    <w:rsid w:val="004A23D3"/>
    <w:rsid w:val="004A72E4"/>
    <w:rsid w:val="004A77FE"/>
    <w:rsid w:val="004B170E"/>
    <w:rsid w:val="004B2CF2"/>
    <w:rsid w:val="004B322F"/>
    <w:rsid w:val="004B357D"/>
    <w:rsid w:val="004B3ECC"/>
    <w:rsid w:val="004B54E9"/>
    <w:rsid w:val="004B5A57"/>
    <w:rsid w:val="004B5BC8"/>
    <w:rsid w:val="004B78A3"/>
    <w:rsid w:val="004C09B0"/>
    <w:rsid w:val="004C11BF"/>
    <w:rsid w:val="004C25EE"/>
    <w:rsid w:val="004C5DB4"/>
    <w:rsid w:val="004C6677"/>
    <w:rsid w:val="004D115C"/>
    <w:rsid w:val="004D1A66"/>
    <w:rsid w:val="004D2606"/>
    <w:rsid w:val="004D3819"/>
    <w:rsid w:val="004D3C57"/>
    <w:rsid w:val="004D3DF7"/>
    <w:rsid w:val="004D4DF1"/>
    <w:rsid w:val="004D57DD"/>
    <w:rsid w:val="004E04AD"/>
    <w:rsid w:val="004E236B"/>
    <w:rsid w:val="004E2ED9"/>
    <w:rsid w:val="004E3326"/>
    <w:rsid w:val="004E446A"/>
    <w:rsid w:val="004E5522"/>
    <w:rsid w:val="004E5C5F"/>
    <w:rsid w:val="004E6C4D"/>
    <w:rsid w:val="004E739C"/>
    <w:rsid w:val="004E7B42"/>
    <w:rsid w:val="004F0F98"/>
    <w:rsid w:val="004F1D2E"/>
    <w:rsid w:val="004F2AA4"/>
    <w:rsid w:val="004F2D99"/>
    <w:rsid w:val="004F406C"/>
    <w:rsid w:val="004F457A"/>
    <w:rsid w:val="004F47BE"/>
    <w:rsid w:val="004F565D"/>
    <w:rsid w:val="004F5B05"/>
    <w:rsid w:val="004F67E7"/>
    <w:rsid w:val="004F7537"/>
    <w:rsid w:val="005036B9"/>
    <w:rsid w:val="00503D30"/>
    <w:rsid w:val="005048C5"/>
    <w:rsid w:val="00504E68"/>
    <w:rsid w:val="0050675E"/>
    <w:rsid w:val="0050678A"/>
    <w:rsid w:val="005107DB"/>
    <w:rsid w:val="00514618"/>
    <w:rsid w:val="0051526B"/>
    <w:rsid w:val="00515608"/>
    <w:rsid w:val="00517C1A"/>
    <w:rsid w:val="00517E90"/>
    <w:rsid w:val="00520B1C"/>
    <w:rsid w:val="00520FA4"/>
    <w:rsid w:val="0052123E"/>
    <w:rsid w:val="00522008"/>
    <w:rsid w:val="00522935"/>
    <w:rsid w:val="00522937"/>
    <w:rsid w:val="00523248"/>
    <w:rsid w:val="00523D1B"/>
    <w:rsid w:val="005247F1"/>
    <w:rsid w:val="00524AE9"/>
    <w:rsid w:val="00525A28"/>
    <w:rsid w:val="00527B09"/>
    <w:rsid w:val="00530107"/>
    <w:rsid w:val="005308A8"/>
    <w:rsid w:val="00531F75"/>
    <w:rsid w:val="00532D2D"/>
    <w:rsid w:val="005330CF"/>
    <w:rsid w:val="00535E73"/>
    <w:rsid w:val="00536B50"/>
    <w:rsid w:val="0053746D"/>
    <w:rsid w:val="00537605"/>
    <w:rsid w:val="00540455"/>
    <w:rsid w:val="005417E6"/>
    <w:rsid w:val="005418BA"/>
    <w:rsid w:val="00541BD7"/>
    <w:rsid w:val="00541FFA"/>
    <w:rsid w:val="00543ADD"/>
    <w:rsid w:val="005449E1"/>
    <w:rsid w:val="00545086"/>
    <w:rsid w:val="0054623A"/>
    <w:rsid w:val="00547AB3"/>
    <w:rsid w:val="00551575"/>
    <w:rsid w:val="00551DD5"/>
    <w:rsid w:val="005521FB"/>
    <w:rsid w:val="00552CEC"/>
    <w:rsid w:val="00552EF0"/>
    <w:rsid w:val="005537F3"/>
    <w:rsid w:val="005607FA"/>
    <w:rsid w:val="00561303"/>
    <w:rsid w:val="00562D11"/>
    <w:rsid w:val="00564948"/>
    <w:rsid w:val="005650E5"/>
    <w:rsid w:val="005655A7"/>
    <w:rsid w:val="005659D2"/>
    <w:rsid w:val="00567FC4"/>
    <w:rsid w:val="00570773"/>
    <w:rsid w:val="00571B66"/>
    <w:rsid w:val="00572B3A"/>
    <w:rsid w:val="00572D4C"/>
    <w:rsid w:val="005747D0"/>
    <w:rsid w:val="00574EF8"/>
    <w:rsid w:val="00575D00"/>
    <w:rsid w:val="005764B0"/>
    <w:rsid w:val="00576879"/>
    <w:rsid w:val="00577534"/>
    <w:rsid w:val="00580B5A"/>
    <w:rsid w:val="00581261"/>
    <w:rsid w:val="00583D84"/>
    <w:rsid w:val="00584769"/>
    <w:rsid w:val="00584BCD"/>
    <w:rsid w:val="005912FB"/>
    <w:rsid w:val="00591EAD"/>
    <w:rsid w:val="00592747"/>
    <w:rsid w:val="0059506A"/>
    <w:rsid w:val="00595FA7"/>
    <w:rsid w:val="00596719"/>
    <w:rsid w:val="00597CE8"/>
    <w:rsid w:val="005A1901"/>
    <w:rsid w:val="005A2190"/>
    <w:rsid w:val="005A2483"/>
    <w:rsid w:val="005A437C"/>
    <w:rsid w:val="005A5261"/>
    <w:rsid w:val="005A5429"/>
    <w:rsid w:val="005A7881"/>
    <w:rsid w:val="005B09F1"/>
    <w:rsid w:val="005B119D"/>
    <w:rsid w:val="005B15C6"/>
    <w:rsid w:val="005B2659"/>
    <w:rsid w:val="005B271C"/>
    <w:rsid w:val="005B555C"/>
    <w:rsid w:val="005B5FC0"/>
    <w:rsid w:val="005B6DD6"/>
    <w:rsid w:val="005C1088"/>
    <w:rsid w:val="005C126F"/>
    <w:rsid w:val="005C1341"/>
    <w:rsid w:val="005C16F5"/>
    <w:rsid w:val="005C194C"/>
    <w:rsid w:val="005C21BA"/>
    <w:rsid w:val="005C36EA"/>
    <w:rsid w:val="005C3CA0"/>
    <w:rsid w:val="005C45E8"/>
    <w:rsid w:val="005C4E0D"/>
    <w:rsid w:val="005C4EC7"/>
    <w:rsid w:val="005C5C56"/>
    <w:rsid w:val="005C69DD"/>
    <w:rsid w:val="005C7894"/>
    <w:rsid w:val="005D0984"/>
    <w:rsid w:val="005D10D6"/>
    <w:rsid w:val="005D2541"/>
    <w:rsid w:val="005D4748"/>
    <w:rsid w:val="005D4CE0"/>
    <w:rsid w:val="005D6D49"/>
    <w:rsid w:val="005D7F0D"/>
    <w:rsid w:val="005E003E"/>
    <w:rsid w:val="005E2297"/>
    <w:rsid w:val="005E413D"/>
    <w:rsid w:val="005E4825"/>
    <w:rsid w:val="005E5497"/>
    <w:rsid w:val="005E5B9F"/>
    <w:rsid w:val="005E6D07"/>
    <w:rsid w:val="005E74D0"/>
    <w:rsid w:val="005F0D77"/>
    <w:rsid w:val="005F17DC"/>
    <w:rsid w:val="005F22D1"/>
    <w:rsid w:val="005F34C4"/>
    <w:rsid w:val="005F411D"/>
    <w:rsid w:val="005F462E"/>
    <w:rsid w:val="005F5F30"/>
    <w:rsid w:val="005F5F8E"/>
    <w:rsid w:val="005F66CC"/>
    <w:rsid w:val="005F789D"/>
    <w:rsid w:val="005F7E32"/>
    <w:rsid w:val="0060053C"/>
    <w:rsid w:val="00600F06"/>
    <w:rsid w:val="00601DDF"/>
    <w:rsid w:val="006028C6"/>
    <w:rsid w:val="006031A7"/>
    <w:rsid w:val="0060494D"/>
    <w:rsid w:val="00604B76"/>
    <w:rsid w:val="00605303"/>
    <w:rsid w:val="00605393"/>
    <w:rsid w:val="00605441"/>
    <w:rsid w:val="00605AD9"/>
    <w:rsid w:val="00606208"/>
    <w:rsid w:val="00606DF0"/>
    <w:rsid w:val="00607B2A"/>
    <w:rsid w:val="006111A5"/>
    <w:rsid w:val="006117B6"/>
    <w:rsid w:val="006126A6"/>
    <w:rsid w:val="0061479A"/>
    <w:rsid w:val="006159BC"/>
    <w:rsid w:val="006168DD"/>
    <w:rsid w:val="00616F1E"/>
    <w:rsid w:val="00617D81"/>
    <w:rsid w:val="006207BA"/>
    <w:rsid w:val="00620B8D"/>
    <w:rsid w:val="0062108E"/>
    <w:rsid w:val="00622830"/>
    <w:rsid w:val="0062300F"/>
    <w:rsid w:val="00623026"/>
    <w:rsid w:val="006230BF"/>
    <w:rsid w:val="006230DB"/>
    <w:rsid w:val="00623C7B"/>
    <w:rsid w:val="00624702"/>
    <w:rsid w:val="00625F34"/>
    <w:rsid w:val="0062630D"/>
    <w:rsid w:val="00627D1D"/>
    <w:rsid w:val="006313EE"/>
    <w:rsid w:val="00632390"/>
    <w:rsid w:val="0063499F"/>
    <w:rsid w:val="00634DAD"/>
    <w:rsid w:val="00636E27"/>
    <w:rsid w:val="00640018"/>
    <w:rsid w:val="0064241E"/>
    <w:rsid w:val="00643CDF"/>
    <w:rsid w:val="00643FED"/>
    <w:rsid w:val="00643FFB"/>
    <w:rsid w:val="0064410E"/>
    <w:rsid w:val="00644440"/>
    <w:rsid w:val="00645272"/>
    <w:rsid w:val="00645B76"/>
    <w:rsid w:val="00647A6C"/>
    <w:rsid w:val="00647C48"/>
    <w:rsid w:val="00651802"/>
    <w:rsid w:val="00651E91"/>
    <w:rsid w:val="006525F1"/>
    <w:rsid w:val="00654901"/>
    <w:rsid w:val="00654EBE"/>
    <w:rsid w:val="00655071"/>
    <w:rsid w:val="00655079"/>
    <w:rsid w:val="00655107"/>
    <w:rsid w:val="00656CB9"/>
    <w:rsid w:val="00657EF0"/>
    <w:rsid w:val="00660A0B"/>
    <w:rsid w:val="0066132A"/>
    <w:rsid w:val="00661E0B"/>
    <w:rsid w:val="006621A8"/>
    <w:rsid w:val="00664C96"/>
    <w:rsid w:val="00664D8A"/>
    <w:rsid w:val="006655DC"/>
    <w:rsid w:val="00667780"/>
    <w:rsid w:val="006677C1"/>
    <w:rsid w:val="006703B5"/>
    <w:rsid w:val="006721AD"/>
    <w:rsid w:val="0067346A"/>
    <w:rsid w:val="0067366F"/>
    <w:rsid w:val="00675711"/>
    <w:rsid w:val="00676853"/>
    <w:rsid w:val="00680142"/>
    <w:rsid w:val="00680CAC"/>
    <w:rsid w:val="0068192E"/>
    <w:rsid w:val="00683413"/>
    <w:rsid w:val="00683FE9"/>
    <w:rsid w:val="006841E0"/>
    <w:rsid w:val="00685912"/>
    <w:rsid w:val="00686A84"/>
    <w:rsid w:val="006873F8"/>
    <w:rsid w:val="00694407"/>
    <w:rsid w:val="006945EE"/>
    <w:rsid w:val="00694F24"/>
    <w:rsid w:val="00695255"/>
    <w:rsid w:val="006A19F9"/>
    <w:rsid w:val="006A3F28"/>
    <w:rsid w:val="006A4AAC"/>
    <w:rsid w:val="006A63B6"/>
    <w:rsid w:val="006A6611"/>
    <w:rsid w:val="006B11FE"/>
    <w:rsid w:val="006B2481"/>
    <w:rsid w:val="006B26AA"/>
    <w:rsid w:val="006B39D5"/>
    <w:rsid w:val="006B3DB4"/>
    <w:rsid w:val="006B5C20"/>
    <w:rsid w:val="006B5E44"/>
    <w:rsid w:val="006B6333"/>
    <w:rsid w:val="006B78A4"/>
    <w:rsid w:val="006B7F52"/>
    <w:rsid w:val="006C04F2"/>
    <w:rsid w:val="006C067E"/>
    <w:rsid w:val="006C125B"/>
    <w:rsid w:val="006C18FC"/>
    <w:rsid w:val="006C2EA8"/>
    <w:rsid w:val="006C2EF7"/>
    <w:rsid w:val="006C3AE7"/>
    <w:rsid w:val="006C4B21"/>
    <w:rsid w:val="006C6F85"/>
    <w:rsid w:val="006C77CC"/>
    <w:rsid w:val="006D01C3"/>
    <w:rsid w:val="006D2585"/>
    <w:rsid w:val="006D2CD2"/>
    <w:rsid w:val="006D2D67"/>
    <w:rsid w:val="006D3E62"/>
    <w:rsid w:val="006D4753"/>
    <w:rsid w:val="006D5213"/>
    <w:rsid w:val="006D6E85"/>
    <w:rsid w:val="006D7FFC"/>
    <w:rsid w:val="006E04E3"/>
    <w:rsid w:val="006E3527"/>
    <w:rsid w:val="006E490A"/>
    <w:rsid w:val="006E54C5"/>
    <w:rsid w:val="006E6815"/>
    <w:rsid w:val="006F032E"/>
    <w:rsid w:val="006F1FC7"/>
    <w:rsid w:val="006F1FE2"/>
    <w:rsid w:val="006F2C50"/>
    <w:rsid w:val="006F30C4"/>
    <w:rsid w:val="006F3B3B"/>
    <w:rsid w:val="006F4E12"/>
    <w:rsid w:val="006F50F7"/>
    <w:rsid w:val="006F6A52"/>
    <w:rsid w:val="006F7C54"/>
    <w:rsid w:val="00702664"/>
    <w:rsid w:val="00702747"/>
    <w:rsid w:val="00703BFA"/>
    <w:rsid w:val="007060E1"/>
    <w:rsid w:val="00707605"/>
    <w:rsid w:val="00710AD5"/>
    <w:rsid w:val="00711AE0"/>
    <w:rsid w:val="0071201D"/>
    <w:rsid w:val="0071221F"/>
    <w:rsid w:val="00714C85"/>
    <w:rsid w:val="00721B68"/>
    <w:rsid w:val="00725360"/>
    <w:rsid w:val="007262CA"/>
    <w:rsid w:val="007344EA"/>
    <w:rsid w:val="00736385"/>
    <w:rsid w:val="00737295"/>
    <w:rsid w:val="00737434"/>
    <w:rsid w:val="00737E5D"/>
    <w:rsid w:val="007412BA"/>
    <w:rsid w:val="00742B16"/>
    <w:rsid w:val="00742D50"/>
    <w:rsid w:val="00743BFC"/>
    <w:rsid w:val="00743CB5"/>
    <w:rsid w:val="00743D7D"/>
    <w:rsid w:val="007442CB"/>
    <w:rsid w:val="007442CD"/>
    <w:rsid w:val="00744798"/>
    <w:rsid w:val="007449BA"/>
    <w:rsid w:val="007449F6"/>
    <w:rsid w:val="00744CF3"/>
    <w:rsid w:val="00745EEE"/>
    <w:rsid w:val="0074644D"/>
    <w:rsid w:val="00746638"/>
    <w:rsid w:val="00746858"/>
    <w:rsid w:val="00751863"/>
    <w:rsid w:val="0075199D"/>
    <w:rsid w:val="00751D42"/>
    <w:rsid w:val="00751DF2"/>
    <w:rsid w:val="007524FA"/>
    <w:rsid w:val="0075444D"/>
    <w:rsid w:val="0075576E"/>
    <w:rsid w:val="007570B9"/>
    <w:rsid w:val="00760B1D"/>
    <w:rsid w:val="007615CA"/>
    <w:rsid w:val="00762F84"/>
    <w:rsid w:val="00764967"/>
    <w:rsid w:val="00764B73"/>
    <w:rsid w:val="00764BBC"/>
    <w:rsid w:val="007660DE"/>
    <w:rsid w:val="00767262"/>
    <w:rsid w:val="00770635"/>
    <w:rsid w:val="007736D1"/>
    <w:rsid w:val="007739BD"/>
    <w:rsid w:val="00773C54"/>
    <w:rsid w:val="00774AEE"/>
    <w:rsid w:val="00776772"/>
    <w:rsid w:val="00776E70"/>
    <w:rsid w:val="0078038F"/>
    <w:rsid w:val="00781433"/>
    <w:rsid w:val="0078325C"/>
    <w:rsid w:val="007840DD"/>
    <w:rsid w:val="007912B4"/>
    <w:rsid w:val="0079346E"/>
    <w:rsid w:val="00793B31"/>
    <w:rsid w:val="00794742"/>
    <w:rsid w:val="0079491A"/>
    <w:rsid w:val="00795812"/>
    <w:rsid w:val="00797A53"/>
    <w:rsid w:val="007A0D9A"/>
    <w:rsid w:val="007A11F8"/>
    <w:rsid w:val="007A14C9"/>
    <w:rsid w:val="007A36F7"/>
    <w:rsid w:val="007A3E4A"/>
    <w:rsid w:val="007A4728"/>
    <w:rsid w:val="007A49B9"/>
    <w:rsid w:val="007A5100"/>
    <w:rsid w:val="007A6042"/>
    <w:rsid w:val="007A66B4"/>
    <w:rsid w:val="007A73BB"/>
    <w:rsid w:val="007A73D2"/>
    <w:rsid w:val="007A7C61"/>
    <w:rsid w:val="007B14B5"/>
    <w:rsid w:val="007B241F"/>
    <w:rsid w:val="007B4262"/>
    <w:rsid w:val="007B4ACE"/>
    <w:rsid w:val="007B5984"/>
    <w:rsid w:val="007B6858"/>
    <w:rsid w:val="007C0A0B"/>
    <w:rsid w:val="007C23FF"/>
    <w:rsid w:val="007C5CAC"/>
    <w:rsid w:val="007C5EA6"/>
    <w:rsid w:val="007C76B0"/>
    <w:rsid w:val="007C78F0"/>
    <w:rsid w:val="007D038E"/>
    <w:rsid w:val="007D5517"/>
    <w:rsid w:val="007D6F3C"/>
    <w:rsid w:val="007E0E7D"/>
    <w:rsid w:val="007E3096"/>
    <w:rsid w:val="007E4454"/>
    <w:rsid w:val="007E5157"/>
    <w:rsid w:val="007E54DE"/>
    <w:rsid w:val="007E5AE6"/>
    <w:rsid w:val="007E6AD9"/>
    <w:rsid w:val="007E70F6"/>
    <w:rsid w:val="007F15D0"/>
    <w:rsid w:val="007F178F"/>
    <w:rsid w:val="007F2026"/>
    <w:rsid w:val="007F28B5"/>
    <w:rsid w:val="007F4F2D"/>
    <w:rsid w:val="007F5097"/>
    <w:rsid w:val="007F6D44"/>
    <w:rsid w:val="007F70AF"/>
    <w:rsid w:val="007F7DA6"/>
    <w:rsid w:val="00805533"/>
    <w:rsid w:val="00805B2B"/>
    <w:rsid w:val="008078CD"/>
    <w:rsid w:val="00807E2C"/>
    <w:rsid w:val="0081098A"/>
    <w:rsid w:val="008115EF"/>
    <w:rsid w:val="00812183"/>
    <w:rsid w:val="00812B8F"/>
    <w:rsid w:val="00813C74"/>
    <w:rsid w:val="00813F81"/>
    <w:rsid w:val="008146F1"/>
    <w:rsid w:val="00814A0A"/>
    <w:rsid w:val="00815B25"/>
    <w:rsid w:val="00816122"/>
    <w:rsid w:val="0081707F"/>
    <w:rsid w:val="00817C22"/>
    <w:rsid w:val="00817C53"/>
    <w:rsid w:val="0082031F"/>
    <w:rsid w:val="008222C3"/>
    <w:rsid w:val="00822562"/>
    <w:rsid w:val="00823AB8"/>
    <w:rsid w:val="008264C3"/>
    <w:rsid w:val="0082689B"/>
    <w:rsid w:val="008273F2"/>
    <w:rsid w:val="00831395"/>
    <w:rsid w:val="00832AB6"/>
    <w:rsid w:val="00832D08"/>
    <w:rsid w:val="008333DA"/>
    <w:rsid w:val="0083479F"/>
    <w:rsid w:val="00834865"/>
    <w:rsid w:val="00834C2E"/>
    <w:rsid w:val="008350FF"/>
    <w:rsid w:val="00840323"/>
    <w:rsid w:val="00840B9D"/>
    <w:rsid w:val="008418AF"/>
    <w:rsid w:val="00842F70"/>
    <w:rsid w:val="00844C45"/>
    <w:rsid w:val="00850D53"/>
    <w:rsid w:val="0085164F"/>
    <w:rsid w:val="00852A11"/>
    <w:rsid w:val="00853058"/>
    <w:rsid w:val="0085434E"/>
    <w:rsid w:val="008545AE"/>
    <w:rsid w:val="008573E2"/>
    <w:rsid w:val="00860CD9"/>
    <w:rsid w:val="00860F8C"/>
    <w:rsid w:val="0086297F"/>
    <w:rsid w:val="008655D5"/>
    <w:rsid w:val="00867D81"/>
    <w:rsid w:val="008703F1"/>
    <w:rsid w:val="008717DE"/>
    <w:rsid w:val="00871900"/>
    <w:rsid w:val="00874ADE"/>
    <w:rsid w:val="00874E5C"/>
    <w:rsid w:val="00880360"/>
    <w:rsid w:val="008808DF"/>
    <w:rsid w:val="0088111F"/>
    <w:rsid w:val="00881297"/>
    <w:rsid w:val="0088271E"/>
    <w:rsid w:val="00882F5E"/>
    <w:rsid w:val="00883E53"/>
    <w:rsid w:val="00884319"/>
    <w:rsid w:val="00884607"/>
    <w:rsid w:val="00884CC7"/>
    <w:rsid w:val="00884F5D"/>
    <w:rsid w:val="00885244"/>
    <w:rsid w:val="00886CD1"/>
    <w:rsid w:val="00887C5F"/>
    <w:rsid w:val="008910B0"/>
    <w:rsid w:val="00892484"/>
    <w:rsid w:val="00893179"/>
    <w:rsid w:val="0089376A"/>
    <w:rsid w:val="00894450"/>
    <w:rsid w:val="00895239"/>
    <w:rsid w:val="008961A8"/>
    <w:rsid w:val="008A04C3"/>
    <w:rsid w:val="008A1509"/>
    <w:rsid w:val="008A1C08"/>
    <w:rsid w:val="008A3655"/>
    <w:rsid w:val="008A3D73"/>
    <w:rsid w:val="008A4E2B"/>
    <w:rsid w:val="008A5172"/>
    <w:rsid w:val="008A6A20"/>
    <w:rsid w:val="008A6C5A"/>
    <w:rsid w:val="008B1BDF"/>
    <w:rsid w:val="008B4168"/>
    <w:rsid w:val="008B428D"/>
    <w:rsid w:val="008B505C"/>
    <w:rsid w:val="008B5903"/>
    <w:rsid w:val="008C128F"/>
    <w:rsid w:val="008C26D6"/>
    <w:rsid w:val="008C2F24"/>
    <w:rsid w:val="008C31B6"/>
    <w:rsid w:val="008C47B1"/>
    <w:rsid w:val="008C66C2"/>
    <w:rsid w:val="008C720A"/>
    <w:rsid w:val="008D06D2"/>
    <w:rsid w:val="008D25E5"/>
    <w:rsid w:val="008D2E5F"/>
    <w:rsid w:val="008D2E83"/>
    <w:rsid w:val="008D344E"/>
    <w:rsid w:val="008D4752"/>
    <w:rsid w:val="008D4EE7"/>
    <w:rsid w:val="008D5390"/>
    <w:rsid w:val="008E0810"/>
    <w:rsid w:val="008E1953"/>
    <w:rsid w:val="008E3297"/>
    <w:rsid w:val="008E63F4"/>
    <w:rsid w:val="008E6550"/>
    <w:rsid w:val="008E7651"/>
    <w:rsid w:val="008F100E"/>
    <w:rsid w:val="008F16A3"/>
    <w:rsid w:val="008F2BE1"/>
    <w:rsid w:val="008F361B"/>
    <w:rsid w:val="008F477C"/>
    <w:rsid w:val="008F587A"/>
    <w:rsid w:val="008F5CB4"/>
    <w:rsid w:val="008F5E62"/>
    <w:rsid w:val="008F7DCB"/>
    <w:rsid w:val="009005DC"/>
    <w:rsid w:val="00901450"/>
    <w:rsid w:val="00902566"/>
    <w:rsid w:val="00902D73"/>
    <w:rsid w:val="00902E85"/>
    <w:rsid w:val="009032DE"/>
    <w:rsid w:val="0090333C"/>
    <w:rsid w:val="0090366C"/>
    <w:rsid w:val="00905529"/>
    <w:rsid w:val="00910A18"/>
    <w:rsid w:val="00911118"/>
    <w:rsid w:val="00912AFE"/>
    <w:rsid w:val="00912C3C"/>
    <w:rsid w:val="00913811"/>
    <w:rsid w:val="00913AD8"/>
    <w:rsid w:val="00913D77"/>
    <w:rsid w:val="00914E8B"/>
    <w:rsid w:val="00917105"/>
    <w:rsid w:val="00917132"/>
    <w:rsid w:val="0091755E"/>
    <w:rsid w:val="0092168F"/>
    <w:rsid w:val="00921EE0"/>
    <w:rsid w:val="00924391"/>
    <w:rsid w:val="00925951"/>
    <w:rsid w:val="00926035"/>
    <w:rsid w:val="009263AA"/>
    <w:rsid w:val="0092729E"/>
    <w:rsid w:val="0093160D"/>
    <w:rsid w:val="009318EA"/>
    <w:rsid w:val="00931AE1"/>
    <w:rsid w:val="00931D04"/>
    <w:rsid w:val="00932FAC"/>
    <w:rsid w:val="0093660E"/>
    <w:rsid w:val="009377BC"/>
    <w:rsid w:val="009404B0"/>
    <w:rsid w:val="009414D4"/>
    <w:rsid w:val="009420DC"/>
    <w:rsid w:val="00942FD7"/>
    <w:rsid w:val="00943A35"/>
    <w:rsid w:val="00944523"/>
    <w:rsid w:val="00944858"/>
    <w:rsid w:val="00944DC6"/>
    <w:rsid w:val="00944E50"/>
    <w:rsid w:val="009451F0"/>
    <w:rsid w:val="00953F40"/>
    <w:rsid w:val="00954459"/>
    <w:rsid w:val="009561FC"/>
    <w:rsid w:val="00961D68"/>
    <w:rsid w:val="0096220C"/>
    <w:rsid w:val="00964379"/>
    <w:rsid w:val="009660BB"/>
    <w:rsid w:val="00966465"/>
    <w:rsid w:val="00966D69"/>
    <w:rsid w:val="00970CA6"/>
    <w:rsid w:val="00971453"/>
    <w:rsid w:val="00971C60"/>
    <w:rsid w:val="00972405"/>
    <w:rsid w:val="00974818"/>
    <w:rsid w:val="009775E2"/>
    <w:rsid w:val="00977BE6"/>
    <w:rsid w:val="00980AE6"/>
    <w:rsid w:val="00982B01"/>
    <w:rsid w:val="0098306E"/>
    <w:rsid w:val="009840D7"/>
    <w:rsid w:val="009855D1"/>
    <w:rsid w:val="00985A44"/>
    <w:rsid w:val="00985D43"/>
    <w:rsid w:val="00986575"/>
    <w:rsid w:val="00986B19"/>
    <w:rsid w:val="00990245"/>
    <w:rsid w:val="009908C9"/>
    <w:rsid w:val="009915AF"/>
    <w:rsid w:val="00991DF4"/>
    <w:rsid w:val="00996809"/>
    <w:rsid w:val="00996901"/>
    <w:rsid w:val="00997526"/>
    <w:rsid w:val="00997B1E"/>
    <w:rsid w:val="009A006E"/>
    <w:rsid w:val="009A1D30"/>
    <w:rsid w:val="009A2497"/>
    <w:rsid w:val="009A5C0E"/>
    <w:rsid w:val="009A6742"/>
    <w:rsid w:val="009B339A"/>
    <w:rsid w:val="009B41E5"/>
    <w:rsid w:val="009B4274"/>
    <w:rsid w:val="009B514C"/>
    <w:rsid w:val="009B57DA"/>
    <w:rsid w:val="009C0B2E"/>
    <w:rsid w:val="009C131C"/>
    <w:rsid w:val="009C1AD2"/>
    <w:rsid w:val="009C1D4F"/>
    <w:rsid w:val="009C28BD"/>
    <w:rsid w:val="009C39A3"/>
    <w:rsid w:val="009C3B6A"/>
    <w:rsid w:val="009C5D04"/>
    <w:rsid w:val="009C65D5"/>
    <w:rsid w:val="009C67C5"/>
    <w:rsid w:val="009D015D"/>
    <w:rsid w:val="009D20EE"/>
    <w:rsid w:val="009D2739"/>
    <w:rsid w:val="009D3707"/>
    <w:rsid w:val="009D3F9B"/>
    <w:rsid w:val="009D40CB"/>
    <w:rsid w:val="009D41AC"/>
    <w:rsid w:val="009D5126"/>
    <w:rsid w:val="009D555B"/>
    <w:rsid w:val="009D7AF3"/>
    <w:rsid w:val="009E1AE8"/>
    <w:rsid w:val="009E238E"/>
    <w:rsid w:val="009E25D7"/>
    <w:rsid w:val="009E33C2"/>
    <w:rsid w:val="009E359E"/>
    <w:rsid w:val="009E3C0C"/>
    <w:rsid w:val="009E4182"/>
    <w:rsid w:val="009E51EB"/>
    <w:rsid w:val="009E6848"/>
    <w:rsid w:val="009E7323"/>
    <w:rsid w:val="009F02CE"/>
    <w:rsid w:val="009F0B1D"/>
    <w:rsid w:val="009F173F"/>
    <w:rsid w:val="009F195D"/>
    <w:rsid w:val="009F5FD9"/>
    <w:rsid w:val="009F66E1"/>
    <w:rsid w:val="009F6800"/>
    <w:rsid w:val="009F7C8B"/>
    <w:rsid w:val="00A00721"/>
    <w:rsid w:val="00A00AC9"/>
    <w:rsid w:val="00A01036"/>
    <w:rsid w:val="00A02179"/>
    <w:rsid w:val="00A033E2"/>
    <w:rsid w:val="00A06D68"/>
    <w:rsid w:val="00A112B0"/>
    <w:rsid w:val="00A130A6"/>
    <w:rsid w:val="00A141E4"/>
    <w:rsid w:val="00A15542"/>
    <w:rsid w:val="00A164D2"/>
    <w:rsid w:val="00A16E14"/>
    <w:rsid w:val="00A20238"/>
    <w:rsid w:val="00A21C7D"/>
    <w:rsid w:val="00A23388"/>
    <w:rsid w:val="00A23F09"/>
    <w:rsid w:val="00A23F24"/>
    <w:rsid w:val="00A23FD0"/>
    <w:rsid w:val="00A24621"/>
    <w:rsid w:val="00A24BEE"/>
    <w:rsid w:val="00A256D4"/>
    <w:rsid w:val="00A25C1F"/>
    <w:rsid w:val="00A26E92"/>
    <w:rsid w:val="00A276F7"/>
    <w:rsid w:val="00A31DB2"/>
    <w:rsid w:val="00A35FE8"/>
    <w:rsid w:val="00A37677"/>
    <w:rsid w:val="00A37F0C"/>
    <w:rsid w:val="00A41848"/>
    <w:rsid w:val="00A4298E"/>
    <w:rsid w:val="00A42AA4"/>
    <w:rsid w:val="00A43404"/>
    <w:rsid w:val="00A4567E"/>
    <w:rsid w:val="00A4600D"/>
    <w:rsid w:val="00A46E28"/>
    <w:rsid w:val="00A47103"/>
    <w:rsid w:val="00A47A29"/>
    <w:rsid w:val="00A50CD2"/>
    <w:rsid w:val="00A53564"/>
    <w:rsid w:val="00A542D4"/>
    <w:rsid w:val="00A55131"/>
    <w:rsid w:val="00A570DC"/>
    <w:rsid w:val="00A61A6C"/>
    <w:rsid w:val="00A622CB"/>
    <w:rsid w:val="00A62486"/>
    <w:rsid w:val="00A64C1B"/>
    <w:rsid w:val="00A655D6"/>
    <w:rsid w:val="00A6587C"/>
    <w:rsid w:val="00A66030"/>
    <w:rsid w:val="00A662E8"/>
    <w:rsid w:val="00A66FFA"/>
    <w:rsid w:val="00A67CB6"/>
    <w:rsid w:val="00A7091C"/>
    <w:rsid w:val="00A70BFD"/>
    <w:rsid w:val="00A71E35"/>
    <w:rsid w:val="00A73688"/>
    <w:rsid w:val="00A73D23"/>
    <w:rsid w:val="00A74F98"/>
    <w:rsid w:val="00A76ACF"/>
    <w:rsid w:val="00A76E5F"/>
    <w:rsid w:val="00A801B0"/>
    <w:rsid w:val="00A803B6"/>
    <w:rsid w:val="00A80C5C"/>
    <w:rsid w:val="00A813FF"/>
    <w:rsid w:val="00A85AB3"/>
    <w:rsid w:val="00A864E9"/>
    <w:rsid w:val="00A87E80"/>
    <w:rsid w:val="00A902D8"/>
    <w:rsid w:val="00A90A70"/>
    <w:rsid w:val="00A91649"/>
    <w:rsid w:val="00A92923"/>
    <w:rsid w:val="00A9369E"/>
    <w:rsid w:val="00A94EAA"/>
    <w:rsid w:val="00A9559B"/>
    <w:rsid w:val="00A96A78"/>
    <w:rsid w:val="00A96A93"/>
    <w:rsid w:val="00A97170"/>
    <w:rsid w:val="00A97593"/>
    <w:rsid w:val="00AA1E9A"/>
    <w:rsid w:val="00AA233E"/>
    <w:rsid w:val="00AA413F"/>
    <w:rsid w:val="00AA4F2F"/>
    <w:rsid w:val="00AA5750"/>
    <w:rsid w:val="00AA72FD"/>
    <w:rsid w:val="00AA75C7"/>
    <w:rsid w:val="00AA767D"/>
    <w:rsid w:val="00AB1741"/>
    <w:rsid w:val="00AB17F9"/>
    <w:rsid w:val="00AB3A71"/>
    <w:rsid w:val="00AB6C2E"/>
    <w:rsid w:val="00AC02E6"/>
    <w:rsid w:val="00AC1E8E"/>
    <w:rsid w:val="00AC2621"/>
    <w:rsid w:val="00AC272D"/>
    <w:rsid w:val="00AC3490"/>
    <w:rsid w:val="00AC3B6F"/>
    <w:rsid w:val="00AC3F2A"/>
    <w:rsid w:val="00AC4171"/>
    <w:rsid w:val="00AC41A6"/>
    <w:rsid w:val="00AC456A"/>
    <w:rsid w:val="00AC6821"/>
    <w:rsid w:val="00AC69D4"/>
    <w:rsid w:val="00AD1530"/>
    <w:rsid w:val="00AD15E3"/>
    <w:rsid w:val="00AD22E3"/>
    <w:rsid w:val="00AD2E2D"/>
    <w:rsid w:val="00AD327A"/>
    <w:rsid w:val="00AD7F49"/>
    <w:rsid w:val="00AE105C"/>
    <w:rsid w:val="00AE1695"/>
    <w:rsid w:val="00AE1B5A"/>
    <w:rsid w:val="00AE3B2C"/>
    <w:rsid w:val="00AE4E41"/>
    <w:rsid w:val="00AE7BFF"/>
    <w:rsid w:val="00AF1BF3"/>
    <w:rsid w:val="00AF24F5"/>
    <w:rsid w:val="00AF3246"/>
    <w:rsid w:val="00AF34C3"/>
    <w:rsid w:val="00AF49FA"/>
    <w:rsid w:val="00AF6714"/>
    <w:rsid w:val="00AF79C9"/>
    <w:rsid w:val="00B0007F"/>
    <w:rsid w:val="00B002AC"/>
    <w:rsid w:val="00B0289E"/>
    <w:rsid w:val="00B030B1"/>
    <w:rsid w:val="00B036E1"/>
    <w:rsid w:val="00B04B14"/>
    <w:rsid w:val="00B069E8"/>
    <w:rsid w:val="00B06D9F"/>
    <w:rsid w:val="00B07E59"/>
    <w:rsid w:val="00B123F6"/>
    <w:rsid w:val="00B1287F"/>
    <w:rsid w:val="00B13F4B"/>
    <w:rsid w:val="00B16F5B"/>
    <w:rsid w:val="00B17B60"/>
    <w:rsid w:val="00B17FCC"/>
    <w:rsid w:val="00B204B4"/>
    <w:rsid w:val="00B206C7"/>
    <w:rsid w:val="00B2175E"/>
    <w:rsid w:val="00B21B07"/>
    <w:rsid w:val="00B21B84"/>
    <w:rsid w:val="00B221F1"/>
    <w:rsid w:val="00B22BF2"/>
    <w:rsid w:val="00B22C99"/>
    <w:rsid w:val="00B23948"/>
    <w:rsid w:val="00B24017"/>
    <w:rsid w:val="00B27438"/>
    <w:rsid w:val="00B2756A"/>
    <w:rsid w:val="00B320BD"/>
    <w:rsid w:val="00B33703"/>
    <w:rsid w:val="00B33BA8"/>
    <w:rsid w:val="00B33BF5"/>
    <w:rsid w:val="00B33CD5"/>
    <w:rsid w:val="00B34546"/>
    <w:rsid w:val="00B35311"/>
    <w:rsid w:val="00B35321"/>
    <w:rsid w:val="00B37E50"/>
    <w:rsid w:val="00B407B6"/>
    <w:rsid w:val="00B4158C"/>
    <w:rsid w:val="00B4363D"/>
    <w:rsid w:val="00B43DBB"/>
    <w:rsid w:val="00B45031"/>
    <w:rsid w:val="00B45F2A"/>
    <w:rsid w:val="00B463DA"/>
    <w:rsid w:val="00B4751F"/>
    <w:rsid w:val="00B4771A"/>
    <w:rsid w:val="00B50284"/>
    <w:rsid w:val="00B50F46"/>
    <w:rsid w:val="00B515C2"/>
    <w:rsid w:val="00B52309"/>
    <w:rsid w:val="00B53519"/>
    <w:rsid w:val="00B53C43"/>
    <w:rsid w:val="00B55788"/>
    <w:rsid w:val="00B55829"/>
    <w:rsid w:val="00B561C0"/>
    <w:rsid w:val="00B61611"/>
    <w:rsid w:val="00B6271F"/>
    <w:rsid w:val="00B65DC9"/>
    <w:rsid w:val="00B667D0"/>
    <w:rsid w:val="00B671A1"/>
    <w:rsid w:val="00B673F9"/>
    <w:rsid w:val="00B67E41"/>
    <w:rsid w:val="00B70483"/>
    <w:rsid w:val="00B7221D"/>
    <w:rsid w:val="00B723F3"/>
    <w:rsid w:val="00B728B1"/>
    <w:rsid w:val="00B728E2"/>
    <w:rsid w:val="00B7379A"/>
    <w:rsid w:val="00B74976"/>
    <w:rsid w:val="00B776C4"/>
    <w:rsid w:val="00B77A73"/>
    <w:rsid w:val="00B80DE1"/>
    <w:rsid w:val="00B81063"/>
    <w:rsid w:val="00B833F9"/>
    <w:rsid w:val="00B85B5E"/>
    <w:rsid w:val="00B87CBF"/>
    <w:rsid w:val="00B90D25"/>
    <w:rsid w:val="00B9119C"/>
    <w:rsid w:val="00B91628"/>
    <w:rsid w:val="00B919EB"/>
    <w:rsid w:val="00B93FD0"/>
    <w:rsid w:val="00BA00F4"/>
    <w:rsid w:val="00BA0585"/>
    <w:rsid w:val="00BA103E"/>
    <w:rsid w:val="00BA38C1"/>
    <w:rsid w:val="00BA41D5"/>
    <w:rsid w:val="00BA4F44"/>
    <w:rsid w:val="00BA5DCC"/>
    <w:rsid w:val="00BA72C9"/>
    <w:rsid w:val="00BB1F8A"/>
    <w:rsid w:val="00BB31E8"/>
    <w:rsid w:val="00BB46FA"/>
    <w:rsid w:val="00BB6296"/>
    <w:rsid w:val="00BB7DEE"/>
    <w:rsid w:val="00BC0C1F"/>
    <w:rsid w:val="00BC277B"/>
    <w:rsid w:val="00BC28C3"/>
    <w:rsid w:val="00BC35E4"/>
    <w:rsid w:val="00BC3BD6"/>
    <w:rsid w:val="00BC526C"/>
    <w:rsid w:val="00BC5478"/>
    <w:rsid w:val="00BC56D1"/>
    <w:rsid w:val="00BC5AD9"/>
    <w:rsid w:val="00BC5C54"/>
    <w:rsid w:val="00BC7885"/>
    <w:rsid w:val="00BD0B83"/>
    <w:rsid w:val="00BD100F"/>
    <w:rsid w:val="00BD1161"/>
    <w:rsid w:val="00BD2A47"/>
    <w:rsid w:val="00BD3AD4"/>
    <w:rsid w:val="00BD4112"/>
    <w:rsid w:val="00BD4A56"/>
    <w:rsid w:val="00BD7754"/>
    <w:rsid w:val="00BE0AA6"/>
    <w:rsid w:val="00BE0E5B"/>
    <w:rsid w:val="00BE1361"/>
    <w:rsid w:val="00BE20EA"/>
    <w:rsid w:val="00BE220A"/>
    <w:rsid w:val="00BE2351"/>
    <w:rsid w:val="00BE3606"/>
    <w:rsid w:val="00BE5117"/>
    <w:rsid w:val="00BE6083"/>
    <w:rsid w:val="00BE6258"/>
    <w:rsid w:val="00BE6619"/>
    <w:rsid w:val="00BE7991"/>
    <w:rsid w:val="00BE7B40"/>
    <w:rsid w:val="00BF06D5"/>
    <w:rsid w:val="00BF0DE9"/>
    <w:rsid w:val="00BF28C0"/>
    <w:rsid w:val="00BF3C8A"/>
    <w:rsid w:val="00BF3CAC"/>
    <w:rsid w:val="00BF480E"/>
    <w:rsid w:val="00BF554B"/>
    <w:rsid w:val="00BF6D67"/>
    <w:rsid w:val="00BF7B04"/>
    <w:rsid w:val="00C05738"/>
    <w:rsid w:val="00C05A4F"/>
    <w:rsid w:val="00C06D65"/>
    <w:rsid w:val="00C1068B"/>
    <w:rsid w:val="00C11EF5"/>
    <w:rsid w:val="00C12279"/>
    <w:rsid w:val="00C124A4"/>
    <w:rsid w:val="00C12FB5"/>
    <w:rsid w:val="00C132DD"/>
    <w:rsid w:val="00C168A9"/>
    <w:rsid w:val="00C16F1A"/>
    <w:rsid w:val="00C16F23"/>
    <w:rsid w:val="00C24690"/>
    <w:rsid w:val="00C25A2D"/>
    <w:rsid w:val="00C26BD6"/>
    <w:rsid w:val="00C27492"/>
    <w:rsid w:val="00C308BD"/>
    <w:rsid w:val="00C32761"/>
    <w:rsid w:val="00C33024"/>
    <w:rsid w:val="00C33EC9"/>
    <w:rsid w:val="00C342C1"/>
    <w:rsid w:val="00C34DD5"/>
    <w:rsid w:val="00C358BC"/>
    <w:rsid w:val="00C3633E"/>
    <w:rsid w:val="00C410F1"/>
    <w:rsid w:val="00C42A10"/>
    <w:rsid w:val="00C42EE6"/>
    <w:rsid w:val="00C431C2"/>
    <w:rsid w:val="00C44116"/>
    <w:rsid w:val="00C448A3"/>
    <w:rsid w:val="00C45E04"/>
    <w:rsid w:val="00C45EBD"/>
    <w:rsid w:val="00C47B8A"/>
    <w:rsid w:val="00C510C0"/>
    <w:rsid w:val="00C51423"/>
    <w:rsid w:val="00C52C1E"/>
    <w:rsid w:val="00C53082"/>
    <w:rsid w:val="00C538EB"/>
    <w:rsid w:val="00C546A1"/>
    <w:rsid w:val="00C54779"/>
    <w:rsid w:val="00C6263A"/>
    <w:rsid w:val="00C65284"/>
    <w:rsid w:val="00C662E3"/>
    <w:rsid w:val="00C66C72"/>
    <w:rsid w:val="00C6740B"/>
    <w:rsid w:val="00C7115E"/>
    <w:rsid w:val="00C723F7"/>
    <w:rsid w:val="00C74FFB"/>
    <w:rsid w:val="00C7503B"/>
    <w:rsid w:val="00C755DE"/>
    <w:rsid w:val="00C77008"/>
    <w:rsid w:val="00C84165"/>
    <w:rsid w:val="00C90180"/>
    <w:rsid w:val="00C93CEF"/>
    <w:rsid w:val="00C93D4D"/>
    <w:rsid w:val="00C96A37"/>
    <w:rsid w:val="00C97993"/>
    <w:rsid w:val="00CA0CB9"/>
    <w:rsid w:val="00CA1C56"/>
    <w:rsid w:val="00CA1EE3"/>
    <w:rsid w:val="00CA3694"/>
    <w:rsid w:val="00CA3B26"/>
    <w:rsid w:val="00CA4B87"/>
    <w:rsid w:val="00CA63DC"/>
    <w:rsid w:val="00CA6D2E"/>
    <w:rsid w:val="00CA7874"/>
    <w:rsid w:val="00CA7917"/>
    <w:rsid w:val="00CA7B4B"/>
    <w:rsid w:val="00CB0B23"/>
    <w:rsid w:val="00CB1783"/>
    <w:rsid w:val="00CB2143"/>
    <w:rsid w:val="00CB2775"/>
    <w:rsid w:val="00CB3C88"/>
    <w:rsid w:val="00CB440C"/>
    <w:rsid w:val="00CB599A"/>
    <w:rsid w:val="00CB5CE0"/>
    <w:rsid w:val="00CB5E47"/>
    <w:rsid w:val="00CB70F7"/>
    <w:rsid w:val="00CC0A23"/>
    <w:rsid w:val="00CC3B61"/>
    <w:rsid w:val="00CC5D62"/>
    <w:rsid w:val="00CC5E46"/>
    <w:rsid w:val="00CD002A"/>
    <w:rsid w:val="00CD0E8C"/>
    <w:rsid w:val="00CD1961"/>
    <w:rsid w:val="00CD5725"/>
    <w:rsid w:val="00CD7A85"/>
    <w:rsid w:val="00CD7AE9"/>
    <w:rsid w:val="00CE03CD"/>
    <w:rsid w:val="00CE05AE"/>
    <w:rsid w:val="00CE05CA"/>
    <w:rsid w:val="00CE0908"/>
    <w:rsid w:val="00CE2F0A"/>
    <w:rsid w:val="00CE37BF"/>
    <w:rsid w:val="00CE4B0F"/>
    <w:rsid w:val="00CF10A2"/>
    <w:rsid w:val="00CF27E9"/>
    <w:rsid w:val="00CF3B8E"/>
    <w:rsid w:val="00CF458E"/>
    <w:rsid w:val="00CF46AB"/>
    <w:rsid w:val="00CF4894"/>
    <w:rsid w:val="00CF5717"/>
    <w:rsid w:val="00CF6BCC"/>
    <w:rsid w:val="00CF6E6D"/>
    <w:rsid w:val="00CF75CB"/>
    <w:rsid w:val="00CF7CEA"/>
    <w:rsid w:val="00D001B1"/>
    <w:rsid w:val="00D00C71"/>
    <w:rsid w:val="00D01D0F"/>
    <w:rsid w:val="00D0409F"/>
    <w:rsid w:val="00D048CE"/>
    <w:rsid w:val="00D05DA6"/>
    <w:rsid w:val="00D06B1E"/>
    <w:rsid w:val="00D0747A"/>
    <w:rsid w:val="00D07B50"/>
    <w:rsid w:val="00D10621"/>
    <w:rsid w:val="00D11A8E"/>
    <w:rsid w:val="00D12696"/>
    <w:rsid w:val="00D12912"/>
    <w:rsid w:val="00D12BB3"/>
    <w:rsid w:val="00D13F5E"/>
    <w:rsid w:val="00D14322"/>
    <w:rsid w:val="00D145EE"/>
    <w:rsid w:val="00D16B10"/>
    <w:rsid w:val="00D17C44"/>
    <w:rsid w:val="00D2050C"/>
    <w:rsid w:val="00D215FC"/>
    <w:rsid w:val="00D2174E"/>
    <w:rsid w:val="00D2258B"/>
    <w:rsid w:val="00D226E9"/>
    <w:rsid w:val="00D22765"/>
    <w:rsid w:val="00D22C19"/>
    <w:rsid w:val="00D23181"/>
    <w:rsid w:val="00D25208"/>
    <w:rsid w:val="00D26889"/>
    <w:rsid w:val="00D26D59"/>
    <w:rsid w:val="00D27303"/>
    <w:rsid w:val="00D275CA"/>
    <w:rsid w:val="00D31792"/>
    <w:rsid w:val="00D318C0"/>
    <w:rsid w:val="00D327A2"/>
    <w:rsid w:val="00D32EAE"/>
    <w:rsid w:val="00D3326B"/>
    <w:rsid w:val="00D35CDE"/>
    <w:rsid w:val="00D35DEF"/>
    <w:rsid w:val="00D36FA7"/>
    <w:rsid w:val="00D422C6"/>
    <w:rsid w:val="00D42701"/>
    <w:rsid w:val="00D42A42"/>
    <w:rsid w:val="00D42EF5"/>
    <w:rsid w:val="00D456D7"/>
    <w:rsid w:val="00D4699A"/>
    <w:rsid w:val="00D47603"/>
    <w:rsid w:val="00D50633"/>
    <w:rsid w:val="00D510F7"/>
    <w:rsid w:val="00D515FB"/>
    <w:rsid w:val="00D51C49"/>
    <w:rsid w:val="00D5340A"/>
    <w:rsid w:val="00D540D9"/>
    <w:rsid w:val="00D545D7"/>
    <w:rsid w:val="00D55E49"/>
    <w:rsid w:val="00D55FB5"/>
    <w:rsid w:val="00D5642D"/>
    <w:rsid w:val="00D56D3B"/>
    <w:rsid w:val="00D620B6"/>
    <w:rsid w:val="00D65C08"/>
    <w:rsid w:val="00D664BD"/>
    <w:rsid w:val="00D667A0"/>
    <w:rsid w:val="00D70912"/>
    <w:rsid w:val="00D768CD"/>
    <w:rsid w:val="00D802C2"/>
    <w:rsid w:val="00D80600"/>
    <w:rsid w:val="00D80F5B"/>
    <w:rsid w:val="00D82074"/>
    <w:rsid w:val="00D82111"/>
    <w:rsid w:val="00D82FBD"/>
    <w:rsid w:val="00D85F00"/>
    <w:rsid w:val="00D9028A"/>
    <w:rsid w:val="00D90B63"/>
    <w:rsid w:val="00D911CF"/>
    <w:rsid w:val="00D93626"/>
    <w:rsid w:val="00D9385E"/>
    <w:rsid w:val="00D950A4"/>
    <w:rsid w:val="00DA1F3A"/>
    <w:rsid w:val="00DA2911"/>
    <w:rsid w:val="00DA36D4"/>
    <w:rsid w:val="00DA3ED0"/>
    <w:rsid w:val="00DA4548"/>
    <w:rsid w:val="00DA4852"/>
    <w:rsid w:val="00DA615D"/>
    <w:rsid w:val="00DA65BB"/>
    <w:rsid w:val="00DA68DC"/>
    <w:rsid w:val="00DA7628"/>
    <w:rsid w:val="00DA76FF"/>
    <w:rsid w:val="00DB2B77"/>
    <w:rsid w:val="00DB2FE4"/>
    <w:rsid w:val="00DB3851"/>
    <w:rsid w:val="00DB4F94"/>
    <w:rsid w:val="00DB5987"/>
    <w:rsid w:val="00DB64DA"/>
    <w:rsid w:val="00DC0AA7"/>
    <w:rsid w:val="00DC0FA3"/>
    <w:rsid w:val="00DC2AB3"/>
    <w:rsid w:val="00DC31A4"/>
    <w:rsid w:val="00DC3B74"/>
    <w:rsid w:val="00DC4493"/>
    <w:rsid w:val="00DC62F6"/>
    <w:rsid w:val="00DC6948"/>
    <w:rsid w:val="00DC7199"/>
    <w:rsid w:val="00DC7B8B"/>
    <w:rsid w:val="00DD19C7"/>
    <w:rsid w:val="00DD1D2D"/>
    <w:rsid w:val="00DD2183"/>
    <w:rsid w:val="00DD24CA"/>
    <w:rsid w:val="00DD4379"/>
    <w:rsid w:val="00DD5D0D"/>
    <w:rsid w:val="00DD6D1A"/>
    <w:rsid w:val="00DD73EC"/>
    <w:rsid w:val="00DD78A8"/>
    <w:rsid w:val="00DE0F14"/>
    <w:rsid w:val="00DE2B2F"/>
    <w:rsid w:val="00DE3881"/>
    <w:rsid w:val="00DE3BB2"/>
    <w:rsid w:val="00DE3E29"/>
    <w:rsid w:val="00DE3FC4"/>
    <w:rsid w:val="00DE49C0"/>
    <w:rsid w:val="00DE7084"/>
    <w:rsid w:val="00DE7E14"/>
    <w:rsid w:val="00DF0186"/>
    <w:rsid w:val="00DF0873"/>
    <w:rsid w:val="00DF09FC"/>
    <w:rsid w:val="00DF2523"/>
    <w:rsid w:val="00DF455A"/>
    <w:rsid w:val="00DF513F"/>
    <w:rsid w:val="00DF5184"/>
    <w:rsid w:val="00DF701C"/>
    <w:rsid w:val="00E00798"/>
    <w:rsid w:val="00E0081F"/>
    <w:rsid w:val="00E00C09"/>
    <w:rsid w:val="00E02FEE"/>
    <w:rsid w:val="00E0349C"/>
    <w:rsid w:val="00E0524A"/>
    <w:rsid w:val="00E057E8"/>
    <w:rsid w:val="00E06109"/>
    <w:rsid w:val="00E061D5"/>
    <w:rsid w:val="00E070A3"/>
    <w:rsid w:val="00E101DB"/>
    <w:rsid w:val="00E11009"/>
    <w:rsid w:val="00E127CF"/>
    <w:rsid w:val="00E130E7"/>
    <w:rsid w:val="00E134DD"/>
    <w:rsid w:val="00E14CD8"/>
    <w:rsid w:val="00E155E6"/>
    <w:rsid w:val="00E16E9A"/>
    <w:rsid w:val="00E20F7D"/>
    <w:rsid w:val="00E2173E"/>
    <w:rsid w:val="00E240EF"/>
    <w:rsid w:val="00E25139"/>
    <w:rsid w:val="00E30D7E"/>
    <w:rsid w:val="00E33646"/>
    <w:rsid w:val="00E33D1B"/>
    <w:rsid w:val="00E348C3"/>
    <w:rsid w:val="00E34A32"/>
    <w:rsid w:val="00E3553F"/>
    <w:rsid w:val="00E35778"/>
    <w:rsid w:val="00E359CF"/>
    <w:rsid w:val="00E35B57"/>
    <w:rsid w:val="00E36273"/>
    <w:rsid w:val="00E362C4"/>
    <w:rsid w:val="00E3643D"/>
    <w:rsid w:val="00E40A35"/>
    <w:rsid w:val="00E42332"/>
    <w:rsid w:val="00E42D5A"/>
    <w:rsid w:val="00E43930"/>
    <w:rsid w:val="00E43C8C"/>
    <w:rsid w:val="00E44B69"/>
    <w:rsid w:val="00E4509D"/>
    <w:rsid w:val="00E4618A"/>
    <w:rsid w:val="00E52096"/>
    <w:rsid w:val="00E5243C"/>
    <w:rsid w:val="00E52FAA"/>
    <w:rsid w:val="00E53479"/>
    <w:rsid w:val="00E53904"/>
    <w:rsid w:val="00E5621D"/>
    <w:rsid w:val="00E579AC"/>
    <w:rsid w:val="00E57B2B"/>
    <w:rsid w:val="00E60C54"/>
    <w:rsid w:val="00E6173C"/>
    <w:rsid w:val="00E6185C"/>
    <w:rsid w:val="00E62854"/>
    <w:rsid w:val="00E632D9"/>
    <w:rsid w:val="00E7011D"/>
    <w:rsid w:val="00E72A0D"/>
    <w:rsid w:val="00E80255"/>
    <w:rsid w:val="00E81128"/>
    <w:rsid w:val="00E8173F"/>
    <w:rsid w:val="00E81C3D"/>
    <w:rsid w:val="00E8237B"/>
    <w:rsid w:val="00E82501"/>
    <w:rsid w:val="00E825A3"/>
    <w:rsid w:val="00E83559"/>
    <w:rsid w:val="00E839CA"/>
    <w:rsid w:val="00E83BBE"/>
    <w:rsid w:val="00E853A5"/>
    <w:rsid w:val="00E856D8"/>
    <w:rsid w:val="00E859AF"/>
    <w:rsid w:val="00E86716"/>
    <w:rsid w:val="00E8765F"/>
    <w:rsid w:val="00E91831"/>
    <w:rsid w:val="00E95126"/>
    <w:rsid w:val="00E97C64"/>
    <w:rsid w:val="00E97D34"/>
    <w:rsid w:val="00EA0631"/>
    <w:rsid w:val="00EA124B"/>
    <w:rsid w:val="00EA2F62"/>
    <w:rsid w:val="00EA5AD6"/>
    <w:rsid w:val="00EA7353"/>
    <w:rsid w:val="00EB3046"/>
    <w:rsid w:val="00EB3584"/>
    <w:rsid w:val="00EB4670"/>
    <w:rsid w:val="00EB518F"/>
    <w:rsid w:val="00EB65A3"/>
    <w:rsid w:val="00EC06B0"/>
    <w:rsid w:val="00EC10A3"/>
    <w:rsid w:val="00EC1126"/>
    <w:rsid w:val="00EC1CD1"/>
    <w:rsid w:val="00EC2BDF"/>
    <w:rsid w:val="00EC3382"/>
    <w:rsid w:val="00EC3F71"/>
    <w:rsid w:val="00EC628F"/>
    <w:rsid w:val="00EC754E"/>
    <w:rsid w:val="00ED06C9"/>
    <w:rsid w:val="00ED2507"/>
    <w:rsid w:val="00ED5265"/>
    <w:rsid w:val="00ED5443"/>
    <w:rsid w:val="00ED6540"/>
    <w:rsid w:val="00ED7168"/>
    <w:rsid w:val="00ED725E"/>
    <w:rsid w:val="00ED76BD"/>
    <w:rsid w:val="00EE0147"/>
    <w:rsid w:val="00EE0302"/>
    <w:rsid w:val="00EE11F5"/>
    <w:rsid w:val="00EE1A21"/>
    <w:rsid w:val="00EE255C"/>
    <w:rsid w:val="00EE2593"/>
    <w:rsid w:val="00EE2BFE"/>
    <w:rsid w:val="00EE525A"/>
    <w:rsid w:val="00EE592D"/>
    <w:rsid w:val="00EE6592"/>
    <w:rsid w:val="00EE65A2"/>
    <w:rsid w:val="00EE6CD6"/>
    <w:rsid w:val="00EF0C34"/>
    <w:rsid w:val="00EF1294"/>
    <w:rsid w:val="00EF23F5"/>
    <w:rsid w:val="00EF3082"/>
    <w:rsid w:val="00EF3552"/>
    <w:rsid w:val="00EF365F"/>
    <w:rsid w:val="00EF5353"/>
    <w:rsid w:val="00EF56CD"/>
    <w:rsid w:val="00EF56E5"/>
    <w:rsid w:val="00EF6527"/>
    <w:rsid w:val="00EF7B9C"/>
    <w:rsid w:val="00EF7E51"/>
    <w:rsid w:val="00F0059F"/>
    <w:rsid w:val="00F0278E"/>
    <w:rsid w:val="00F0415A"/>
    <w:rsid w:val="00F04600"/>
    <w:rsid w:val="00F055F6"/>
    <w:rsid w:val="00F05628"/>
    <w:rsid w:val="00F06B08"/>
    <w:rsid w:val="00F07012"/>
    <w:rsid w:val="00F072C7"/>
    <w:rsid w:val="00F11344"/>
    <w:rsid w:val="00F11CC2"/>
    <w:rsid w:val="00F1202E"/>
    <w:rsid w:val="00F12636"/>
    <w:rsid w:val="00F13480"/>
    <w:rsid w:val="00F141E6"/>
    <w:rsid w:val="00F1549E"/>
    <w:rsid w:val="00F15A5C"/>
    <w:rsid w:val="00F16412"/>
    <w:rsid w:val="00F20434"/>
    <w:rsid w:val="00F2093B"/>
    <w:rsid w:val="00F211D2"/>
    <w:rsid w:val="00F22385"/>
    <w:rsid w:val="00F22421"/>
    <w:rsid w:val="00F2323B"/>
    <w:rsid w:val="00F23FB6"/>
    <w:rsid w:val="00F249D1"/>
    <w:rsid w:val="00F261A1"/>
    <w:rsid w:val="00F26E9D"/>
    <w:rsid w:val="00F2745E"/>
    <w:rsid w:val="00F30A9E"/>
    <w:rsid w:val="00F30FB8"/>
    <w:rsid w:val="00F3108E"/>
    <w:rsid w:val="00F313AB"/>
    <w:rsid w:val="00F317F6"/>
    <w:rsid w:val="00F321F9"/>
    <w:rsid w:val="00F33A63"/>
    <w:rsid w:val="00F3543F"/>
    <w:rsid w:val="00F368A9"/>
    <w:rsid w:val="00F369CD"/>
    <w:rsid w:val="00F4083B"/>
    <w:rsid w:val="00F40A95"/>
    <w:rsid w:val="00F41A91"/>
    <w:rsid w:val="00F43686"/>
    <w:rsid w:val="00F43FD0"/>
    <w:rsid w:val="00F44869"/>
    <w:rsid w:val="00F44D5D"/>
    <w:rsid w:val="00F45E4F"/>
    <w:rsid w:val="00F46188"/>
    <w:rsid w:val="00F47193"/>
    <w:rsid w:val="00F47866"/>
    <w:rsid w:val="00F50C6E"/>
    <w:rsid w:val="00F50F72"/>
    <w:rsid w:val="00F520D3"/>
    <w:rsid w:val="00F532BD"/>
    <w:rsid w:val="00F545EB"/>
    <w:rsid w:val="00F569DB"/>
    <w:rsid w:val="00F617ED"/>
    <w:rsid w:val="00F6344E"/>
    <w:rsid w:val="00F63BCC"/>
    <w:rsid w:val="00F64BBE"/>
    <w:rsid w:val="00F65023"/>
    <w:rsid w:val="00F6654F"/>
    <w:rsid w:val="00F66EEA"/>
    <w:rsid w:val="00F706E0"/>
    <w:rsid w:val="00F72E96"/>
    <w:rsid w:val="00F73C8F"/>
    <w:rsid w:val="00F74D40"/>
    <w:rsid w:val="00F76AF1"/>
    <w:rsid w:val="00F76DAD"/>
    <w:rsid w:val="00F77E5C"/>
    <w:rsid w:val="00F8250B"/>
    <w:rsid w:val="00F83894"/>
    <w:rsid w:val="00F84694"/>
    <w:rsid w:val="00F87E4F"/>
    <w:rsid w:val="00F91A95"/>
    <w:rsid w:val="00F9235E"/>
    <w:rsid w:val="00F93BC9"/>
    <w:rsid w:val="00F95045"/>
    <w:rsid w:val="00F951F0"/>
    <w:rsid w:val="00F95294"/>
    <w:rsid w:val="00F963D7"/>
    <w:rsid w:val="00F96DB7"/>
    <w:rsid w:val="00FA03D4"/>
    <w:rsid w:val="00FA0740"/>
    <w:rsid w:val="00FA173A"/>
    <w:rsid w:val="00FA1B98"/>
    <w:rsid w:val="00FA1E6A"/>
    <w:rsid w:val="00FA32B1"/>
    <w:rsid w:val="00FA34A4"/>
    <w:rsid w:val="00FA5925"/>
    <w:rsid w:val="00FA5EAB"/>
    <w:rsid w:val="00FA60EA"/>
    <w:rsid w:val="00FB03FD"/>
    <w:rsid w:val="00FB197D"/>
    <w:rsid w:val="00FB2B62"/>
    <w:rsid w:val="00FB425D"/>
    <w:rsid w:val="00FB4640"/>
    <w:rsid w:val="00FB7481"/>
    <w:rsid w:val="00FB7955"/>
    <w:rsid w:val="00FC0CB9"/>
    <w:rsid w:val="00FC23EB"/>
    <w:rsid w:val="00FC2CB1"/>
    <w:rsid w:val="00FC381B"/>
    <w:rsid w:val="00FC3C71"/>
    <w:rsid w:val="00FC4C7E"/>
    <w:rsid w:val="00FC5206"/>
    <w:rsid w:val="00FC75A7"/>
    <w:rsid w:val="00FC7994"/>
    <w:rsid w:val="00FD1111"/>
    <w:rsid w:val="00FD176F"/>
    <w:rsid w:val="00FD219B"/>
    <w:rsid w:val="00FD441B"/>
    <w:rsid w:val="00FD4AFB"/>
    <w:rsid w:val="00FD5C02"/>
    <w:rsid w:val="00FD62A1"/>
    <w:rsid w:val="00FD66E8"/>
    <w:rsid w:val="00FD788B"/>
    <w:rsid w:val="00FD7D47"/>
    <w:rsid w:val="00FE12EC"/>
    <w:rsid w:val="00FE1876"/>
    <w:rsid w:val="00FE2112"/>
    <w:rsid w:val="00FE2C7F"/>
    <w:rsid w:val="00FE58F4"/>
    <w:rsid w:val="00FE5CA1"/>
    <w:rsid w:val="00FE5FBD"/>
    <w:rsid w:val="00FE68C9"/>
    <w:rsid w:val="00FE7218"/>
    <w:rsid w:val="00FE72AE"/>
    <w:rsid w:val="00FF0812"/>
    <w:rsid w:val="00FF086F"/>
    <w:rsid w:val="00FF0FCF"/>
    <w:rsid w:val="00FF1640"/>
    <w:rsid w:val="00FF24E4"/>
    <w:rsid w:val="00FF37ED"/>
    <w:rsid w:val="00FF3F39"/>
    <w:rsid w:val="00FF4A04"/>
    <w:rsid w:val="00FF4A43"/>
    <w:rsid w:val="00FF4D5C"/>
    <w:rsid w:val="00FF4F88"/>
    <w:rsid w:val="00FF53B8"/>
    <w:rsid w:val="00FF5C3D"/>
    <w:rsid w:val="00FF6358"/>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B2A7F4E"/>
  <w15:docId w15:val="{AAA5A69A-9156-4F70-A0FA-1E89B5BB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D67"/>
    <w:pPr>
      <w:widowControl w:val="0"/>
      <w:adjustRightInd w:val="0"/>
      <w:spacing w:line="360" w:lineRule="atLeast"/>
      <w:jc w:val="both"/>
      <w:textAlignment w:val="baseline"/>
    </w:pPr>
    <w:rPr>
      <w:sz w:val="24"/>
      <w:szCs w:val="24"/>
    </w:rPr>
  </w:style>
  <w:style w:type="paragraph" w:styleId="Heading1">
    <w:name w:val="heading 1"/>
    <w:aliases w:val="h1,h11,h12,h13,h111,h14,h112,h15,h16,L1,Kapitel,Heading 1 Char Char Char Char,Heading 1 Char Char Char Char Char Char Char Char Char Char Char,Heading 1 Char Char Char Char Char Char Char Char Char Char Char Char Char Char Char Char Char"/>
    <w:basedOn w:val="Normal"/>
    <w:next w:val="Normal"/>
    <w:link w:val="Heading1Char"/>
    <w:qFormat/>
    <w:rsid w:val="00604B7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4B7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2E85"/>
    <w:pPr>
      <w:keepNext/>
      <w:widowControl/>
      <w:numPr>
        <w:ilvl w:val="2"/>
        <w:numId w:val="1"/>
      </w:numPr>
      <w:adjustRightInd/>
      <w:spacing w:line="240" w:lineRule="auto"/>
      <w:jc w:val="left"/>
      <w:textAlignment w:val="auto"/>
      <w:outlineLvl w:val="2"/>
    </w:pPr>
    <w:rPr>
      <w:b/>
      <w:szCs w:val="20"/>
    </w:rPr>
  </w:style>
  <w:style w:type="paragraph" w:styleId="Heading4">
    <w:name w:val="heading 4"/>
    <w:basedOn w:val="Normal"/>
    <w:next w:val="Normal"/>
    <w:link w:val="Heading4Char"/>
    <w:qFormat/>
    <w:rsid w:val="00604B7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604B7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15B25"/>
    <w:pPr>
      <w:widowControl/>
      <w:numPr>
        <w:ilvl w:val="5"/>
        <w:numId w:val="1"/>
      </w:numPr>
      <w:adjustRightInd/>
      <w:spacing w:before="240" w:after="60" w:line="240" w:lineRule="auto"/>
      <w:jc w:val="left"/>
      <w:textAlignment w:val="auto"/>
      <w:outlineLvl w:val="5"/>
    </w:pPr>
    <w:rPr>
      <w:b/>
      <w:bCs/>
      <w:sz w:val="22"/>
      <w:szCs w:val="22"/>
    </w:rPr>
  </w:style>
  <w:style w:type="paragraph" w:styleId="Heading7">
    <w:name w:val="heading 7"/>
    <w:basedOn w:val="Normal"/>
    <w:next w:val="Normal"/>
    <w:link w:val="Heading7Char"/>
    <w:qFormat/>
    <w:rsid w:val="00604B76"/>
    <w:pPr>
      <w:numPr>
        <w:ilvl w:val="6"/>
        <w:numId w:val="1"/>
      </w:numPr>
      <w:spacing w:before="240" w:after="60"/>
      <w:outlineLvl w:val="6"/>
    </w:pPr>
  </w:style>
  <w:style w:type="paragraph" w:styleId="Heading8">
    <w:name w:val="heading 8"/>
    <w:basedOn w:val="Normal"/>
    <w:next w:val="Normal"/>
    <w:link w:val="Heading8Char"/>
    <w:qFormat/>
    <w:rsid w:val="00604B76"/>
    <w:pPr>
      <w:numPr>
        <w:ilvl w:val="7"/>
        <w:numId w:val="1"/>
      </w:numPr>
      <w:spacing w:before="240" w:after="60"/>
      <w:outlineLvl w:val="7"/>
    </w:pPr>
    <w:rPr>
      <w:i/>
      <w:iCs/>
    </w:rPr>
  </w:style>
  <w:style w:type="paragraph" w:styleId="Heading9">
    <w:name w:val="heading 9"/>
    <w:basedOn w:val="Normal"/>
    <w:next w:val="Normal"/>
    <w:link w:val="Heading9Char"/>
    <w:qFormat/>
    <w:rsid w:val="00604B7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
    <w:name w:val="Char Char Char Char Char Char Char Char"/>
    <w:basedOn w:val="Normal"/>
    <w:rsid w:val="00BF6D67"/>
    <w:pPr>
      <w:spacing w:after="160"/>
    </w:pPr>
    <w:rPr>
      <w:rFonts w:ascii="Verdana" w:eastAsia="Batang" w:hAnsi="Verdana" w:cs="Verdana"/>
      <w:sz w:val="22"/>
    </w:rPr>
  </w:style>
  <w:style w:type="paragraph" w:styleId="Footer">
    <w:name w:val="footer"/>
    <w:basedOn w:val="Normal"/>
    <w:link w:val="FooterChar"/>
    <w:rsid w:val="00BF6D67"/>
    <w:pPr>
      <w:tabs>
        <w:tab w:val="center" w:pos="4320"/>
        <w:tab w:val="right" w:pos="8640"/>
      </w:tabs>
    </w:pPr>
  </w:style>
  <w:style w:type="character" w:styleId="PageNumber">
    <w:name w:val="page number"/>
    <w:basedOn w:val="DefaultParagraphFont"/>
    <w:rsid w:val="00BF6D67"/>
  </w:style>
  <w:style w:type="character" w:styleId="CommentReference">
    <w:name w:val="annotation reference"/>
    <w:uiPriority w:val="99"/>
    <w:semiHidden/>
    <w:rsid w:val="00D65C08"/>
    <w:rPr>
      <w:sz w:val="16"/>
      <w:szCs w:val="16"/>
    </w:rPr>
  </w:style>
  <w:style w:type="paragraph" w:styleId="CommentText">
    <w:name w:val="annotation text"/>
    <w:basedOn w:val="Normal"/>
    <w:link w:val="CommentTextChar"/>
    <w:uiPriority w:val="99"/>
    <w:semiHidden/>
    <w:rsid w:val="00D65C08"/>
    <w:rPr>
      <w:sz w:val="20"/>
      <w:szCs w:val="20"/>
    </w:rPr>
  </w:style>
  <w:style w:type="paragraph" w:styleId="CommentSubject">
    <w:name w:val="annotation subject"/>
    <w:basedOn w:val="CommentText"/>
    <w:next w:val="CommentText"/>
    <w:semiHidden/>
    <w:rsid w:val="00D65C08"/>
    <w:rPr>
      <w:b/>
      <w:bCs/>
    </w:rPr>
  </w:style>
  <w:style w:type="paragraph" w:styleId="BalloonText">
    <w:name w:val="Balloon Text"/>
    <w:basedOn w:val="Normal"/>
    <w:link w:val="BalloonTextChar"/>
    <w:semiHidden/>
    <w:rsid w:val="00D65C08"/>
    <w:rPr>
      <w:rFonts w:ascii="Tahoma" w:hAnsi="Tahoma" w:cs="Tahoma"/>
      <w:sz w:val="16"/>
      <w:szCs w:val="16"/>
    </w:rPr>
  </w:style>
  <w:style w:type="table" w:styleId="TableGrid">
    <w:name w:val="Table Grid"/>
    <w:basedOn w:val="TableNormal"/>
    <w:rsid w:val="0039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4">
    <w:name w:val="List Continue 4"/>
    <w:basedOn w:val="Normal"/>
    <w:rsid w:val="00902E85"/>
    <w:pPr>
      <w:widowControl/>
      <w:autoSpaceDE w:val="0"/>
      <w:autoSpaceDN w:val="0"/>
      <w:spacing w:before="60" w:after="120" w:line="240" w:lineRule="auto"/>
      <w:ind w:left="1440"/>
      <w:jc w:val="left"/>
      <w:textAlignment w:val="auto"/>
    </w:pPr>
    <w:rPr>
      <w:rFonts w:cs="Arial"/>
      <w:szCs w:val="20"/>
    </w:rPr>
  </w:style>
  <w:style w:type="paragraph" w:styleId="Header">
    <w:name w:val="header"/>
    <w:aliases w:val="Header Char Char Char Char Char,Header Char Char Char Char Char Char,Header Char Char,Header Char Char Char Char,Header Char Char Char Char Char Char Char Char Char Char,Header Char Char Char Char Char Char Char Char Char,Header Char Char Char"/>
    <w:basedOn w:val="Normal"/>
    <w:link w:val="HeaderChar"/>
    <w:uiPriority w:val="99"/>
    <w:rsid w:val="00374811"/>
    <w:pPr>
      <w:tabs>
        <w:tab w:val="center" w:pos="4320"/>
        <w:tab w:val="right" w:pos="8640"/>
      </w:tabs>
    </w:pPr>
  </w:style>
  <w:style w:type="paragraph" w:styleId="ListContinue2">
    <w:name w:val="List Continue 2"/>
    <w:basedOn w:val="Normal"/>
    <w:rsid w:val="00572D4C"/>
    <w:pPr>
      <w:spacing w:after="120"/>
      <w:ind w:left="720"/>
    </w:pPr>
  </w:style>
  <w:style w:type="character" w:styleId="Hyperlink">
    <w:name w:val="Hyperlink"/>
    <w:uiPriority w:val="99"/>
    <w:rsid w:val="00EF0C34"/>
    <w:rPr>
      <w:color w:val="0000FF"/>
      <w:u w:val="single"/>
    </w:rPr>
  </w:style>
  <w:style w:type="paragraph" w:customStyle="1" w:styleId="Char">
    <w:name w:val="Char"/>
    <w:basedOn w:val="Normal"/>
    <w:rsid w:val="00EF0C34"/>
    <w:pPr>
      <w:spacing w:after="160"/>
    </w:pPr>
    <w:rPr>
      <w:rFonts w:ascii="Verdana" w:eastAsia="Batang" w:hAnsi="Verdana" w:cs="Verdana"/>
      <w:sz w:val="22"/>
    </w:rPr>
  </w:style>
  <w:style w:type="character" w:customStyle="1" w:styleId="Char1">
    <w:name w:val="Char1"/>
    <w:rsid w:val="00EF0C34"/>
    <w:rPr>
      <w:rFonts w:ascii="Arial" w:hAnsi="Arial" w:cs="Arial"/>
      <w:b/>
      <w:bCs/>
      <w:i/>
      <w:iCs/>
      <w:sz w:val="28"/>
      <w:szCs w:val="28"/>
      <w:lang w:val="en-US" w:eastAsia="en-US" w:bidi="ar-SA"/>
    </w:rPr>
  </w:style>
  <w:style w:type="paragraph" w:styleId="BodyText">
    <w:name w:val="Body Text"/>
    <w:basedOn w:val="Normal"/>
    <w:link w:val="BodyTextChar"/>
    <w:rsid w:val="00815B25"/>
    <w:pPr>
      <w:widowControl/>
      <w:adjustRightInd/>
      <w:spacing w:after="120" w:line="240" w:lineRule="auto"/>
      <w:jc w:val="left"/>
      <w:textAlignment w:val="auto"/>
    </w:pPr>
  </w:style>
  <w:style w:type="paragraph" w:styleId="BodyTextIndent">
    <w:name w:val="Body Text Indent"/>
    <w:basedOn w:val="Normal"/>
    <w:link w:val="BodyTextIndentChar"/>
    <w:rsid w:val="00815B25"/>
    <w:pPr>
      <w:widowControl/>
      <w:adjustRightInd/>
      <w:spacing w:after="120" w:line="240" w:lineRule="auto"/>
      <w:ind w:left="360"/>
      <w:jc w:val="left"/>
      <w:textAlignment w:val="auto"/>
    </w:pPr>
  </w:style>
  <w:style w:type="character" w:customStyle="1" w:styleId="BodyTextChar">
    <w:name w:val="Body Text Char"/>
    <w:link w:val="BodyText"/>
    <w:locked/>
    <w:rsid w:val="00815B25"/>
    <w:rPr>
      <w:sz w:val="24"/>
      <w:szCs w:val="24"/>
      <w:lang w:val="en-US" w:eastAsia="en-US" w:bidi="ar-SA"/>
    </w:rPr>
  </w:style>
  <w:style w:type="character" w:customStyle="1" w:styleId="deltaviewinsertion">
    <w:name w:val="deltaviewinsertion"/>
    <w:rsid w:val="00815B25"/>
    <w:rPr>
      <w:color w:val="0000FF"/>
      <w:spacing w:val="0"/>
      <w:u w:val="single"/>
    </w:rPr>
  </w:style>
  <w:style w:type="character" w:customStyle="1" w:styleId="deltaviewmovedestination">
    <w:name w:val="deltaviewmovedestination"/>
    <w:rsid w:val="00815B25"/>
    <w:rPr>
      <w:color w:val="auto"/>
      <w:spacing w:val="0"/>
      <w:u w:val="single"/>
    </w:rPr>
  </w:style>
  <w:style w:type="character" w:customStyle="1" w:styleId="EmailStyle341">
    <w:name w:val="EmailStyle341"/>
    <w:semiHidden/>
    <w:rsid w:val="004C09B0"/>
    <w:rPr>
      <w:rFonts w:ascii="Arial" w:hAnsi="Arial" w:cs="Arial"/>
      <w:color w:val="auto"/>
      <w:sz w:val="20"/>
      <w:szCs w:val="20"/>
    </w:rPr>
  </w:style>
  <w:style w:type="character" w:customStyle="1" w:styleId="EmailStyle35">
    <w:name w:val="EmailStyle35"/>
    <w:semiHidden/>
    <w:rsid w:val="00D0747A"/>
    <w:rPr>
      <w:rFonts w:ascii="Arial" w:hAnsi="Arial" w:cs="Arial"/>
      <w:color w:val="auto"/>
      <w:sz w:val="20"/>
      <w:szCs w:val="20"/>
    </w:rPr>
  </w:style>
  <w:style w:type="paragraph" w:styleId="ListParagraph">
    <w:name w:val="List Paragraph"/>
    <w:basedOn w:val="Normal"/>
    <w:link w:val="ListParagraphChar"/>
    <w:qFormat/>
    <w:rsid w:val="00287AF7"/>
    <w:pPr>
      <w:ind w:left="720"/>
      <w:contextualSpacing/>
    </w:pPr>
  </w:style>
  <w:style w:type="character" w:customStyle="1" w:styleId="HeaderChar">
    <w:name w:val="Header Char"/>
    <w:aliases w:val="Header Char Char Char Char Char Char1,Header Char Char Char Char Char Char Char,Header Char Char Char1,Header Char Char Char Char Char1,Header Char Char Char Char Char Char Char Char Char Char Char,Header Char Char Char Char1"/>
    <w:link w:val="Header"/>
    <w:uiPriority w:val="99"/>
    <w:locked/>
    <w:rsid w:val="00E856D8"/>
    <w:rPr>
      <w:sz w:val="24"/>
      <w:szCs w:val="24"/>
    </w:rPr>
  </w:style>
  <w:style w:type="paragraph" w:styleId="Revision">
    <w:name w:val="Revision"/>
    <w:hidden/>
    <w:uiPriority w:val="99"/>
    <w:semiHidden/>
    <w:rsid w:val="00520FA4"/>
    <w:rPr>
      <w:sz w:val="24"/>
      <w:szCs w:val="24"/>
    </w:rPr>
  </w:style>
  <w:style w:type="paragraph" w:styleId="Caption">
    <w:name w:val="caption"/>
    <w:basedOn w:val="Normal"/>
    <w:next w:val="Normal"/>
    <w:qFormat/>
    <w:rsid w:val="008F477C"/>
    <w:pPr>
      <w:widowControl/>
      <w:autoSpaceDE w:val="0"/>
      <w:autoSpaceDN w:val="0"/>
      <w:spacing w:before="60" w:after="120" w:line="240" w:lineRule="auto"/>
      <w:jc w:val="center"/>
      <w:textAlignment w:val="auto"/>
    </w:pPr>
    <w:rPr>
      <w:rFonts w:ascii="Arial" w:hAnsi="Arial" w:cs="Arial"/>
      <w:b/>
      <w:bCs/>
      <w:sz w:val="20"/>
      <w:szCs w:val="20"/>
    </w:rPr>
  </w:style>
  <w:style w:type="character" w:customStyle="1" w:styleId="ListContinue4Char">
    <w:name w:val="List Continue 4 Char"/>
    <w:rsid w:val="008F477C"/>
    <w:rPr>
      <w:rFonts w:cs="Arial"/>
      <w:sz w:val="24"/>
      <w:lang w:val="en-US" w:eastAsia="en-US" w:bidi="ar-SA"/>
    </w:rPr>
  </w:style>
  <w:style w:type="paragraph" w:customStyle="1" w:styleId="Indent4">
    <w:name w:val="Indent 4"/>
    <w:basedOn w:val="Normal"/>
    <w:rsid w:val="00564948"/>
    <w:pPr>
      <w:keepLines/>
      <w:widowControl/>
      <w:autoSpaceDE w:val="0"/>
      <w:autoSpaceDN w:val="0"/>
      <w:spacing w:before="60" w:after="120" w:line="240" w:lineRule="auto"/>
      <w:ind w:left="1800"/>
      <w:jc w:val="left"/>
      <w:textAlignment w:val="auto"/>
    </w:pPr>
    <w:rPr>
      <w:rFonts w:cs="Arial"/>
      <w:szCs w:val="20"/>
    </w:rPr>
  </w:style>
  <w:style w:type="character" w:styleId="FollowedHyperlink">
    <w:name w:val="FollowedHyperlink"/>
    <w:rsid w:val="002A6D9E"/>
    <w:rPr>
      <w:color w:val="800080"/>
      <w:u w:val="single"/>
    </w:rPr>
  </w:style>
  <w:style w:type="character" w:customStyle="1" w:styleId="Heading1CharCharCharCharCharCharCharCharCharCharCharCharCharCharCharCharCharCharCharCharCharCharCharCharCharCharCharCharCharCharCharCharCharCharCharCharCharCharCharCharCharCharCharCharCharCharCharChaChar">
    <w:name w:val="Heading 1 Char Char Char Char Char Char Char Char Char Char Char Char Char Char Char Char Char Char Char Char Char Char Char Char Char Char Char Char Char Char Char Char Char Char Char Char Char Char Char Char Char Char Char Char Char Char Char Cha Char"/>
    <w:rsid w:val="00972405"/>
    <w:rPr>
      <w:rFonts w:ascii="Arial" w:hAnsi="Arial" w:cs="Arial"/>
      <w:b/>
      <w:bCs/>
      <w:kern w:val="32"/>
      <w:sz w:val="32"/>
      <w:szCs w:val="32"/>
      <w:lang w:val="en-US" w:eastAsia="en-US" w:bidi="ar-SA"/>
    </w:rPr>
  </w:style>
  <w:style w:type="paragraph" w:customStyle="1" w:styleId="NumContinue">
    <w:name w:val="Num Continue"/>
    <w:basedOn w:val="BodyText"/>
    <w:rsid w:val="00972405"/>
    <w:pPr>
      <w:keepNext/>
      <w:keepLines/>
      <w:suppressAutoHyphens/>
      <w:spacing w:after="240"/>
      <w:ind w:firstLine="720"/>
      <w:jc w:val="center"/>
    </w:pPr>
    <w:rPr>
      <w:szCs w:val="20"/>
    </w:rPr>
  </w:style>
  <w:style w:type="paragraph" w:customStyle="1" w:styleId="StandardL1">
    <w:name w:val="Standard_L1"/>
    <w:basedOn w:val="Normal"/>
    <w:next w:val="NumContinue"/>
    <w:rsid w:val="00972405"/>
    <w:pPr>
      <w:widowControl/>
      <w:numPr>
        <w:numId w:val="5"/>
      </w:numPr>
      <w:adjustRightInd/>
      <w:spacing w:after="240" w:line="240" w:lineRule="auto"/>
      <w:jc w:val="left"/>
      <w:textAlignment w:val="auto"/>
      <w:outlineLvl w:val="0"/>
    </w:pPr>
    <w:rPr>
      <w:szCs w:val="20"/>
    </w:rPr>
  </w:style>
  <w:style w:type="paragraph" w:customStyle="1" w:styleId="StandardL2">
    <w:name w:val="Standard_L2"/>
    <w:basedOn w:val="StandardL1"/>
    <w:next w:val="NumContinue"/>
    <w:rsid w:val="00972405"/>
    <w:pPr>
      <w:numPr>
        <w:ilvl w:val="1"/>
      </w:numPr>
      <w:outlineLvl w:val="1"/>
    </w:pPr>
  </w:style>
  <w:style w:type="paragraph" w:customStyle="1" w:styleId="StandardL3">
    <w:name w:val="Standard_L3"/>
    <w:basedOn w:val="StandardL2"/>
    <w:next w:val="NumContinue"/>
    <w:rsid w:val="00972405"/>
    <w:pPr>
      <w:numPr>
        <w:ilvl w:val="2"/>
      </w:numPr>
      <w:outlineLvl w:val="2"/>
    </w:pPr>
  </w:style>
  <w:style w:type="paragraph" w:customStyle="1" w:styleId="StandardL4">
    <w:name w:val="Standard_L4"/>
    <w:basedOn w:val="StandardL3"/>
    <w:next w:val="NumContinue"/>
    <w:rsid w:val="00972405"/>
    <w:pPr>
      <w:numPr>
        <w:ilvl w:val="3"/>
      </w:numPr>
      <w:outlineLvl w:val="3"/>
    </w:pPr>
  </w:style>
  <w:style w:type="paragraph" w:customStyle="1" w:styleId="StandardL5">
    <w:name w:val="Standard_L5"/>
    <w:basedOn w:val="StandardL4"/>
    <w:next w:val="NumContinue"/>
    <w:rsid w:val="00972405"/>
    <w:pPr>
      <w:numPr>
        <w:ilvl w:val="4"/>
      </w:numPr>
      <w:outlineLvl w:val="4"/>
    </w:pPr>
  </w:style>
  <w:style w:type="paragraph" w:customStyle="1" w:styleId="StandardL6">
    <w:name w:val="Standard_L6"/>
    <w:basedOn w:val="StandardL5"/>
    <w:next w:val="NumContinue"/>
    <w:rsid w:val="00972405"/>
    <w:pPr>
      <w:numPr>
        <w:ilvl w:val="5"/>
      </w:numPr>
      <w:outlineLvl w:val="5"/>
    </w:pPr>
  </w:style>
  <w:style w:type="paragraph" w:customStyle="1" w:styleId="StandardL7">
    <w:name w:val="Standard_L7"/>
    <w:basedOn w:val="StandardL6"/>
    <w:next w:val="NumContinue"/>
    <w:rsid w:val="00972405"/>
    <w:pPr>
      <w:numPr>
        <w:ilvl w:val="6"/>
      </w:numPr>
      <w:outlineLvl w:val="6"/>
    </w:pPr>
  </w:style>
  <w:style w:type="paragraph" w:customStyle="1" w:styleId="StandardL8">
    <w:name w:val="Standard_L8"/>
    <w:basedOn w:val="StandardL7"/>
    <w:next w:val="NumContinue"/>
    <w:rsid w:val="00972405"/>
    <w:pPr>
      <w:numPr>
        <w:ilvl w:val="7"/>
      </w:numPr>
      <w:outlineLvl w:val="7"/>
    </w:pPr>
  </w:style>
  <w:style w:type="paragraph" w:customStyle="1" w:styleId="StandardL9">
    <w:name w:val="Standard_L9"/>
    <w:basedOn w:val="StandardL8"/>
    <w:next w:val="NumContinue"/>
    <w:rsid w:val="00972405"/>
    <w:pPr>
      <w:numPr>
        <w:ilvl w:val="8"/>
      </w:numPr>
      <w:outlineLvl w:val="8"/>
    </w:pPr>
  </w:style>
  <w:style w:type="character" w:customStyle="1" w:styleId="CharacterStyle1">
    <w:name w:val="Character Style 1"/>
    <w:rsid w:val="00972405"/>
    <w:rPr>
      <w:sz w:val="24"/>
      <w:szCs w:val="24"/>
    </w:rPr>
  </w:style>
  <w:style w:type="character" w:customStyle="1" w:styleId="Heading1Char">
    <w:name w:val="Heading 1 Char"/>
    <w:aliases w:val="h1 Char,h11 Char,h12 Char,h13 Char,h111 Char,h14 Char,h112 Char,h15 Char,h16 Char,L1 Char,Kapitel Char,Heading 1 Char Char Char Char Char,Heading 1 Char Char Char Char Char Char Char Char Char Char Char Char"/>
    <w:link w:val="Heading1"/>
    <w:rsid w:val="003C41FC"/>
    <w:rPr>
      <w:rFonts w:ascii="Arial" w:hAnsi="Arial" w:cs="Arial"/>
      <w:b/>
      <w:bCs/>
      <w:kern w:val="32"/>
      <w:sz w:val="32"/>
      <w:szCs w:val="32"/>
    </w:rPr>
  </w:style>
  <w:style w:type="character" w:customStyle="1" w:styleId="Heading2Char">
    <w:name w:val="Heading 2 Char"/>
    <w:link w:val="Heading2"/>
    <w:rsid w:val="003C41FC"/>
    <w:rPr>
      <w:rFonts w:ascii="Arial" w:hAnsi="Arial" w:cs="Arial"/>
      <w:b/>
      <w:bCs/>
      <w:i/>
      <w:iCs/>
      <w:sz w:val="28"/>
      <w:szCs w:val="28"/>
    </w:rPr>
  </w:style>
  <w:style w:type="character" w:customStyle="1" w:styleId="Heading3Char">
    <w:name w:val="Heading 3 Char"/>
    <w:link w:val="Heading3"/>
    <w:rsid w:val="003C41FC"/>
    <w:rPr>
      <w:b/>
      <w:sz w:val="24"/>
    </w:rPr>
  </w:style>
  <w:style w:type="character" w:customStyle="1" w:styleId="Heading4Char">
    <w:name w:val="Heading 4 Char"/>
    <w:link w:val="Heading4"/>
    <w:rsid w:val="003C41FC"/>
    <w:rPr>
      <w:b/>
      <w:bCs/>
      <w:sz w:val="28"/>
      <w:szCs w:val="28"/>
    </w:rPr>
  </w:style>
  <w:style w:type="character" w:customStyle="1" w:styleId="Heading5Char">
    <w:name w:val="Heading 5 Char"/>
    <w:link w:val="Heading5"/>
    <w:rsid w:val="003C41FC"/>
    <w:rPr>
      <w:b/>
      <w:bCs/>
      <w:i/>
      <w:iCs/>
      <w:sz w:val="26"/>
      <w:szCs w:val="26"/>
    </w:rPr>
  </w:style>
  <w:style w:type="character" w:customStyle="1" w:styleId="Heading6Char">
    <w:name w:val="Heading 6 Char"/>
    <w:link w:val="Heading6"/>
    <w:rsid w:val="003C41FC"/>
    <w:rPr>
      <w:b/>
      <w:bCs/>
      <w:sz w:val="22"/>
      <w:szCs w:val="22"/>
    </w:rPr>
  </w:style>
  <w:style w:type="character" w:customStyle="1" w:styleId="Heading7Char">
    <w:name w:val="Heading 7 Char"/>
    <w:link w:val="Heading7"/>
    <w:rsid w:val="003C41FC"/>
    <w:rPr>
      <w:sz w:val="24"/>
      <w:szCs w:val="24"/>
    </w:rPr>
  </w:style>
  <w:style w:type="character" w:customStyle="1" w:styleId="Heading8Char">
    <w:name w:val="Heading 8 Char"/>
    <w:link w:val="Heading8"/>
    <w:rsid w:val="003C41FC"/>
    <w:rPr>
      <w:i/>
      <w:iCs/>
      <w:sz w:val="24"/>
      <w:szCs w:val="24"/>
    </w:rPr>
  </w:style>
  <w:style w:type="character" w:customStyle="1" w:styleId="Heading9Char">
    <w:name w:val="Heading 9 Char"/>
    <w:link w:val="Heading9"/>
    <w:rsid w:val="003C41FC"/>
    <w:rPr>
      <w:rFonts w:ascii="Arial" w:hAnsi="Arial" w:cs="Arial"/>
      <w:sz w:val="22"/>
      <w:szCs w:val="22"/>
    </w:rPr>
  </w:style>
  <w:style w:type="paragraph" w:styleId="BodyText2">
    <w:name w:val="Body Text 2"/>
    <w:basedOn w:val="Normal"/>
    <w:link w:val="BodyText2Char"/>
    <w:rsid w:val="003C41FC"/>
    <w:pPr>
      <w:widowControl/>
      <w:adjustRightInd/>
      <w:spacing w:line="240" w:lineRule="auto"/>
      <w:ind w:left="720" w:hanging="720"/>
      <w:textAlignment w:val="auto"/>
    </w:pPr>
    <w:rPr>
      <w:szCs w:val="20"/>
    </w:rPr>
  </w:style>
  <w:style w:type="character" w:customStyle="1" w:styleId="BodyText2Char">
    <w:name w:val="Body Text 2 Char"/>
    <w:link w:val="BodyText2"/>
    <w:rsid w:val="003C41FC"/>
    <w:rPr>
      <w:sz w:val="24"/>
    </w:rPr>
  </w:style>
  <w:style w:type="character" w:customStyle="1" w:styleId="FooterChar">
    <w:name w:val="Footer Char"/>
    <w:link w:val="Footer"/>
    <w:rsid w:val="003C41FC"/>
    <w:rPr>
      <w:sz w:val="24"/>
      <w:szCs w:val="24"/>
    </w:rPr>
  </w:style>
  <w:style w:type="character" w:customStyle="1" w:styleId="BodyTextIndentChar">
    <w:name w:val="Body Text Indent Char"/>
    <w:link w:val="BodyTextIndent"/>
    <w:rsid w:val="003C41FC"/>
    <w:rPr>
      <w:sz w:val="24"/>
      <w:szCs w:val="24"/>
    </w:rPr>
  </w:style>
  <w:style w:type="character" w:customStyle="1" w:styleId="BalloonTextChar">
    <w:name w:val="Balloon Text Char"/>
    <w:link w:val="BalloonText"/>
    <w:semiHidden/>
    <w:rsid w:val="003C41FC"/>
    <w:rPr>
      <w:rFonts w:ascii="Tahoma" w:hAnsi="Tahoma" w:cs="Tahoma"/>
      <w:sz w:val="16"/>
      <w:szCs w:val="16"/>
    </w:rPr>
  </w:style>
  <w:style w:type="paragraph" w:styleId="BodyTextIndent3">
    <w:name w:val="Body Text Indent 3"/>
    <w:basedOn w:val="Normal"/>
    <w:link w:val="BodyTextIndent3Char"/>
    <w:rsid w:val="003C41FC"/>
    <w:pPr>
      <w:widowControl/>
      <w:adjustRightInd/>
      <w:spacing w:after="120" w:line="240" w:lineRule="auto"/>
      <w:ind w:left="360"/>
      <w:jc w:val="left"/>
      <w:textAlignment w:val="auto"/>
    </w:pPr>
    <w:rPr>
      <w:sz w:val="16"/>
      <w:szCs w:val="16"/>
    </w:rPr>
  </w:style>
  <w:style w:type="character" w:customStyle="1" w:styleId="BodyTextIndent3Char">
    <w:name w:val="Body Text Indent 3 Char"/>
    <w:link w:val="BodyTextIndent3"/>
    <w:rsid w:val="003C41FC"/>
    <w:rPr>
      <w:sz w:val="16"/>
      <w:szCs w:val="16"/>
    </w:rPr>
  </w:style>
  <w:style w:type="paragraph" w:styleId="BodyText3">
    <w:name w:val="Body Text 3"/>
    <w:basedOn w:val="Normal"/>
    <w:link w:val="BodyText3Char"/>
    <w:rsid w:val="003C41FC"/>
    <w:pPr>
      <w:widowControl/>
      <w:adjustRightInd/>
      <w:spacing w:after="120" w:line="240" w:lineRule="auto"/>
      <w:jc w:val="left"/>
      <w:textAlignment w:val="auto"/>
    </w:pPr>
    <w:rPr>
      <w:sz w:val="16"/>
      <w:szCs w:val="16"/>
    </w:rPr>
  </w:style>
  <w:style w:type="character" w:customStyle="1" w:styleId="BodyText3Char">
    <w:name w:val="Body Text 3 Char"/>
    <w:link w:val="BodyText3"/>
    <w:rsid w:val="003C41FC"/>
    <w:rPr>
      <w:sz w:val="16"/>
      <w:szCs w:val="16"/>
    </w:rPr>
  </w:style>
  <w:style w:type="paragraph" w:styleId="TOC1">
    <w:name w:val="toc 1"/>
    <w:basedOn w:val="Normal"/>
    <w:next w:val="Normal"/>
    <w:autoRedefine/>
    <w:uiPriority w:val="39"/>
    <w:rsid w:val="00C33EC9"/>
    <w:pPr>
      <w:widowControl/>
      <w:tabs>
        <w:tab w:val="left" w:pos="720"/>
        <w:tab w:val="right" w:leader="dot" w:pos="8630"/>
      </w:tabs>
      <w:adjustRightInd/>
      <w:spacing w:line="240" w:lineRule="auto"/>
      <w:jc w:val="left"/>
      <w:textAlignment w:val="auto"/>
    </w:pPr>
    <w:rPr>
      <w:noProof/>
    </w:rPr>
  </w:style>
  <w:style w:type="character" w:customStyle="1" w:styleId="Heading1CharCharCharCharCharCharCharCharCharCharCharCharCharCharCharCharCharCharCharChar">
    <w:name w:val="Heading 1 Char Char Char Char Char Char Char Char Char Char Char Char Char Char Char Char Char Char Char Char"/>
    <w:rsid w:val="003C41FC"/>
    <w:rPr>
      <w:rFonts w:ascii="Arial" w:hAnsi="Arial" w:cs="Arial"/>
      <w:b/>
      <w:bCs/>
      <w:kern w:val="32"/>
      <w:sz w:val="32"/>
      <w:szCs w:val="32"/>
      <w:lang w:val="en-US" w:eastAsia="en-US" w:bidi="ar-SA"/>
    </w:rPr>
  </w:style>
  <w:style w:type="paragraph" w:customStyle="1" w:styleId="MainPara">
    <w:name w:val="Main Para"/>
    <w:rsid w:val="003C41FC"/>
    <w:pPr>
      <w:widowControl w:val="0"/>
      <w:tabs>
        <w:tab w:val="left" w:pos="-720"/>
      </w:tabs>
      <w:suppressAutoHyphens/>
      <w:jc w:val="both"/>
    </w:pPr>
    <w:rPr>
      <w:spacing w:val="-3"/>
      <w:sz w:val="24"/>
    </w:rPr>
  </w:style>
  <w:style w:type="paragraph" w:styleId="BodyTextIndent2">
    <w:name w:val="Body Text Indent 2"/>
    <w:basedOn w:val="Normal"/>
    <w:link w:val="BodyTextIndent2Char"/>
    <w:rsid w:val="003C41FC"/>
    <w:pPr>
      <w:widowControl/>
      <w:adjustRightInd/>
      <w:spacing w:after="120" w:line="480" w:lineRule="auto"/>
      <w:ind w:left="360"/>
      <w:jc w:val="left"/>
      <w:textAlignment w:val="auto"/>
    </w:pPr>
  </w:style>
  <w:style w:type="character" w:customStyle="1" w:styleId="BodyTextIndent2Char">
    <w:name w:val="Body Text Indent 2 Char"/>
    <w:link w:val="BodyTextIndent2"/>
    <w:rsid w:val="003C41FC"/>
    <w:rPr>
      <w:sz w:val="24"/>
      <w:szCs w:val="24"/>
    </w:rPr>
  </w:style>
  <w:style w:type="paragraph" w:customStyle="1" w:styleId="arial">
    <w:name w:val="arial"/>
    <w:basedOn w:val="Normal"/>
    <w:qFormat/>
    <w:rsid w:val="003C41FC"/>
    <w:pPr>
      <w:keepLines/>
      <w:widowControl/>
      <w:autoSpaceDE w:val="0"/>
      <w:autoSpaceDN w:val="0"/>
      <w:adjustRightInd/>
      <w:spacing w:line="240" w:lineRule="exact"/>
      <w:jc w:val="center"/>
      <w:textAlignment w:val="auto"/>
    </w:pPr>
    <w:rPr>
      <w:rFonts w:ascii="Arial" w:hAnsi="Arial" w:cs="Arial"/>
      <w:b/>
      <w:bCs/>
      <w:sz w:val="22"/>
      <w:szCs w:val="22"/>
    </w:rPr>
  </w:style>
  <w:style w:type="paragraph" w:customStyle="1" w:styleId="Default">
    <w:name w:val="Default"/>
    <w:rsid w:val="003C41FC"/>
    <w:pPr>
      <w:autoSpaceDE w:val="0"/>
      <w:autoSpaceDN w:val="0"/>
      <w:adjustRightInd w:val="0"/>
    </w:pPr>
    <w:rPr>
      <w:rFonts w:ascii="Arial" w:hAnsi="Arial" w:cs="Arial"/>
      <w:color w:val="000000"/>
      <w:sz w:val="24"/>
      <w:szCs w:val="24"/>
    </w:rPr>
  </w:style>
  <w:style w:type="character" w:customStyle="1" w:styleId="HeaderChar1">
    <w:name w:val="Header Char1"/>
    <w:aliases w:val="Header Char Char Char Char Char Char2,Header Char Char Char Char Char Char Char1,Header Char Char Char2,Header Char Char Char Char Char2,Header Char Char Char Char Char Char Char Char Char Char Char1,Header Char Char Char Char2"/>
    <w:rsid w:val="003C41FC"/>
  </w:style>
  <w:style w:type="paragraph" w:styleId="Subtitle">
    <w:name w:val="Subtitle"/>
    <w:basedOn w:val="Title"/>
    <w:next w:val="BodyText"/>
    <w:link w:val="SubtitleChar"/>
    <w:qFormat/>
    <w:rsid w:val="003C41FC"/>
    <w:pPr>
      <w:keepNext/>
      <w:keepLines/>
      <w:spacing w:before="0" w:after="120"/>
      <w:jc w:val="left"/>
      <w:outlineLvl w:val="9"/>
    </w:pPr>
    <w:rPr>
      <w:rFonts w:cs="Times New Roman"/>
      <w:b w:val="0"/>
      <w:bCs w:val="0"/>
      <w:spacing w:val="-16"/>
      <w:szCs w:val="20"/>
    </w:rPr>
  </w:style>
  <w:style w:type="character" w:customStyle="1" w:styleId="SubtitleChar">
    <w:name w:val="Subtitle Char"/>
    <w:link w:val="Subtitle"/>
    <w:rsid w:val="003C41FC"/>
    <w:rPr>
      <w:rFonts w:ascii="Arial" w:hAnsi="Arial"/>
      <w:spacing w:val="-16"/>
      <w:kern w:val="28"/>
      <w:sz w:val="32"/>
    </w:rPr>
  </w:style>
  <w:style w:type="paragraph" w:customStyle="1" w:styleId="BodyText22">
    <w:name w:val="Body Text 22"/>
    <w:basedOn w:val="Normal"/>
    <w:rsid w:val="003C41FC"/>
    <w:pPr>
      <w:tabs>
        <w:tab w:val="left" w:pos="-720"/>
      </w:tabs>
      <w:suppressAutoHyphens/>
      <w:adjustRightInd/>
      <w:spacing w:line="240" w:lineRule="auto"/>
      <w:textAlignment w:val="auto"/>
    </w:pPr>
    <w:rPr>
      <w:rFonts w:ascii="Univers" w:hAnsi="Univers"/>
      <w:spacing w:val="-2"/>
      <w:sz w:val="20"/>
      <w:szCs w:val="20"/>
    </w:rPr>
  </w:style>
  <w:style w:type="paragraph" w:customStyle="1" w:styleId="PartLabel">
    <w:name w:val="Part Label"/>
    <w:basedOn w:val="Normal"/>
    <w:rsid w:val="003C41FC"/>
    <w:pPr>
      <w:widowControl/>
      <w:shd w:val="solid" w:color="auto" w:fill="auto"/>
      <w:adjustRightInd/>
      <w:jc w:val="center"/>
      <w:textAlignment w:val="auto"/>
    </w:pPr>
    <w:rPr>
      <w:rFonts w:ascii="Arial" w:hAnsi="Arial"/>
      <w:color w:val="FFFFFF"/>
      <w:spacing w:val="-16"/>
      <w:sz w:val="26"/>
      <w:szCs w:val="20"/>
    </w:rPr>
  </w:style>
  <w:style w:type="paragraph" w:customStyle="1" w:styleId="ChapterTitle">
    <w:name w:val="Chapter Title"/>
    <w:basedOn w:val="Normal"/>
    <w:rsid w:val="003C41FC"/>
    <w:pPr>
      <w:widowControl/>
      <w:adjustRightInd/>
      <w:spacing w:before="120" w:line="660" w:lineRule="atLeast"/>
      <w:jc w:val="center"/>
      <w:textAlignment w:val="auto"/>
    </w:pPr>
    <w:rPr>
      <w:rFonts w:ascii="Arial Black" w:hAnsi="Arial Black"/>
      <w:color w:val="FFFFFF"/>
      <w:spacing w:val="-40"/>
      <w:sz w:val="84"/>
      <w:szCs w:val="20"/>
    </w:rPr>
  </w:style>
  <w:style w:type="paragraph" w:customStyle="1" w:styleId="PartTitle">
    <w:name w:val="Part Title"/>
    <w:basedOn w:val="Normal"/>
    <w:rsid w:val="003C41FC"/>
    <w:pPr>
      <w:widowControl/>
      <w:shd w:val="solid" w:color="auto" w:fill="auto"/>
      <w:adjustRightInd/>
      <w:spacing w:line="660" w:lineRule="atLeast"/>
      <w:jc w:val="center"/>
      <w:textAlignment w:val="auto"/>
    </w:pPr>
    <w:rPr>
      <w:rFonts w:ascii="Arial Black" w:hAnsi="Arial Black"/>
      <w:color w:val="FFFFFF"/>
      <w:spacing w:val="-40"/>
      <w:sz w:val="84"/>
      <w:szCs w:val="20"/>
    </w:rPr>
  </w:style>
  <w:style w:type="paragraph" w:customStyle="1" w:styleId="SLRTable">
    <w:name w:val="SLR Table"/>
    <w:basedOn w:val="Normal"/>
    <w:rsid w:val="003C41FC"/>
    <w:pPr>
      <w:autoSpaceDE w:val="0"/>
      <w:autoSpaceDN w:val="0"/>
      <w:spacing w:line="240" w:lineRule="auto"/>
      <w:jc w:val="left"/>
      <w:textAlignment w:val="auto"/>
    </w:pPr>
    <w:rPr>
      <w:rFonts w:ascii="Arial" w:hAnsi="Arial"/>
      <w:b/>
      <w:sz w:val="20"/>
      <w:szCs w:val="20"/>
    </w:rPr>
  </w:style>
  <w:style w:type="character" w:customStyle="1" w:styleId="CommentTextChar">
    <w:name w:val="Comment Text Char"/>
    <w:link w:val="CommentText"/>
    <w:uiPriority w:val="99"/>
    <w:semiHidden/>
    <w:rsid w:val="003C41FC"/>
  </w:style>
  <w:style w:type="paragraph" w:styleId="Title">
    <w:name w:val="Title"/>
    <w:basedOn w:val="Normal"/>
    <w:link w:val="TitleChar"/>
    <w:qFormat/>
    <w:rsid w:val="003C41FC"/>
    <w:pPr>
      <w:widowControl/>
      <w:adjustRightInd/>
      <w:spacing w:before="240" w:after="60" w:line="240" w:lineRule="auto"/>
      <w:jc w:val="center"/>
      <w:textAlignment w:val="auto"/>
      <w:outlineLvl w:val="0"/>
    </w:pPr>
    <w:rPr>
      <w:rFonts w:ascii="Arial" w:hAnsi="Arial" w:cs="Arial"/>
      <w:b/>
      <w:bCs/>
      <w:kern w:val="28"/>
      <w:sz w:val="32"/>
      <w:szCs w:val="32"/>
    </w:rPr>
  </w:style>
  <w:style w:type="character" w:customStyle="1" w:styleId="TitleChar">
    <w:name w:val="Title Char"/>
    <w:link w:val="Title"/>
    <w:rsid w:val="003C41FC"/>
    <w:rPr>
      <w:rFonts w:ascii="Arial" w:hAnsi="Arial" w:cs="Arial"/>
      <w:b/>
      <w:bCs/>
      <w:kern w:val="28"/>
      <w:sz w:val="32"/>
      <w:szCs w:val="32"/>
    </w:rPr>
  </w:style>
  <w:style w:type="paragraph" w:customStyle="1" w:styleId="TOCBase">
    <w:name w:val="TOC Base"/>
    <w:basedOn w:val="Normal"/>
    <w:rsid w:val="003C41FC"/>
    <w:pPr>
      <w:widowControl/>
      <w:tabs>
        <w:tab w:val="right" w:leader="dot" w:pos="6480"/>
      </w:tabs>
      <w:adjustRightInd/>
      <w:spacing w:after="240" w:line="240" w:lineRule="atLeast"/>
      <w:jc w:val="left"/>
      <w:textAlignment w:val="auto"/>
    </w:pPr>
    <w:rPr>
      <w:rFonts w:ascii="Arial" w:hAnsi="Arial"/>
      <w:spacing w:val="-5"/>
      <w:sz w:val="20"/>
      <w:szCs w:val="20"/>
    </w:rPr>
  </w:style>
  <w:style w:type="character" w:styleId="Strong">
    <w:name w:val="Strong"/>
    <w:qFormat/>
    <w:rsid w:val="003C41FC"/>
    <w:rPr>
      <w:b/>
      <w:bCs/>
    </w:rPr>
  </w:style>
  <w:style w:type="paragraph" w:customStyle="1" w:styleId="Text">
    <w:name w:val="Text"/>
    <w:aliases w:val="T,T Char,Text Char Char"/>
    <w:basedOn w:val="Normal"/>
    <w:rsid w:val="003C41FC"/>
    <w:pPr>
      <w:widowControl/>
      <w:autoSpaceDE w:val="0"/>
      <w:autoSpaceDN w:val="0"/>
      <w:spacing w:after="120" w:line="240" w:lineRule="exact"/>
      <w:ind w:left="720"/>
      <w:jc w:val="left"/>
      <w:textAlignment w:val="auto"/>
    </w:pPr>
    <w:rPr>
      <w:rFonts w:ascii="Arial Narrow" w:eastAsia="Calibri" w:hAnsi="Arial Narrow" w:cs="Arial Narrow"/>
      <w:sz w:val="20"/>
      <w:szCs w:val="20"/>
    </w:rPr>
  </w:style>
  <w:style w:type="paragraph" w:customStyle="1" w:styleId="headingdb">
    <w:name w:val="heading db"/>
    <w:basedOn w:val="Heading3"/>
    <w:rsid w:val="003C41FC"/>
    <w:pPr>
      <w:keepNext w:val="0"/>
      <w:widowControl w:val="0"/>
      <w:numPr>
        <w:ilvl w:val="1"/>
        <w:numId w:val="11"/>
      </w:numPr>
      <w:jc w:val="both"/>
    </w:pPr>
    <w:rPr>
      <w:rFonts w:ascii="Times" w:eastAsia="Calibri" w:hAnsi="Times"/>
      <w:b w:val="0"/>
      <w:szCs w:val="24"/>
    </w:rPr>
  </w:style>
  <w:style w:type="paragraph" w:customStyle="1" w:styleId="Heading111db">
    <w:name w:val="Heading 1.1.1db"/>
    <w:basedOn w:val="Heading1"/>
    <w:rsid w:val="003C41FC"/>
    <w:pPr>
      <w:widowControl/>
      <w:numPr>
        <w:ilvl w:val="2"/>
        <w:numId w:val="10"/>
      </w:numPr>
      <w:adjustRightInd/>
      <w:spacing w:before="0" w:after="0" w:line="240" w:lineRule="auto"/>
      <w:textAlignment w:val="auto"/>
    </w:pPr>
    <w:rPr>
      <w:rFonts w:eastAsia="Calibri"/>
      <w:caps/>
      <w:kern w:val="0"/>
      <w:sz w:val="20"/>
      <w:szCs w:val="20"/>
    </w:rPr>
  </w:style>
  <w:style w:type="paragraph" w:customStyle="1" w:styleId="Heading21">
    <w:name w:val="Heading 2.1"/>
    <w:basedOn w:val="Normal"/>
    <w:link w:val="Heading21Char"/>
    <w:rsid w:val="003C41FC"/>
    <w:pPr>
      <w:numPr>
        <w:ilvl w:val="1"/>
        <w:numId w:val="2"/>
      </w:numPr>
      <w:adjustRightInd/>
      <w:spacing w:line="240" w:lineRule="auto"/>
      <w:ind w:left="450"/>
      <w:textAlignment w:val="auto"/>
      <w:outlineLvl w:val="2"/>
    </w:pPr>
    <w:rPr>
      <w:rFonts w:ascii="Arial" w:eastAsia="Calibri" w:hAnsi="Arial" w:cs="Arial"/>
      <w:b/>
      <w:sz w:val="20"/>
      <w:szCs w:val="20"/>
    </w:rPr>
  </w:style>
  <w:style w:type="character" w:customStyle="1" w:styleId="Heading21Char">
    <w:name w:val="Heading 2.1 Char"/>
    <w:link w:val="Heading21"/>
    <w:locked/>
    <w:rsid w:val="003C41FC"/>
    <w:rPr>
      <w:rFonts w:ascii="Arial" w:eastAsia="Calibri" w:hAnsi="Arial" w:cs="Arial"/>
      <w:b/>
    </w:rPr>
  </w:style>
  <w:style w:type="paragraph" w:customStyle="1" w:styleId="Headiing2">
    <w:name w:val="Headiing 2"/>
    <w:basedOn w:val="Heading1"/>
    <w:link w:val="Headiing2Char"/>
    <w:rsid w:val="003C41FC"/>
    <w:pPr>
      <w:widowControl/>
      <w:numPr>
        <w:numId w:val="10"/>
      </w:numPr>
      <w:adjustRightInd/>
      <w:spacing w:before="0" w:after="0" w:line="240" w:lineRule="auto"/>
      <w:textAlignment w:val="auto"/>
    </w:pPr>
    <w:rPr>
      <w:rFonts w:eastAsia="Calibri"/>
      <w:bCs w:val="0"/>
      <w:color w:val="808080"/>
      <w:kern w:val="0"/>
      <w:sz w:val="20"/>
      <w:szCs w:val="20"/>
    </w:rPr>
  </w:style>
  <w:style w:type="character" w:customStyle="1" w:styleId="Headiing2Char">
    <w:name w:val="Headiing 2 Char"/>
    <w:link w:val="Headiing2"/>
    <w:locked/>
    <w:rsid w:val="003C41FC"/>
    <w:rPr>
      <w:rFonts w:ascii="Arial" w:eastAsia="Calibri" w:hAnsi="Arial" w:cs="Arial"/>
      <w:b/>
      <w:color w:val="808080"/>
    </w:rPr>
  </w:style>
  <w:style w:type="character" w:styleId="HTMLTypewriter">
    <w:name w:val="HTML Typewriter"/>
    <w:semiHidden/>
    <w:rsid w:val="003C41FC"/>
    <w:rPr>
      <w:rFonts w:ascii="Courier New" w:hAnsi="Courier New" w:cs="Courier New"/>
      <w:sz w:val="20"/>
      <w:szCs w:val="20"/>
    </w:rPr>
  </w:style>
  <w:style w:type="paragraph" w:styleId="NormalWeb">
    <w:name w:val="Normal (Web)"/>
    <w:basedOn w:val="Normal"/>
    <w:rsid w:val="003C41FC"/>
    <w:pPr>
      <w:widowControl/>
      <w:adjustRightInd/>
      <w:spacing w:before="100" w:beforeAutospacing="1" w:after="100" w:afterAutospacing="1" w:line="240" w:lineRule="auto"/>
      <w:jc w:val="left"/>
      <w:textAlignment w:val="auto"/>
    </w:pPr>
  </w:style>
  <w:style w:type="character" w:customStyle="1" w:styleId="ListParagraphChar">
    <w:name w:val="List Paragraph Char"/>
    <w:link w:val="ListParagraph"/>
    <w:locked/>
    <w:rsid w:val="003C41FC"/>
    <w:rPr>
      <w:sz w:val="24"/>
      <w:szCs w:val="24"/>
    </w:rPr>
  </w:style>
  <w:style w:type="paragraph" w:customStyle="1" w:styleId="headingdb1">
    <w:name w:val="heading db1"/>
    <w:basedOn w:val="Heading3"/>
    <w:link w:val="headingdb1Char"/>
    <w:rsid w:val="003C41FC"/>
    <w:pPr>
      <w:keepNext w:val="0"/>
      <w:widowControl w:val="0"/>
      <w:numPr>
        <w:ilvl w:val="0"/>
        <w:numId w:val="0"/>
      </w:numPr>
      <w:jc w:val="both"/>
    </w:pPr>
    <w:rPr>
      <w:rFonts w:ascii="Arial" w:eastAsia="Calibri" w:hAnsi="Arial" w:cs="Arial"/>
      <w:sz w:val="20"/>
    </w:rPr>
  </w:style>
  <w:style w:type="character" w:customStyle="1" w:styleId="headingdb1Char">
    <w:name w:val="heading db1 Char"/>
    <w:link w:val="headingdb1"/>
    <w:locked/>
    <w:rsid w:val="003C41FC"/>
    <w:rPr>
      <w:rFonts w:ascii="Arial" w:eastAsia="Calibri" w:hAnsi="Arial" w:cs="Arial"/>
      <w:b/>
    </w:rPr>
  </w:style>
  <w:style w:type="paragraph" w:customStyle="1" w:styleId="incr0">
    <w:name w:val="incr0"/>
    <w:basedOn w:val="Normal"/>
    <w:rsid w:val="003C41FC"/>
    <w:pPr>
      <w:widowControl/>
      <w:adjustRightInd/>
      <w:spacing w:before="48" w:line="240" w:lineRule="auto"/>
      <w:ind w:left="720"/>
      <w:jc w:val="left"/>
      <w:textAlignment w:val="auto"/>
    </w:pPr>
    <w:rPr>
      <w:rFonts w:ascii="Arial" w:hAnsi="Arial" w:cs="Arial"/>
      <w:b/>
      <w:bCs/>
      <w:color w:val="000000"/>
      <w:sz w:val="18"/>
      <w:szCs w:val="18"/>
    </w:rPr>
  </w:style>
  <w:style w:type="paragraph" w:customStyle="1" w:styleId="content1">
    <w:name w:val="content1"/>
    <w:basedOn w:val="Normal"/>
    <w:rsid w:val="003C41FC"/>
    <w:pPr>
      <w:widowControl/>
      <w:adjustRightInd/>
      <w:spacing w:before="48" w:line="240" w:lineRule="auto"/>
      <w:ind w:left="1440"/>
      <w:jc w:val="left"/>
      <w:textAlignment w:val="auto"/>
    </w:pPr>
    <w:rPr>
      <w:rFonts w:ascii="Arial" w:hAnsi="Arial" w:cs="Arial"/>
      <w:color w:val="000000"/>
      <w:sz w:val="18"/>
      <w:szCs w:val="18"/>
    </w:rPr>
  </w:style>
  <w:style w:type="paragraph" w:customStyle="1" w:styleId="incr1">
    <w:name w:val="incr1"/>
    <w:basedOn w:val="Normal"/>
    <w:rsid w:val="003C41FC"/>
    <w:pPr>
      <w:widowControl/>
      <w:adjustRightInd/>
      <w:spacing w:before="48" w:line="240" w:lineRule="auto"/>
      <w:ind w:left="1440"/>
      <w:jc w:val="left"/>
      <w:textAlignment w:val="auto"/>
    </w:pPr>
    <w:rPr>
      <w:rFonts w:ascii="Arial" w:hAnsi="Arial" w:cs="Arial"/>
      <w:b/>
      <w:bCs/>
      <w:color w:val="000000"/>
      <w:sz w:val="18"/>
      <w:szCs w:val="18"/>
    </w:rPr>
  </w:style>
  <w:style w:type="paragraph" w:customStyle="1" w:styleId="content2">
    <w:name w:val="content2"/>
    <w:basedOn w:val="Normal"/>
    <w:rsid w:val="003C41FC"/>
    <w:pPr>
      <w:widowControl/>
      <w:adjustRightInd/>
      <w:spacing w:before="48" w:line="240" w:lineRule="auto"/>
      <w:ind w:left="2160"/>
      <w:jc w:val="left"/>
      <w:textAlignment w:val="auto"/>
    </w:pPr>
    <w:rPr>
      <w:rFonts w:ascii="Arial" w:hAnsi="Arial" w:cs="Arial"/>
      <w:color w:val="000000"/>
      <w:sz w:val="18"/>
      <w:szCs w:val="18"/>
    </w:rPr>
  </w:style>
  <w:style w:type="character" w:customStyle="1" w:styleId="DeltaViewInsertion0">
    <w:name w:val="DeltaView Insertion"/>
    <w:rsid w:val="003C41FC"/>
    <w:rPr>
      <w:color w:val="0000FF"/>
      <w:u w:val="double"/>
    </w:rPr>
  </w:style>
  <w:style w:type="paragraph" w:customStyle="1" w:styleId="StyleA">
    <w:name w:val="Style A"/>
    <w:basedOn w:val="Heading2"/>
    <w:rsid w:val="003C41FC"/>
    <w:pPr>
      <w:keepNext w:val="0"/>
      <w:widowControl/>
      <w:numPr>
        <w:ilvl w:val="0"/>
        <w:numId w:val="0"/>
      </w:numPr>
      <w:adjustRightInd/>
      <w:spacing w:before="0" w:after="240" w:line="240" w:lineRule="auto"/>
      <w:jc w:val="left"/>
      <w:textAlignment w:val="auto"/>
    </w:pPr>
    <w:rPr>
      <w:rFonts w:ascii="Times New Roman" w:hAnsi="Times New Roman" w:cs="Times New Roman"/>
      <w:b w:val="0"/>
      <w:bCs w:val="0"/>
      <w:i w:val="0"/>
      <w:iCs w:val="0"/>
      <w:sz w:val="24"/>
      <w:szCs w:val="20"/>
    </w:rPr>
  </w:style>
  <w:style w:type="paragraph" w:customStyle="1" w:styleId="KHeading1">
    <w:name w:val="K Heading 1"/>
    <w:basedOn w:val="Normal"/>
    <w:link w:val="KHeading1Char"/>
    <w:qFormat/>
    <w:rsid w:val="00D55E49"/>
    <w:pPr>
      <w:numPr>
        <w:numId w:val="43"/>
      </w:numPr>
      <w:spacing w:before="360" w:after="120" w:line="240" w:lineRule="auto"/>
    </w:pPr>
    <w:rPr>
      <w:rFonts w:ascii="Arial" w:hAnsi="Arial"/>
      <w:sz w:val="22"/>
    </w:rPr>
  </w:style>
  <w:style w:type="paragraph" w:customStyle="1" w:styleId="KHeading2">
    <w:name w:val="K Heading 2"/>
    <w:basedOn w:val="Normal"/>
    <w:link w:val="KHeading2Char"/>
    <w:qFormat/>
    <w:rsid w:val="00814A0A"/>
    <w:pPr>
      <w:numPr>
        <w:ilvl w:val="1"/>
        <w:numId w:val="43"/>
      </w:numPr>
      <w:tabs>
        <w:tab w:val="left" w:pos="1440"/>
      </w:tabs>
      <w:spacing w:before="120" w:after="120" w:line="240" w:lineRule="auto"/>
    </w:pPr>
    <w:rPr>
      <w:rFonts w:ascii="Arial" w:hAnsi="Arial" w:cs="Arial"/>
      <w:bCs/>
      <w:sz w:val="22"/>
      <w:szCs w:val="22"/>
    </w:rPr>
  </w:style>
  <w:style w:type="character" w:customStyle="1" w:styleId="KHeading1Char">
    <w:name w:val="K Heading 1 Char"/>
    <w:link w:val="KHeading1"/>
    <w:rsid w:val="00D55E49"/>
    <w:rPr>
      <w:rFonts w:ascii="Arial" w:hAnsi="Arial"/>
      <w:sz w:val="22"/>
      <w:szCs w:val="24"/>
    </w:rPr>
  </w:style>
  <w:style w:type="paragraph" w:customStyle="1" w:styleId="KHeading3">
    <w:name w:val="K Heading 3"/>
    <w:basedOn w:val="KHeading2"/>
    <w:link w:val="KHeading3Char"/>
    <w:qFormat/>
    <w:rsid w:val="00985D43"/>
    <w:pPr>
      <w:numPr>
        <w:ilvl w:val="2"/>
      </w:numPr>
      <w:tabs>
        <w:tab w:val="clear" w:pos="1440"/>
        <w:tab w:val="left" w:pos="2160"/>
      </w:tabs>
    </w:pPr>
  </w:style>
  <w:style w:type="character" w:customStyle="1" w:styleId="KHeading2Char">
    <w:name w:val="K Heading 2 Char"/>
    <w:link w:val="KHeading2"/>
    <w:rsid w:val="00814A0A"/>
    <w:rPr>
      <w:rFonts w:ascii="Arial" w:hAnsi="Arial" w:cs="Arial"/>
      <w:bCs/>
      <w:sz w:val="22"/>
      <w:szCs w:val="22"/>
    </w:rPr>
  </w:style>
  <w:style w:type="paragraph" w:customStyle="1" w:styleId="KHeading4">
    <w:name w:val="K Heading 4"/>
    <w:basedOn w:val="KHeading3"/>
    <w:link w:val="KHeading4Char"/>
    <w:qFormat/>
    <w:rsid w:val="00985D43"/>
    <w:pPr>
      <w:numPr>
        <w:ilvl w:val="3"/>
      </w:numPr>
      <w:tabs>
        <w:tab w:val="clear" w:pos="2160"/>
        <w:tab w:val="left" w:pos="3240"/>
      </w:tabs>
    </w:pPr>
  </w:style>
  <w:style w:type="character" w:customStyle="1" w:styleId="KHeading3Char">
    <w:name w:val="K Heading 3 Char"/>
    <w:link w:val="KHeading3"/>
    <w:rsid w:val="00985D43"/>
    <w:rPr>
      <w:rFonts w:ascii="Arial" w:hAnsi="Arial" w:cs="Arial"/>
      <w:bCs/>
      <w:sz w:val="22"/>
      <w:szCs w:val="22"/>
    </w:rPr>
  </w:style>
  <w:style w:type="paragraph" w:styleId="TOCHeading">
    <w:name w:val="TOC Heading"/>
    <w:basedOn w:val="Heading1"/>
    <w:next w:val="Normal"/>
    <w:uiPriority w:val="39"/>
    <w:unhideWhenUsed/>
    <w:qFormat/>
    <w:rsid w:val="00493D69"/>
    <w:pPr>
      <w:keepLines/>
      <w:widowControl/>
      <w:numPr>
        <w:numId w:val="0"/>
      </w:numPr>
      <w:adjustRightInd/>
      <w:spacing w:after="0" w:line="259" w:lineRule="auto"/>
      <w:jc w:val="left"/>
      <w:textAlignment w:val="auto"/>
      <w:outlineLvl w:val="9"/>
    </w:pPr>
    <w:rPr>
      <w:rFonts w:ascii="Calibri Light" w:hAnsi="Calibri Light" w:cs="Times New Roman"/>
      <w:b w:val="0"/>
      <w:bCs w:val="0"/>
      <w:color w:val="2E74B5"/>
      <w:kern w:val="0"/>
    </w:rPr>
  </w:style>
  <w:style w:type="character" w:customStyle="1" w:styleId="KHeading4Char">
    <w:name w:val="K Heading 4 Char"/>
    <w:link w:val="KHeading4"/>
    <w:rsid w:val="00985D43"/>
    <w:rPr>
      <w:rFonts w:ascii="Arial" w:hAnsi="Arial" w:cs="Arial"/>
      <w:bCs/>
      <w:sz w:val="22"/>
      <w:szCs w:val="22"/>
    </w:rPr>
  </w:style>
  <w:style w:type="paragraph" w:styleId="NoSpacing">
    <w:name w:val="No Spacing"/>
    <w:uiPriority w:val="1"/>
    <w:qFormat/>
    <w:rsid w:val="00D667A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5673">
      <w:bodyDiv w:val="1"/>
      <w:marLeft w:val="0"/>
      <w:marRight w:val="0"/>
      <w:marTop w:val="0"/>
      <w:marBottom w:val="0"/>
      <w:divBdr>
        <w:top w:val="none" w:sz="0" w:space="0" w:color="auto"/>
        <w:left w:val="none" w:sz="0" w:space="0" w:color="auto"/>
        <w:bottom w:val="none" w:sz="0" w:space="0" w:color="auto"/>
        <w:right w:val="none" w:sz="0" w:space="0" w:color="auto"/>
      </w:divBdr>
    </w:div>
    <w:div w:id="225921414">
      <w:bodyDiv w:val="1"/>
      <w:marLeft w:val="0"/>
      <w:marRight w:val="0"/>
      <w:marTop w:val="0"/>
      <w:marBottom w:val="0"/>
      <w:divBdr>
        <w:top w:val="none" w:sz="0" w:space="0" w:color="auto"/>
        <w:left w:val="none" w:sz="0" w:space="0" w:color="auto"/>
        <w:bottom w:val="none" w:sz="0" w:space="0" w:color="auto"/>
        <w:right w:val="none" w:sz="0" w:space="0" w:color="auto"/>
      </w:divBdr>
    </w:div>
    <w:div w:id="281232601">
      <w:bodyDiv w:val="1"/>
      <w:marLeft w:val="0"/>
      <w:marRight w:val="0"/>
      <w:marTop w:val="0"/>
      <w:marBottom w:val="0"/>
      <w:divBdr>
        <w:top w:val="none" w:sz="0" w:space="0" w:color="auto"/>
        <w:left w:val="none" w:sz="0" w:space="0" w:color="auto"/>
        <w:bottom w:val="none" w:sz="0" w:space="0" w:color="auto"/>
        <w:right w:val="none" w:sz="0" w:space="0" w:color="auto"/>
      </w:divBdr>
    </w:div>
    <w:div w:id="282998776">
      <w:bodyDiv w:val="1"/>
      <w:marLeft w:val="0"/>
      <w:marRight w:val="0"/>
      <w:marTop w:val="0"/>
      <w:marBottom w:val="0"/>
      <w:divBdr>
        <w:top w:val="none" w:sz="0" w:space="0" w:color="auto"/>
        <w:left w:val="none" w:sz="0" w:space="0" w:color="auto"/>
        <w:bottom w:val="none" w:sz="0" w:space="0" w:color="auto"/>
        <w:right w:val="none" w:sz="0" w:space="0" w:color="auto"/>
      </w:divBdr>
    </w:div>
    <w:div w:id="486046549">
      <w:bodyDiv w:val="1"/>
      <w:marLeft w:val="0"/>
      <w:marRight w:val="0"/>
      <w:marTop w:val="0"/>
      <w:marBottom w:val="0"/>
      <w:divBdr>
        <w:top w:val="none" w:sz="0" w:space="0" w:color="auto"/>
        <w:left w:val="none" w:sz="0" w:space="0" w:color="auto"/>
        <w:bottom w:val="none" w:sz="0" w:space="0" w:color="auto"/>
        <w:right w:val="none" w:sz="0" w:space="0" w:color="auto"/>
      </w:divBdr>
    </w:div>
    <w:div w:id="696392654">
      <w:bodyDiv w:val="1"/>
      <w:marLeft w:val="0"/>
      <w:marRight w:val="0"/>
      <w:marTop w:val="0"/>
      <w:marBottom w:val="0"/>
      <w:divBdr>
        <w:top w:val="none" w:sz="0" w:space="0" w:color="auto"/>
        <w:left w:val="none" w:sz="0" w:space="0" w:color="auto"/>
        <w:bottom w:val="none" w:sz="0" w:space="0" w:color="auto"/>
        <w:right w:val="none" w:sz="0" w:space="0" w:color="auto"/>
      </w:divBdr>
    </w:div>
    <w:div w:id="734468900">
      <w:bodyDiv w:val="1"/>
      <w:marLeft w:val="0"/>
      <w:marRight w:val="0"/>
      <w:marTop w:val="0"/>
      <w:marBottom w:val="0"/>
      <w:divBdr>
        <w:top w:val="none" w:sz="0" w:space="0" w:color="auto"/>
        <w:left w:val="none" w:sz="0" w:space="0" w:color="auto"/>
        <w:bottom w:val="none" w:sz="0" w:space="0" w:color="auto"/>
        <w:right w:val="none" w:sz="0" w:space="0" w:color="auto"/>
      </w:divBdr>
    </w:div>
    <w:div w:id="797724308">
      <w:bodyDiv w:val="1"/>
      <w:marLeft w:val="0"/>
      <w:marRight w:val="0"/>
      <w:marTop w:val="0"/>
      <w:marBottom w:val="0"/>
      <w:divBdr>
        <w:top w:val="none" w:sz="0" w:space="0" w:color="auto"/>
        <w:left w:val="none" w:sz="0" w:space="0" w:color="auto"/>
        <w:bottom w:val="none" w:sz="0" w:space="0" w:color="auto"/>
        <w:right w:val="none" w:sz="0" w:space="0" w:color="auto"/>
      </w:divBdr>
    </w:div>
    <w:div w:id="800995329">
      <w:bodyDiv w:val="1"/>
      <w:marLeft w:val="0"/>
      <w:marRight w:val="0"/>
      <w:marTop w:val="0"/>
      <w:marBottom w:val="0"/>
      <w:divBdr>
        <w:top w:val="none" w:sz="0" w:space="0" w:color="auto"/>
        <w:left w:val="none" w:sz="0" w:space="0" w:color="auto"/>
        <w:bottom w:val="none" w:sz="0" w:space="0" w:color="auto"/>
        <w:right w:val="none" w:sz="0" w:space="0" w:color="auto"/>
      </w:divBdr>
    </w:div>
    <w:div w:id="880022815">
      <w:bodyDiv w:val="1"/>
      <w:marLeft w:val="0"/>
      <w:marRight w:val="0"/>
      <w:marTop w:val="0"/>
      <w:marBottom w:val="0"/>
      <w:divBdr>
        <w:top w:val="none" w:sz="0" w:space="0" w:color="auto"/>
        <w:left w:val="none" w:sz="0" w:space="0" w:color="auto"/>
        <w:bottom w:val="none" w:sz="0" w:space="0" w:color="auto"/>
        <w:right w:val="none" w:sz="0" w:space="0" w:color="auto"/>
      </w:divBdr>
    </w:div>
    <w:div w:id="1070735297">
      <w:bodyDiv w:val="1"/>
      <w:marLeft w:val="0"/>
      <w:marRight w:val="0"/>
      <w:marTop w:val="0"/>
      <w:marBottom w:val="0"/>
      <w:divBdr>
        <w:top w:val="none" w:sz="0" w:space="0" w:color="auto"/>
        <w:left w:val="none" w:sz="0" w:space="0" w:color="auto"/>
        <w:bottom w:val="none" w:sz="0" w:space="0" w:color="auto"/>
        <w:right w:val="none" w:sz="0" w:space="0" w:color="auto"/>
      </w:divBdr>
    </w:div>
    <w:div w:id="1125196137">
      <w:bodyDiv w:val="1"/>
      <w:marLeft w:val="0"/>
      <w:marRight w:val="0"/>
      <w:marTop w:val="0"/>
      <w:marBottom w:val="0"/>
      <w:divBdr>
        <w:top w:val="none" w:sz="0" w:space="0" w:color="auto"/>
        <w:left w:val="none" w:sz="0" w:space="0" w:color="auto"/>
        <w:bottom w:val="none" w:sz="0" w:space="0" w:color="auto"/>
        <w:right w:val="none" w:sz="0" w:space="0" w:color="auto"/>
      </w:divBdr>
    </w:div>
    <w:div w:id="1407873297">
      <w:bodyDiv w:val="1"/>
      <w:marLeft w:val="0"/>
      <w:marRight w:val="0"/>
      <w:marTop w:val="0"/>
      <w:marBottom w:val="0"/>
      <w:divBdr>
        <w:top w:val="none" w:sz="0" w:space="0" w:color="auto"/>
        <w:left w:val="none" w:sz="0" w:space="0" w:color="auto"/>
        <w:bottom w:val="none" w:sz="0" w:space="0" w:color="auto"/>
        <w:right w:val="none" w:sz="0" w:space="0" w:color="auto"/>
      </w:divBdr>
    </w:div>
    <w:div w:id="1540898076">
      <w:bodyDiv w:val="1"/>
      <w:marLeft w:val="0"/>
      <w:marRight w:val="0"/>
      <w:marTop w:val="0"/>
      <w:marBottom w:val="0"/>
      <w:divBdr>
        <w:top w:val="none" w:sz="0" w:space="0" w:color="auto"/>
        <w:left w:val="none" w:sz="0" w:space="0" w:color="auto"/>
        <w:bottom w:val="none" w:sz="0" w:space="0" w:color="auto"/>
        <w:right w:val="none" w:sz="0" w:space="0" w:color="auto"/>
      </w:divBdr>
    </w:div>
    <w:div w:id="1717703100">
      <w:bodyDiv w:val="1"/>
      <w:marLeft w:val="0"/>
      <w:marRight w:val="0"/>
      <w:marTop w:val="0"/>
      <w:marBottom w:val="0"/>
      <w:divBdr>
        <w:top w:val="none" w:sz="0" w:space="0" w:color="auto"/>
        <w:left w:val="none" w:sz="0" w:space="0" w:color="auto"/>
        <w:bottom w:val="none" w:sz="0" w:space="0" w:color="auto"/>
        <w:right w:val="none" w:sz="0" w:space="0" w:color="auto"/>
      </w:divBdr>
    </w:div>
    <w:div w:id="1799639815">
      <w:bodyDiv w:val="1"/>
      <w:marLeft w:val="0"/>
      <w:marRight w:val="0"/>
      <w:marTop w:val="0"/>
      <w:marBottom w:val="0"/>
      <w:divBdr>
        <w:top w:val="none" w:sz="0" w:space="0" w:color="auto"/>
        <w:left w:val="none" w:sz="0" w:space="0" w:color="auto"/>
        <w:bottom w:val="none" w:sz="0" w:space="0" w:color="auto"/>
        <w:right w:val="none" w:sz="0" w:space="0" w:color="auto"/>
      </w:divBdr>
    </w:div>
    <w:div w:id="211944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citizensfla.com" TargetMode="External"/><Relationship Id="rId13" Type="http://schemas.openxmlformats.org/officeDocument/2006/relationships/hyperlink" Target="http://www.sunbiz.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CORDSREQUEST@CITIZENSFL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ordsrequest@citizensfl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manda.Pearson@citizensfla.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ori.Newman@citizensfla.com" TargetMode="External"/><Relationship Id="rId14" Type="http://schemas.openxmlformats.org/officeDocument/2006/relationships/hyperlink" Target="https://www.citizensfla.com/about/mediaresources.cf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image003.png@01D33E96.87D695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BC6AB-1D55-4B74-B8C1-FEF8B059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11066</Words>
  <Characters>62534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Citizens Property Insurance Corp</Company>
  <LinksUpToDate>false</LinksUpToDate>
  <CharactersWithSpaces>73454</CharactersWithSpaces>
  <SharedDoc>false</SharedDoc>
  <HLinks>
    <vt:vector size="126" baseType="variant">
      <vt:variant>
        <vt:i4>131085</vt:i4>
      </vt:variant>
      <vt:variant>
        <vt:i4>111</vt:i4>
      </vt:variant>
      <vt:variant>
        <vt:i4>0</vt:i4>
      </vt:variant>
      <vt:variant>
        <vt:i4>5</vt:i4>
      </vt:variant>
      <vt:variant>
        <vt:lpwstr>https://www.citizensfla.com/about/mediaresources.cfm</vt:lpwstr>
      </vt:variant>
      <vt:variant>
        <vt:lpwstr/>
      </vt:variant>
      <vt:variant>
        <vt:i4>6946897</vt:i4>
      </vt:variant>
      <vt:variant>
        <vt:i4>108</vt:i4>
      </vt:variant>
      <vt:variant>
        <vt:i4>0</vt:i4>
      </vt:variant>
      <vt:variant>
        <vt:i4>5</vt:i4>
      </vt:variant>
      <vt:variant>
        <vt:lpwstr>mailto:RECORDSREQUEST@CITIZENSFLA.COM</vt:lpwstr>
      </vt:variant>
      <vt:variant>
        <vt:lpwstr/>
      </vt:variant>
      <vt:variant>
        <vt:i4>6946897</vt:i4>
      </vt:variant>
      <vt:variant>
        <vt:i4>105</vt:i4>
      </vt:variant>
      <vt:variant>
        <vt:i4>0</vt:i4>
      </vt:variant>
      <vt:variant>
        <vt:i4>5</vt:i4>
      </vt:variant>
      <vt:variant>
        <vt:lpwstr>mailto:Recordsrequest@citizensfla.com</vt:lpwstr>
      </vt:variant>
      <vt:variant>
        <vt:lpwstr/>
      </vt:variant>
      <vt:variant>
        <vt:i4>4063311</vt:i4>
      </vt:variant>
      <vt:variant>
        <vt:i4>102</vt:i4>
      </vt:variant>
      <vt:variant>
        <vt:i4>0</vt:i4>
      </vt:variant>
      <vt:variant>
        <vt:i4>5</vt:i4>
      </vt:variant>
      <vt:variant>
        <vt:lpwstr>mailto:Lori.Newman@citizensfla.com</vt:lpwstr>
      </vt:variant>
      <vt:variant>
        <vt:lpwstr/>
      </vt:variant>
      <vt:variant>
        <vt:i4>6619212</vt:i4>
      </vt:variant>
      <vt:variant>
        <vt:i4>99</vt:i4>
      </vt:variant>
      <vt:variant>
        <vt:i4>0</vt:i4>
      </vt:variant>
      <vt:variant>
        <vt:i4>5</vt:i4>
      </vt:variant>
      <vt:variant>
        <vt:lpwstr>mailto:AccountsPayable@citizensfla.com</vt:lpwstr>
      </vt:variant>
      <vt:variant>
        <vt:lpwstr/>
      </vt:variant>
      <vt:variant>
        <vt:i4>1310773</vt:i4>
      </vt:variant>
      <vt:variant>
        <vt:i4>92</vt:i4>
      </vt:variant>
      <vt:variant>
        <vt:i4>0</vt:i4>
      </vt:variant>
      <vt:variant>
        <vt:i4>5</vt:i4>
      </vt:variant>
      <vt:variant>
        <vt:lpwstr/>
      </vt:variant>
      <vt:variant>
        <vt:lpwstr>_Toc450114036</vt:lpwstr>
      </vt:variant>
      <vt:variant>
        <vt:i4>1310773</vt:i4>
      </vt:variant>
      <vt:variant>
        <vt:i4>86</vt:i4>
      </vt:variant>
      <vt:variant>
        <vt:i4>0</vt:i4>
      </vt:variant>
      <vt:variant>
        <vt:i4>5</vt:i4>
      </vt:variant>
      <vt:variant>
        <vt:lpwstr/>
      </vt:variant>
      <vt:variant>
        <vt:lpwstr>_Toc450114035</vt:lpwstr>
      </vt:variant>
      <vt:variant>
        <vt:i4>1310773</vt:i4>
      </vt:variant>
      <vt:variant>
        <vt:i4>80</vt:i4>
      </vt:variant>
      <vt:variant>
        <vt:i4>0</vt:i4>
      </vt:variant>
      <vt:variant>
        <vt:i4>5</vt:i4>
      </vt:variant>
      <vt:variant>
        <vt:lpwstr/>
      </vt:variant>
      <vt:variant>
        <vt:lpwstr>_Toc450114034</vt:lpwstr>
      </vt:variant>
      <vt:variant>
        <vt:i4>1310773</vt:i4>
      </vt:variant>
      <vt:variant>
        <vt:i4>74</vt:i4>
      </vt:variant>
      <vt:variant>
        <vt:i4>0</vt:i4>
      </vt:variant>
      <vt:variant>
        <vt:i4>5</vt:i4>
      </vt:variant>
      <vt:variant>
        <vt:lpwstr/>
      </vt:variant>
      <vt:variant>
        <vt:lpwstr>_Toc450114033</vt:lpwstr>
      </vt:variant>
      <vt:variant>
        <vt:i4>1310773</vt:i4>
      </vt:variant>
      <vt:variant>
        <vt:i4>68</vt:i4>
      </vt:variant>
      <vt:variant>
        <vt:i4>0</vt:i4>
      </vt:variant>
      <vt:variant>
        <vt:i4>5</vt:i4>
      </vt:variant>
      <vt:variant>
        <vt:lpwstr/>
      </vt:variant>
      <vt:variant>
        <vt:lpwstr>_Toc450114032</vt:lpwstr>
      </vt:variant>
      <vt:variant>
        <vt:i4>1310773</vt:i4>
      </vt:variant>
      <vt:variant>
        <vt:i4>62</vt:i4>
      </vt:variant>
      <vt:variant>
        <vt:i4>0</vt:i4>
      </vt:variant>
      <vt:variant>
        <vt:i4>5</vt:i4>
      </vt:variant>
      <vt:variant>
        <vt:lpwstr/>
      </vt:variant>
      <vt:variant>
        <vt:lpwstr>_Toc450114031</vt:lpwstr>
      </vt:variant>
      <vt:variant>
        <vt:i4>1310773</vt:i4>
      </vt:variant>
      <vt:variant>
        <vt:i4>56</vt:i4>
      </vt:variant>
      <vt:variant>
        <vt:i4>0</vt:i4>
      </vt:variant>
      <vt:variant>
        <vt:i4>5</vt:i4>
      </vt:variant>
      <vt:variant>
        <vt:lpwstr/>
      </vt:variant>
      <vt:variant>
        <vt:lpwstr>_Toc450114030</vt:lpwstr>
      </vt:variant>
      <vt:variant>
        <vt:i4>1376309</vt:i4>
      </vt:variant>
      <vt:variant>
        <vt:i4>50</vt:i4>
      </vt:variant>
      <vt:variant>
        <vt:i4>0</vt:i4>
      </vt:variant>
      <vt:variant>
        <vt:i4>5</vt:i4>
      </vt:variant>
      <vt:variant>
        <vt:lpwstr/>
      </vt:variant>
      <vt:variant>
        <vt:lpwstr>_Toc450114029</vt:lpwstr>
      </vt:variant>
      <vt:variant>
        <vt:i4>1376309</vt:i4>
      </vt:variant>
      <vt:variant>
        <vt:i4>44</vt:i4>
      </vt:variant>
      <vt:variant>
        <vt:i4>0</vt:i4>
      </vt:variant>
      <vt:variant>
        <vt:i4>5</vt:i4>
      </vt:variant>
      <vt:variant>
        <vt:lpwstr/>
      </vt:variant>
      <vt:variant>
        <vt:lpwstr>_Toc450114028</vt:lpwstr>
      </vt:variant>
      <vt:variant>
        <vt:i4>1376309</vt:i4>
      </vt:variant>
      <vt:variant>
        <vt:i4>38</vt:i4>
      </vt:variant>
      <vt:variant>
        <vt:i4>0</vt:i4>
      </vt:variant>
      <vt:variant>
        <vt:i4>5</vt:i4>
      </vt:variant>
      <vt:variant>
        <vt:lpwstr/>
      </vt:variant>
      <vt:variant>
        <vt:lpwstr>_Toc450114027</vt:lpwstr>
      </vt:variant>
      <vt:variant>
        <vt:i4>1376309</vt:i4>
      </vt:variant>
      <vt:variant>
        <vt:i4>32</vt:i4>
      </vt:variant>
      <vt:variant>
        <vt:i4>0</vt:i4>
      </vt:variant>
      <vt:variant>
        <vt:i4>5</vt:i4>
      </vt:variant>
      <vt:variant>
        <vt:lpwstr/>
      </vt:variant>
      <vt:variant>
        <vt:lpwstr>_Toc450114026</vt:lpwstr>
      </vt:variant>
      <vt:variant>
        <vt:i4>1376309</vt:i4>
      </vt:variant>
      <vt:variant>
        <vt:i4>26</vt:i4>
      </vt:variant>
      <vt:variant>
        <vt:i4>0</vt:i4>
      </vt:variant>
      <vt:variant>
        <vt:i4>5</vt:i4>
      </vt:variant>
      <vt:variant>
        <vt:lpwstr/>
      </vt:variant>
      <vt:variant>
        <vt:lpwstr>_Toc450114025</vt:lpwstr>
      </vt:variant>
      <vt:variant>
        <vt:i4>1376309</vt:i4>
      </vt:variant>
      <vt:variant>
        <vt:i4>20</vt:i4>
      </vt:variant>
      <vt:variant>
        <vt:i4>0</vt:i4>
      </vt:variant>
      <vt:variant>
        <vt:i4>5</vt:i4>
      </vt:variant>
      <vt:variant>
        <vt:lpwstr/>
      </vt:variant>
      <vt:variant>
        <vt:lpwstr>_Toc450114024</vt:lpwstr>
      </vt:variant>
      <vt:variant>
        <vt:i4>1376309</vt:i4>
      </vt:variant>
      <vt:variant>
        <vt:i4>14</vt:i4>
      </vt:variant>
      <vt:variant>
        <vt:i4>0</vt:i4>
      </vt:variant>
      <vt:variant>
        <vt:i4>5</vt:i4>
      </vt:variant>
      <vt:variant>
        <vt:lpwstr/>
      </vt:variant>
      <vt:variant>
        <vt:lpwstr>_Toc450114023</vt:lpwstr>
      </vt:variant>
      <vt:variant>
        <vt:i4>1376309</vt:i4>
      </vt:variant>
      <vt:variant>
        <vt:i4>8</vt:i4>
      </vt:variant>
      <vt:variant>
        <vt:i4>0</vt:i4>
      </vt:variant>
      <vt:variant>
        <vt:i4>5</vt:i4>
      </vt:variant>
      <vt:variant>
        <vt:lpwstr/>
      </vt:variant>
      <vt:variant>
        <vt:lpwstr>_Toc450114022</vt:lpwstr>
      </vt:variant>
      <vt:variant>
        <vt:i4>1376309</vt:i4>
      </vt:variant>
      <vt:variant>
        <vt:i4>2</vt:i4>
      </vt:variant>
      <vt:variant>
        <vt:i4>0</vt:i4>
      </vt:variant>
      <vt:variant>
        <vt:i4>5</vt:i4>
      </vt:variant>
      <vt:variant>
        <vt:lpwstr/>
      </vt:variant>
      <vt:variant>
        <vt:lpwstr>_Toc450114021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Lnewman</dc:creator>
  <cp:keywords/>
  <cp:lastModifiedBy>Jason Atwood</cp:lastModifiedBy>
  <cp:revision>3</cp:revision>
  <cp:lastPrinted>2016-03-08T18:46:00Z</cp:lastPrinted>
  <dcterms:created xsi:type="dcterms:W3CDTF">2018-06-14T17:57:00Z</dcterms:created>
  <dcterms:modified xsi:type="dcterms:W3CDTF">2018-06-14T17:57:00Z</dcterms:modified>
</cp:coreProperties>
</file>